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5A" w:rsidRPr="00C9062F" w:rsidRDefault="00FF02EB" w:rsidP="0006645A">
      <w:pPr>
        <w:jc w:val="both"/>
        <w:rPr>
          <w:rFonts w:ascii="Arial" w:hAnsi="Arial" w:cs="Arial"/>
          <w:b/>
          <w:lang w:val="es-ES"/>
        </w:rPr>
      </w:pPr>
      <w:r w:rsidRPr="00C9062F">
        <w:rPr>
          <w:rFonts w:ascii="Arial" w:hAnsi="Arial" w:cs="Arial"/>
          <w:b/>
          <w:lang w:val="es-ES"/>
        </w:rPr>
        <w:t>Carmen del Río Sánchez</w:t>
      </w:r>
    </w:p>
    <w:p w:rsidR="0006645A" w:rsidRPr="0037030A" w:rsidRDefault="0006645A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Profesora Titular de Universidad.</w:t>
      </w:r>
    </w:p>
    <w:p w:rsidR="0006645A" w:rsidRDefault="0006645A" w:rsidP="0006645A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Tramos de investigación concedidos: </w:t>
      </w:r>
      <w:r w:rsidR="00FF02EB">
        <w:rPr>
          <w:rFonts w:ascii="Arial" w:eastAsia="Calibri" w:hAnsi="Arial" w:cs="Arial"/>
          <w:sz w:val="18"/>
          <w:szCs w:val="18"/>
          <w:lang w:val="es-ES_tradnl"/>
        </w:rPr>
        <w:t>1</w:t>
      </w:r>
      <w:r w:rsidR="00BB48D4">
        <w:rPr>
          <w:rFonts w:ascii="Arial" w:eastAsia="Calibri" w:hAnsi="Arial" w:cs="Arial"/>
          <w:sz w:val="18"/>
          <w:szCs w:val="18"/>
          <w:lang w:val="es-ES_tradnl"/>
        </w:rPr>
        <w:t>.</w:t>
      </w:r>
    </w:p>
    <w:p w:rsidR="00BB48D4" w:rsidRDefault="00BB48D4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BB48D4" w:rsidRPr="00A34BF3" w:rsidRDefault="00B14C4E" w:rsidP="0006645A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8" w:history="1">
        <w:r w:rsidR="00FF02EB" w:rsidRPr="00A34BF3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cdelrio@us.es</w:t>
        </w:r>
      </w:hyperlink>
    </w:p>
    <w:p w:rsidR="00FF02EB" w:rsidRPr="0037030A" w:rsidRDefault="00FF02EB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06645A" w:rsidRPr="00C9062F" w:rsidRDefault="00FF02EB" w:rsidP="00FF02EB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C9062F">
        <w:rPr>
          <w:rFonts w:ascii="Arial" w:eastAsia="Calibri" w:hAnsi="Arial" w:cs="Arial"/>
          <w:sz w:val="20"/>
          <w:szCs w:val="20"/>
          <w:u w:val="single"/>
          <w:lang w:val="es-ES_tradnl"/>
        </w:rPr>
        <w:t>P</w:t>
      </w:r>
      <w:r w:rsidR="0006645A" w:rsidRPr="00C9062F">
        <w:rPr>
          <w:rFonts w:ascii="Arial" w:eastAsia="Calibri" w:hAnsi="Arial" w:cs="Arial"/>
          <w:sz w:val="20"/>
          <w:szCs w:val="20"/>
          <w:u w:val="single"/>
          <w:lang w:val="es-ES_tradnl"/>
        </w:rPr>
        <w:t>rincipales publicaciones en los últimos cinco años:</w:t>
      </w:r>
    </w:p>
    <w:p w:rsidR="00FF02EB" w:rsidRPr="00FF02EB" w:rsidRDefault="00FF02EB" w:rsidP="00FF02EB">
      <w:pPr>
        <w:pStyle w:val="Textoindependiente3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FF02EB">
        <w:rPr>
          <w:rFonts w:ascii="Arial" w:hAnsi="Arial" w:cs="Arial"/>
          <w:sz w:val="18"/>
          <w:szCs w:val="18"/>
        </w:rPr>
        <w:t xml:space="preserve">Borda, M., Torres, I. y Del Río, C. (2008). </w:t>
      </w:r>
      <w:r w:rsidRPr="00FF02EB">
        <w:rPr>
          <w:rFonts w:ascii="Arial" w:hAnsi="Arial" w:cs="Arial"/>
          <w:sz w:val="18"/>
          <w:szCs w:val="18"/>
          <w:lang w:val="en-US"/>
        </w:rPr>
        <w:t>Dysthymia in anorexia nervosa and bulimia nervosa</w:t>
      </w:r>
      <w:r w:rsidRPr="00FF02EB">
        <w:rPr>
          <w:rFonts w:ascii="Arial" w:hAnsi="Arial" w:cs="Arial"/>
          <w:b/>
          <w:sz w:val="18"/>
          <w:szCs w:val="18"/>
          <w:lang w:val="en-US"/>
        </w:rPr>
        <w:t xml:space="preserve">. </w:t>
      </w:r>
      <w:r w:rsidRPr="00FF02EB">
        <w:rPr>
          <w:rFonts w:ascii="Arial" w:hAnsi="Arial" w:cs="Arial"/>
          <w:i/>
          <w:iCs/>
          <w:sz w:val="18"/>
          <w:szCs w:val="18"/>
          <w:lang w:val="en-US"/>
        </w:rPr>
        <w:t>International Journal of Clinical and Health Psychology</w:t>
      </w:r>
      <w:r w:rsidRPr="00FF02EB">
        <w:rPr>
          <w:rFonts w:ascii="Arial" w:hAnsi="Arial" w:cs="Arial"/>
          <w:i/>
          <w:iCs/>
          <w:sz w:val="18"/>
          <w:szCs w:val="18"/>
          <w:lang w:val="en-GB"/>
        </w:rPr>
        <w:t>, 8</w:t>
      </w:r>
      <w:r w:rsidRPr="00FF02EB">
        <w:rPr>
          <w:rFonts w:ascii="Arial" w:hAnsi="Arial" w:cs="Arial"/>
          <w:iCs/>
          <w:sz w:val="18"/>
          <w:szCs w:val="18"/>
          <w:lang w:val="en-GB"/>
        </w:rPr>
        <w:t xml:space="preserve"> (1), 65-75. </w:t>
      </w:r>
      <w:r w:rsidRPr="00FF02EB">
        <w:rPr>
          <w:rFonts w:ascii="Arial" w:hAnsi="Arial" w:cs="Arial"/>
          <w:sz w:val="18"/>
          <w:szCs w:val="18"/>
          <w:lang w:val="en-US"/>
        </w:rPr>
        <w:t>FI: 01.649.</w:t>
      </w:r>
    </w:p>
    <w:p w:rsidR="00FF02EB" w:rsidRPr="00FF02EB" w:rsidRDefault="00FF02EB" w:rsidP="00FF02EB">
      <w:pPr>
        <w:pStyle w:val="Textoindependiente3"/>
        <w:ind w:left="709" w:hanging="567"/>
        <w:rPr>
          <w:rFonts w:ascii="Arial" w:hAnsi="Arial" w:cs="Arial"/>
          <w:sz w:val="18"/>
          <w:szCs w:val="18"/>
        </w:rPr>
      </w:pPr>
      <w:r w:rsidRPr="00A34BF3">
        <w:rPr>
          <w:rFonts w:ascii="Arial" w:hAnsi="Arial" w:cs="Arial"/>
          <w:sz w:val="18"/>
          <w:szCs w:val="18"/>
          <w:lang w:val="en-US"/>
        </w:rPr>
        <w:t xml:space="preserve">Torres, I, Del Río, C. y Borda, M. (2008). </w:t>
      </w:r>
      <w:r w:rsidRPr="00FF02EB">
        <w:rPr>
          <w:rFonts w:ascii="Arial" w:hAnsi="Arial" w:cs="Arial"/>
          <w:sz w:val="18"/>
          <w:szCs w:val="18"/>
          <w:lang w:val="en-GB"/>
        </w:rPr>
        <w:t xml:space="preserve">MCMI-II Borderline personality disorder in anorexia nervosa and bulimia nervosa: Clinical traits or possible disorder? </w:t>
      </w:r>
      <w:proofErr w:type="spellStart"/>
      <w:r w:rsidRPr="00FF02EB">
        <w:rPr>
          <w:rFonts w:ascii="Arial" w:hAnsi="Arial" w:cs="Arial"/>
          <w:i/>
          <w:sz w:val="18"/>
          <w:szCs w:val="18"/>
        </w:rPr>
        <w:t>Psicothema</w:t>
      </w:r>
      <w:proofErr w:type="spellEnd"/>
      <w:r w:rsidRPr="00FF02EB">
        <w:rPr>
          <w:rFonts w:ascii="Arial" w:hAnsi="Arial" w:cs="Arial"/>
          <w:i/>
          <w:sz w:val="18"/>
          <w:szCs w:val="18"/>
        </w:rPr>
        <w:t>, 20</w:t>
      </w:r>
      <w:r w:rsidRPr="00FF02EB">
        <w:rPr>
          <w:rFonts w:ascii="Arial" w:hAnsi="Arial" w:cs="Arial"/>
          <w:sz w:val="18"/>
          <w:szCs w:val="18"/>
        </w:rPr>
        <w:t xml:space="preserve"> (1), 138-143. FI: 01.213.</w:t>
      </w:r>
    </w:p>
    <w:p w:rsidR="00FF02EB" w:rsidRPr="00FF02EB" w:rsidRDefault="00FF02EB" w:rsidP="00FF02EB">
      <w:pPr>
        <w:pStyle w:val="Textoindependiente3"/>
        <w:ind w:left="709" w:hanging="567"/>
        <w:rPr>
          <w:rFonts w:ascii="Arial" w:hAnsi="Arial" w:cs="Arial"/>
          <w:sz w:val="18"/>
          <w:szCs w:val="18"/>
          <w:lang w:val="es-ES"/>
        </w:rPr>
      </w:pPr>
      <w:r w:rsidRPr="00FF02EB">
        <w:rPr>
          <w:rFonts w:ascii="Arial" w:hAnsi="Arial" w:cs="Arial"/>
          <w:sz w:val="18"/>
          <w:szCs w:val="18"/>
          <w:lang w:val="es-ES"/>
        </w:rPr>
        <w:t xml:space="preserve">Borda, M., Del Río, C., Torres, I., </w:t>
      </w:r>
      <w:proofErr w:type="spellStart"/>
      <w:r w:rsidRPr="00FF02EB">
        <w:rPr>
          <w:rFonts w:ascii="Arial" w:hAnsi="Arial" w:cs="Arial"/>
          <w:sz w:val="18"/>
          <w:szCs w:val="18"/>
          <w:lang w:val="es-ES"/>
        </w:rPr>
        <w:t>Avargues</w:t>
      </w:r>
      <w:proofErr w:type="spellEnd"/>
      <w:r w:rsidRPr="00FF02EB">
        <w:rPr>
          <w:rFonts w:ascii="Arial" w:hAnsi="Arial" w:cs="Arial"/>
          <w:sz w:val="18"/>
          <w:szCs w:val="18"/>
          <w:lang w:val="es-ES"/>
        </w:rPr>
        <w:t xml:space="preserve">, M.L. y Pérez, M.A. (2009). </w:t>
      </w:r>
      <w:r w:rsidRPr="00FF02EB">
        <w:rPr>
          <w:rFonts w:ascii="Arial" w:hAnsi="Arial" w:cs="Arial"/>
          <w:sz w:val="18"/>
          <w:szCs w:val="18"/>
        </w:rPr>
        <w:t xml:space="preserve">Prevención de los trastornos de la </w:t>
      </w:r>
      <w:r w:rsidRPr="00FF02EB">
        <w:rPr>
          <w:rFonts w:ascii="Arial" w:hAnsi="Arial" w:cs="Arial"/>
          <w:sz w:val="18"/>
          <w:szCs w:val="18"/>
          <w:lang w:val="es-ES"/>
        </w:rPr>
        <w:t>conducta</w:t>
      </w:r>
      <w:r w:rsidRPr="00FF02EB">
        <w:rPr>
          <w:rFonts w:ascii="Arial" w:hAnsi="Arial" w:cs="Arial"/>
          <w:sz w:val="18"/>
          <w:szCs w:val="18"/>
        </w:rPr>
        <w:t xml:space="preserve"> alimentaria (TCA) en chicas preadolescentes: Eficacia de un programa </w:t>
      </w:r>
      <w:proofErr w:type="spellStart"/>
      <w:r w:rsidRPr="00FF02EB">
        <w:rPr>
          <w:rFonts w:ascii="Arial" w:hAnsi="Arial" w:cs="Arial"/>
          <w:sz w:val="18"/>
          <w:szCs w:val="18"/>
        </w:rPr>
        <w:t>multisesión</w:t>
      </w:r>
      <w:proofErr w:type="spellEnd"/>
      <w:r w:rsidRPr="00FF02EB">
        <w:rPr>
          <w:rFonts w:ascii="Arial" w:hAnsi="Arial" w:cs="Arial"/>
          <w:sz w:val="18"/>
          <w:szCs w:val="18"/>
        </w:rPr>
        <w:t xml:space="preserve"> e interactivo en el seguimiento a un año. </w:t>
      </w:r>
      <w:proofErr w:type="spellStart"/>
      <w:r w:rsidRPr="00FF02EB">
        <w:rPr>
          <w:rFonts w:ascii="Arial" w:hAnsi="Arial" w:cs="Arial"/>
          <w:i/>
          <w:sz w:val="18"/>
          <w:szCs w:val="18"/>
          <w:lang w:val="es-ES"/>
        </w:rPr>
        <w:t>Behavioral</w:t>
      </w:r>
      <w:proofErr w:type="spellEnd"/>
      <w:r w:rsidRPr="00FF02EB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FF02EB">
        <w:rPr>
          <w:rFonts w:ascii="Arial" w:hAnsi="Arial" w:cs="Arial"/>
          <w:i/>
          <w:sz w:val="18"/>
          <w:szCs w:val="18"/>
          <w:lang w:val="es-ES"/>
        </w:rPr>
        <w:t>Psychology</w:t>
      </w:r>
      <w:proofErr w:type="spellEnd"/>
      <w:r w:rsidRPr="00FF02EB">
        <w:rPr>
          <w:rFonts w:ascii="Arial" w:hAnsi="Arial" w:cs="Arial"/>
          <w:i/>
          <w:sz w:val="18"/>
          <w:szCs w:val="18"/>
          <w:lang w:val="es-ES"/>
        </w:rPr>
        <w:t xml:space="preserve"> / Psicología Conductual, 17</w:t>
      </w:r>
      <w:r w:rsidRPr="00FF02EB">
        <w:rPr>
          <w:rFonts w:ascii="Arial" w:hAnsi="Arial" w:cs="Arial"/>
          <w:sz w:val="18"/>
          <w:szCs w:val="18"/>
          <w:lang w:val="es-ES"/>
        </w:rPr>
        <w:t xml:space="preserve"> (3), 499-522. FI: 00.226.</w:t>
      </w:r>
    </w:p>
    <w:p w:rsidR="00FF02EB" w:rsidRPr="00FF02EB" w:rsidRDefault="00FF02EB" w:rsidP="00FF02EB">
      <w:pPr>
        <w:pStyle w:val="Textoindependiente3"/>
        <w:ind w:left="709" w:hanging="567"/>
        <w:rPr>
          <w:rFonts w:ascii="Arial" w:hAnsi="Arial" w:cs="Arial"/>
          <w:sz w:val="18"/>
          <w:szCs w:val="18"/>
          <w:lang w:val="en-US"/>
        </w:rPr>
      </w:pPr>
      <w:r w:rsidRPr="00FF02EB">
        <w:rPr>
          <w:rFonts w:ascii="Arial" w:hAnsi="Arial" w:cs="Arial"/>
          <w:sz w:val="18"/>
          <w:szCs w:val="18"/>
        </w:rPr>
        <w:t xml:space="preserve">Borda, M., </w:t>
      </w:r>
      <w:proofErr w:type="spellStart"/>
      <w:r w:rsidRPr="00FF02EB">
        <w:rPr>
          <w:rFonts w:ascii="Arial" w:hAnsi="Arial" w:cs="Arial"/>
          <w:sz w:val="18"/>
          <w:szCs w:val="18"/>
        </w:rPr>
        <w:t>Avargues</w:t>
      </w:r>
      <w:proofErr w:type="spellEnd"/>
      <w:r w:rsidRPr="00FF02EB">
        <w:rPr>
          <w:rFonts w:ascii="Arial" w:hAnsi="Arial" w:cs="Arial"/>
          <w:sz w:val="18"/>
          <w:szCs w:val="18"/>
        </w:rPr>
        <w:t xml:space="preserve">, </w:t>
      </w:r>
      <w:proofErr w:type="gramStart"/>
      <w:r w:rsidRPr="00FF02EB">
        <w:rPr>
          <w:rFonts w:ascii="Arial" w:hAnsi="Arial" w:cs="Arial"/>
          <w:sz w:val="18"/>
          <w:szCs w:val="18"/>
        </w:rPr>
        <w:t>M.L ,</w:t>
      </w:r>
      <w:proofErr w:type="gramEnd"/>
      <w:r w:rsidRPr="00FF02EB">
        <w:rPr>
          <w:rFonts w:ascii="Arial" w:hAnsi="Arial" w:cs="Arial"/>
          <w:sz w:val="18"/>
          <w:szCs w:val="18"/>
        </w:rPr>
        <w:t xml:space="preserve"> López, A.M., Torres, I., Del Río, C. y Pérez, M.A. (2011). </w:t>
      </w:r>
      <w:r w:rsidRPr="00FF02EB">
        <w:rPr>
          <w:rFonts w:ascii="Arial" w:hAnsi="Arial" w:cs="Arial"/>
          <w:sz w:val="18"/>
          <w:szCs w:val="18"/>
          <w:lang w:val="en-GB"/>
        </w:rPr>
        <w:t xml:space="preserve">Effects of personality traits on women with eating disorders: Validating a structural model of the mediating effects of self-esteem and perfectionism. </w:t>
      </w:r>
      <w:r w:rsidRPr="00FF02EB">
        <w:rPr>
          <w:rFonts w:ascii="Arial" w:hAnsi="Arial" w:cs="Arial"/>
          <w:i/>
          <w:iCs/>
          <w:sz w:val="18"/>
          <w:szCs w:val="18"/>
          <w:lang w:val="en-GB"/>
        </w:rPr>
        <w:t>International Journal of Clinical and Health Psychology</w:t>
      </w:r>
      <w:r w:rsidRPr="00FF02EB">
        <w:rPr>
          <w:rFonts w:ascii="Arial" w:hAnsi="Arial" w:cs="Arial"/>
          <w:sz w:val="18"/>
          <w:szCs w:val="18"/>
          <w:lang w:val="en-GB"/>
        </w:rPr>
        <w:t xml:space="preserve">, </w:t>
      </w:r>
      <w:r w:rsidRPr="00FF02EB">
        <w:rPr>
          <w:rFonts w:ascii="Arial" w:hAnsi="Arial" w:cs="Arial"/>
          <w:i/>
          <w:sz w:val="18"/>
          <w:szCs w:val="18"/>
          <w:lang w:val="en-GB"/>
        </w:rPr>
        <w:t xml:space="preserve">11, </w:t>
      </w:r>
      <w:r w:rsidRPr="00FF02EB">
        <w:rPr>
          <w:rFonts w:ascii="Arial" w:hAnsi="Arial" w:cs="Arial"/>
          <w:sz w:val="18"/>
          <w:szCs w:val="18"/>
          <w:lang w:val="en-GB"/>
        </w:rPr>
        <w:t xml:space="preserve">(2), 205-227. </w:t>
      </w:r>
      <w:r w:rsidRPr="00FF02EB">
        <w:rPr>
          <w:rFonts w:ascii="Arial" w:hAnsi="Arial" w:cs="Arial"/>
          <w:sz w:val="18"/>
          <w:szCs w:val="18"/>
          <w:lang w:val="en-US"/>
        </w:rPr>
        <w:t>FI: 2.7827.</w:t>
      </w:r>
    </w:p>
    <w:p w:rsidR="00FF02EB" w:rsidRPr="00FF02EB" w:rsidRDefault="00FF02EB" w:rsidP="00FF02EB">
      <w:pPr>
        <w:pStyle w:val="Textoindependiente3"/>
        <w:ind w:left="709" w:hanging="567"/>
        <w:rPr>
          <w:rFonts w:ascii="Arial" w:hAnsi="Arial" w:cs="Arial"/>
          <w:i/>
          <w:sz w:val="18"/>
          <w:szCs w:val="18"/>
          <w:lang w:val="es-ES"/>
        </w:rPr>
      </w:pPr>
      <w:r w:rsidRPr="00A34BF3">
        <w:rPr>
          <w:rFonts w:ascii="Arial" w:hAnsi="Arial" w:cs="Arial"/>
          <w:sz w:val="18"/>
          <w:szCs w:val="18"/>
          <w:lang w:val="en-US"/>
        </w:rPr>
        <w:t xml:space="preserve">Del Río Sánchez, C. (2007). </w:t>
      </w:r>
      <w:r w:rsidRPr="00FF02EB">
        <w:rPr>
          <w:rFonts w:ascii="Arial" w:hAnsi="Arial" w:cs="Arial"/>
          <w:sz w:val="18"/>
          <w:szCs w:val="18"/>
          <w:lang w:val="es-ES"/>
        </w:rPr>
        <w:t>Dilemas éticos relacionados con la confidencialidad.</w:t>
      </w:r>
      <w:r>
        <w:rPr>
          <w:rFonts w:ascii="Arial" w:hAnsi="Arial" w:cs="Arial"/>
          <w:sz w:val="18"/>
          <w:szCs w:val="18"/>
          <w:lang w:val="es-ES"/>
        </w:rPr>
        <w:t xml:space="preserve"> I</w:t>
      </w:r>
      <w:r w:rsidRPr="00FF02EB">
        <w:rPr>
          <w:rFonts w:ascii="Arial" w:hAnsi="Arial" w:cs="Arial"/>
          <w:i/>
          <w:iCs/>
          <w:sz w:val="18"/>
          <w:szCs w:val="18"/>
          <w:lang w:val="es-ES"/>
        </w:rPr>
        <w:t xml:space="preserve">nformación Psicológica, </w:t>
      </w:r>
      <w:r>
        <w:rPr>
          <w:rFonts w:ascii="Arial" w:hAnsi="Arial" w:cs="Arial"/>
          <w:sz w:val="18"/>
          <w:szCs w:val="18"/>
          <w:lang w:val="es-ES"/>
        </w:rPr>
        <w:t>90,12-27.</w:t>
      </w:r>
    </w:p>
    <w:p w:rsidR="00FF02EB" w:rsidRPr="00FF02EB" w:rsidRDefault="00FF02EB" w:rsidP="00FF02EB">
      <w:pPr>
        <w:pStyle w:val="Textoindependiente3"/>
        <w:ind w:left="709" w:hanging="567"/>
        <w:rPr>
          <w:rFonts w:ascii="Arial" w:hAnsi="Arial" w:cs="Arial"/>
          <w:sz w:val="18"/>
          <w:szCs w:val="18"/>
          <w:lang w:val="es-ES"/>
        </w:rPr>
      </w:pPr>
      <w:r w:rsidRPr="00FF02EB">
        <w:rPr>
          <w:rFonts w:ascii="Arial" w:hAnsi="Arial" w:cs="Arial"/>
          <w:sz w:val="18"/>
          <w:szCs w:val="18"/>
          <w:lang w:val="es-ES"/>
        </w:rPr>
        <w:t>Del Río Sánchez, C. (2009). La docencia de la ética profesional en los estudios de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FF02EB">
        <w:rPr>
          <w:rFonts w:ascii="Arial" w:hAnsi="Arial" w:cs="Arial"/>
          <w:sz w:val="18"/>
          <w:szCs w:val="18"/>
          <w:lang w:val="es-ES"/>
        </w:rPr>
        <w:t xml:space="preserve">Psicología en España. </w:t>
      </w:r>
      <w:r w:rsidRPr="00FF02EB">
        <w:rPr>
          <w:rFonts w:ascii="Arial" w:hAnsi="Arial" w:cs="Arial"/>
          <w:i/>
          <w:sz w:val="18"/>
          <w:szCs w:val="18"/>
          <w:lang w:val="es-ES"/>
        </w:rPr>
        <w:t>Papeles del Psicólogo</w:t>
      </w:r>
      <w:r w:rsidRPr="00FF02EB">
        <w:rPr>
          <w:rFonts w:ascii="Arial" w:hAnsi="Arial" w:cs="Arial"/>
          <w:sz w:val="18"/>
          <w:szCs w:val="18"/>
          <w:lang w:val="es-ES"/>
        </w:rPr>
        <w:t>, 31/3, 210-</w:t>
      </w:r>
    </w:p>
    <w:p w:rsidR="00FF02EB" w:rsidRPr="00FF02EB" w:rsidRDefault="00FF02EB" w:rsidP="00FF02EB">
      <w:pPr>
        <w:pStyle w:val="Textoindependiente3"/>
        <w:ind w:left="709" w:hanging="567"/>
        <w:rPr>
          <w:rFonts w:ascii="Arial" w:hAnsi="Arial" w:cs="Arial"/>
          <w:i/>
          <w:sz w:val="18"/>
          <w:szCs w:val="18"/>
          <w:lang w:val="es-ES"/>
        </w:rPr>
      </w:pPr>
      <w:r w:rsidRPr="00FF02EB">
        <w:rPr>
          <w:rFonts w:ascii="Arial" w:hAnsi="Arial" w:cs="Arial"/>
          <w:sz w:val="18"/>
          <w:szCs w:val="18"/>
          <w:lang w:val="es-ES"/>
        </w:rPr>
        <w:t xml:space="preserve">Del Río Sánchez, C. (2010). El consentimiento informado en menores y adolescentes: Contexto ético-legal y algunas cuestiones problemáticas. </w:t>
      </w:r>
      <w:proofErr w:type="spellStart"/>
      <w:r w:rsidRPr="00FF02EB">
        <w:rPr>
          <w:rFonts w:ascii="Arial" w:hAnsi="Arial" w:cs="Arial"/>
          <w:i/>
          <w:sz w:val="18"/>
          <w:szCs w:val="18"/>
          <w:lang w:val="es-ES"/>
        </w:rPr>
        <w:t>Informació</w:t>
      </w:r>
      <w:proofErr w:type="spellEnd"/>
      <w:r w:rsidRPr="00FF02EB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FF02EB">
        <w:rPr>
          <w:rFonts w:ascii="Arial" w:hAnsi="Arial" w:cs="Arial"/>
          <w:i/>
          <w:sz w:val="18"/>
          <w:szCs w:val="18"/>
          <w:lang w:val="es-ES"/>
        </w:rPr>
        <w:t>Psicologíca</w:t>
      </w:r>
      <w:proofErr w:type="spellEnd"/>
      <w:r w:rsidRPr="00FF02EB">
        <w:rPr>
          <w:rFonts w:ascii="Arial" w:hAnsi="Arial" w:cs="Arial"/>
          <w:sz w:val="18"/>
          <w:szCs w:val="18"/>
          <w:lang w:val="es-ES"/>
        </w:rPr>
        <w:t xml:space="preserve">, 100,60-68.   </w:t>
      </w:r>
    </w:p>
    <w:p w:rsidR="00A34BF3" w:rsidRPr="00C9062F" w:rsidRDefault="00A34BF3" w:rsidP="00C9062F">
      <w:pPr>
        <w:spacing w:before="120" w:after="120"/>
        <w:ind w:left="709" w:hanging="709"/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bookmarkStart w:id="0" w:name="_GoBack"/>
      <w:r w:rsidRPr="00C9062F">
        <w:rPr>
          <w:rFonts w:ascii="Arial" w:hAnsi="Arial" w:cs="Arial"/>
          <w:sz w:val="20"/>
          <w:szCs w:val="20"/>
          <w:u w:val="single"/>
          <w:lang w:val="es-ES"/>
        </w:rPr>
        <w:t>Dirección de tesis</w:t>
      </w:r>
    </w:p>
    <w:bookmarkEnd w:id="0"/>
    <w:p w:rsidR="007112CE" w:rsidRPr="007112CE" w:rsidRDefault="007112CE" w:rsidP="007112CE">
      <w:pPr>
        <w:pStyle w:val="Textoindependiente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Pr="007112CE">
        <w:rPr>
          <w:rFonts w:ascii="Arial" w:hAnsi="Arial" w:cs="Arial"/>
          <w:sz w:val="18"/>
          <w:szCs w:val="18"/>
        </w:rPr>
        <w:t>TÍTULO: Comorbilidad de la anorexia y bulimia nerviosas con los trastornos de la personalidad.</w:t>
      </w:r>
    </w:p>
    <w:p w:rsidR="007112CE" w:rsidRPr="007112CE" w:rsidRDefault="007112CE" w:rsidP="007112CE">
      <w:pPr>
        <w:pStyle w:val="Textoindependiente3"/>
        <w:rPr>
          <w:rFonts w:ascii="Arial" w:hAnsi="Arial" w:cs="Arial"/>
          <w:sz w:val="18"/>
          <w:szCs w:val="18"/>
        </w:rPr>
      </w:pPr>
      <w:r w:rsidRPr="007112CE">
        <w:rPr>
          <w:rFonts w:ascii="Arial" w:hAnsi="Arial" w:cs="Arial"/>
          <w:sz w:val="18"/>
          <w:szCs w:val="18"/>
        </w:rPr>
        <w:t>DOCTORANDA: Dña. Inmaculada Torres Pérez.</w:t>
      </w:r>
    </w:p>
    <w:p w:rsidR="00FF02EB" w:rsidRDefault="007112CE" w:rsidP="007112CE">
      <w:pPr>
        <w:pStyle w:val="Textoindependiente3"/>
        <w:rPr>
          <w:rFonts w:ascii="Arial" w:hAnsi="Arial" w:cs="Arial"/>
          <w:sz w:val="18"/>
          <w:szCs w:val="18"/>
          <w:lang w:val="es-ES"/>
        </w:rPr>
      </w:pPr>
      <w:r w:rsidRPr="007112CE">
        <w:rPr>
          <w:rFonts w:ascii="Arial" w:hAnsi="Arial" w:cs="Arial"/>
          <w:sz w:val="18"/>
          <w:szCs w:val="18"/>
        </w:rPr>
        <w:t xml:space="preserve">CODIRECTORAS: Profa. Del Río Sánchez, Profa. Borda </w:t>
      </w:r>
      <w:proofErr w:type="gramStart"/>
      <w:r w:rsidRPr="007112CE">
        <w:rPr>
          <w:rFonts w:ascii="Arial" w:hAnsi="Arial" w:cs="Arial"/>
          <w:sz w:val="18"/>
          <w:szCs w:val="18"/>
        </w:rPr>
        <w:t>Mas</w:t>
      </w:r>
      <w:proofErr w:type="gramEnd"/>
      <w:r w:rsidRPr="007112CE">
        <w:rPr>
          <w:rFonts w:ascii="Arial" w:hAnsi="Arial" w:cs="Arial"/>
          <w:sz w:val="18"/>
          <w:szCs w:val="18"/>
        </w:rPr>
        <w:t xml:space="preserve"> y Profa. López Jiménez.</w:t>
      </w:r>
      <w:r>
        <w:rPr>
          <w:rFonts w:ascii="Arial" w:hAnsi="Arial" w:cs="Arial"/>
          <w:sz w:val="18"/>
          <w:szCs w:val="18"/>
        </w:rPr>
        <w:t xml:space="preserve"> </w:t>
      </w:r>
      <w:r w:rsidRPr="007112CE">
        <w:rPr>
          <w:rFonts w:ascii="Arial" w:hAnsi="Arial" w:cs="Arial"/>
          <w:sz w:val="18"/>
          <w:szCs w:val="18"/>
        </w:rPr>
        <w:t>FECHA DE LECTURA Y DEFENSA: 16 de febrero de 2005.</w:t>
      </w:r>
      <w:r>
        <w:rPr>
          <w:rFonts w:ascii="Arial" w:hAnsi="Arial" w:cs="Arial"/>
          <w:sz w:val="18"/>
          <w:szCs w:val="18"/>
        </w:rPr>
        <w:t xml:space="preserve"> </w:t>
      </w:r>
      <w:r w:rsidRPr="007112CE">
        <w:rPr>
          <w:rFonts w:ascii="Arial" w:hAnsi="Arial" w:cs="Arial"/>
          <w:sz w:val="18"/>
          <w:szCs w:val="18"/>
        </w:rPr>
        <w:t>LUGAR: Sevilla.</w:t>
      </w:r>
      <w:r>
        <w:rPr>
          <w:rFonts w:ascii="Arial" w:hAnsi="Arial" w:cs="Arial"/>
          <w:sz w:val="18"/>
          <w:szCs w:val="18"/>
        </w:rPr>
        <w:t xml:space="preserve"> </w:t>
      </w:r>
      <w:r w:rsidRPr="007112CE">
        <w:rPr>
          <w:rFonts w:ascii="Arial" w:hAnsi="Arial" w:cs="Arial"/>
          <w:sz w:val="18"/>
          <w:szCs w:val="18"/>
          <w:lang w:val="es-ES"/>
        </w:rPr>
        <w:t>CALIFICACIÓN: Sobresaliente Cum Laude por Unanimidad</w:t>
      </w:r>
      <w:r w:rsidR="004E3E14">
        <w:rPr>
          <w:rFonts w:ascii="Arial" w:hAnsi="Arial" w:cs="Arial"/>
          <w:sz w:val="18"/>
          <w:szCs w:val="18"/>
          <w:lang w:val="es-ES"/>
        </w:rPr>
        <w:t>.</w:t>
      </w:r>
    </w:p>
    <w:p w:rsidR="004E3E14" w:rsidRDefault="004E3E14" w:rsidP="007112CE">
      <w:pPr>
        <w:pStyle w:val="Textoindependiente3"/>
        <w:rPr>
          <w:rFonts w:ascii="Arial" w:hAnsi="Arial" w:cs="Arial"/>
          <w:sz w:val="18"/>
          <w:szCs w:val="18"/>
          <w:lang w:val="es-ES"/>
        </w:rPr>
      </w:pPr>
    </w:p>
    <w:p w:rsidR="004E3E14" w:rsidRDefault="00510D0D" w:rsidP="007112CE">
      <w:pPr>
        <w:pStyle w:val="Textoindependiente3"/>
        <w:rPr>
          <w:rFonts w:ascii="Arial" w:hAnsi="Arial" w:cs="Arial"/>
          <w:sz w:val="18"/>
          <w:szCs w:val="18"/>
          <w:lang w:val="es-ES"/>
        </w:rPr>
      </w:pPr>
      <w:hyperlink r:id="rId9" w:history="1">
        <w:r w:rsidR="004E3E14" w:rsidRPr="00B236A7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https://investigacion.us.es/sisius/sis_showpub.php?idpers=6020</w:t>
        </w:r>
      </w:hyperlink>
    </w:p>
    <w:p w:rsidR="004E3E14" w:rsidRPr="007112CE" w:rsidRDefault="004E3E14" w:rsidP="007112CE">
      <w:pPr>
        <w:pStyle w:val="Textoindependiente3"/>
        <w:rPr>
          <w:rFonts w:ascii="Arial" w:hAnsi="Arial" w:cs="Arial"/>
          <w:sz w:val="18"/>
          <w:szCs w:val="18"/>
          <w:lang w:val="es-ES"/>
        </w:rPr>
      </w:pPr>
    </w:p>
    <w:sectPr w:rsidR="004E3E14" w:rsidRPr="007112CE" w:rsidSect="005649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D0D" w:rsidRDefault="00510D0D">
      <w:r>
        <w:separator/>
      </w:r>
    </w:p>
  </w:endnote>
  <w:endnote w:type="continuationSeparator" w:id="0">
    <w:p w:rsidR="00510D0D" w:rsidRDefault="0051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06645A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C9062F" w:rsidRPr="00C9062F">
      <w:rPr>
        <w:noProof/>
        <w:lang w:val="es-ES"/>
      </w:rPr>
      <w:t>1</w:t>
    </w:r>
    <w:r>
      <w:fldChar w:fldCharType="end"/>
    </w:r>
  </w:p>
  <w:p w:rsidR="00B260B2" w:rsidRDefault="00510D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D0D" w:rsidRDefault="00510D0D">
      <w:r>
        <w:separator/>
      </w:r>
    </w:p>
  </w:footnote>
  <w:footnote w:type="continuationSeparator" w:id="0">
    <w:p w:rsidR="00510D0D" w:rsidRDefault="00510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1BE4"/>
    <w:multiLevelType w:val="hybridMultilevel"/>
    <w:tmpl w:val="8B06FCA0"/>
    <w:lvl w:ilvl="0" w:tplc="B7908C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5A"/>
    <w:rsid w:val="0006645A"/>
    <w:rsid w:val="00122B8C"/>
    <w:rsid w:val="00224BF4"/>
    <w:rsid w:val="003F7656"/>
    <w:rsid w:val="004E3E14"/>
    <w:rsid w:val="00510D0D"/>
    <w:rsid w:val="00685185"/>
    <w:rsid w:val="007112CE"/>
    <w:rsid w:val="00A34BF3"/>
    <w:rsid w:val="00B14C4E"/>
    <w:rsid w:val="00B36588"/>
    <w:rsid w:val="00BB48D4"/>
    <w:rsid w:val="00C9062F"/>
    <w:rsid w:val="00F662A5"/>
    <w:rsid w:val="00F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extoindependiente3">
    <w:name w:val="Body Text 3"/>
    <w:basedOn w:val="Normal"/>
    <w:link w:val="Textoindependiente3Car"/>
    <w:rsid w:val="00FF02EB"/>
    <w:pPr>
      <w:widowControl w:val="0"/>
      <w:jc w:val="both"/>
    </w:pPr>
    <w:rPr>
      <w:rFonts w:ascii="Courier New" w:hAnsi="Courier New" w:cs="Courier New"/>
      <w:snapToGrid w:val="0"/>
      <w:sz w:val="28"/>
      <w:szCs w:val="20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FF02EB"/>
    <w:rPr>
      <w:rFonts w:ascii="Courier New" w:eastAsia="Times New Roman" w:hAnsi="Courier New" w:cs="Courier New"/>
      <w:snapToGrid w:val="0"/>
      <w:sz w:val="28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extoindependiente3">
    <w:name w:val="Body Text 3"/>
    <w:basedOn w:val="Normal"/>
    <w:link w:val="Textoindependiente3Car"/>
    <w:rsid w:val="00FF02EB"/>
    <w:pPr>
      <w:widowControl w:val="0"/>
      <w:jc w:val="both"/>
    </w:pPr>
    <w:rPr>
      <w:rFonts w:ascii="Courier New" w:hAnsi="Courier New" w:cs="Courier New"/>
      <w:snapToGrid w:val="0"/>
      <w:sz w:val="28"/>
      <w:szCs w:val="20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FF02EB"/>
    <w:rPr>
      <w:rFonts w:ascii="Courier New" w:eastAsia="Times New Roman" w:hAnsi="Courier New" w:cs="Courier New"/>
      <w:snapToGrid w:val="0"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elrio@us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vestigacion.us.es/sisius/sis_showpub.php?idpers=60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332</Words>
  <Characters>1826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6</cp:revision>
  <dcterms:created xsi:type="dcterms:W3CDTF">2015-02-13T19:29:00Z</dcterms:created>
  <dcterms:modified xsi:type="dcterms:W3CDTF">2015-02-18T14:10:00Z</dcterms:modified>
</cp:coreProperties>
</file>