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stilo2"/>
        <w:numPr>
          <w:ilvl w:val="0"/>
          <w:numId w:val="1"/>
        </w:numPr>
        <w:rPr>
          <w:rStyle w:val="Appleconvertedspace"/>
        </w:rPr>
      </w:pPr>
      <w:bookmarkStart w:id="0" w:name="_Toc413061045"/>
      <w:r>
        <w:rPr>
          <w:rStyle w:val="Appleconvertedspace"/>
        </w:rPr>
        <w:t>INTRODUÇÃO</w:t>
      </w:r>
      <w:bookmarkEnd w:id="0"/>
      <w:r>
        <w:rPr>
          <w:rStyle w:val="Appleconvertedspace"/>
        </w:rPr>
        <w:t>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z w:val="24"/>
          <w:szCs w:val="24"/>
          <w:shd w:fill="FFFFFF" w:val="clear"/>
        </w:rPr>
        <w:t>Unified Modeling Language</w:t>
      </w:r>
      <w:r>
        <w:rPr>
          <w:rStyle w:val="Appleconvertedspace"/>
          <w:rFonts w:cs="Arial" w:ascii="Arial" w:hAnsi="Arial"/>
          <w:sz w:val="24"/>
          <w:szCs w:val="24"/>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Estilo4"/>
        <w:numPr>
          <w:ilvl w:val="1"/>
          <w:numId w:val="1"/>
        </w:numPr>
        <w:outlineLvl w:val="2"/>
        <w:rPr/>
      </w:pPr>
      <w:bookmarkStart w:id="1" w:name="_Toc413061046"/>
      <w:bookmarkEnd w:id="1"/>
      <w:r>
        <w:rPr/>
        <w:t>Objetivos</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pageBreakBefore/>
        <w:numPr>
          <w:ilvl w:val="1"/>
          <w:numId w:val="1"/>
        </w:numPr>
        <w:rPr>
          <w:rFonts w:ascii="Arial" w:hAnsi="Arial"/>
          <w:b/>
          <w:bCs/>
          <w:sz w:val="28"/>
          <w:szCs w:val="28"/>
        </w:rPr>
      </w:pPr>
      <w:r>
        <w:rPr>
          <w:rFonts w:ascii="Arial" w:hAnsi="Arial"/>
          <w:b/>
          <w:bCs/>
          <w:sz w:val="28"/>
          <w:szCs w:val="28"/>
        </w:rPr>
        <w:t>Justificativa</w:t>
      </w:r>
    </w:p>
    <w:p>
      <w:pPr>
        <w:pStyle w:val="Normal"/>
        <w:rPr>
          <w:rFonts w:ascii="Arial" w:hAnsi="Arial"/>
          <w:sz w:val="24"/>
          <w:szCs w:val="24"/>
        </w:rPr>
      </w:pPr>
      <w:r>
        <w:rPr>
          <w:rFonts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sz w:val="24"/>
          <w:szCs w:val="24"/>
        </w:rPr>
        <w:t>stakeholders</w:t>
      </w:r>
      <w:r>
        <w:rPr>
          <w:rFonts w:cs="Arial" w:ascii="Arial" w:hAnsi="Arial"/>
          <w:sz w:val="24"/>
          <w:szCs w:val="24"/>
        </w:rPr>
        <w:t xml:space="preserve">. O trecho do artigo abaixo mostra que durante um processo de desenvolvimento de software a qualidade e a satisfação dos </w:t>
      </w:r>
      <w:r>
        <w:rPr>
          <w:rFonts w:cs="Arial" w:ascii="Arial" w:hAnsi="Arial"/>
          <w:i/>
          <w:sz w:val="24"/>
          <w:szCs w:val="24"/>
        </w:rPr>
        <w:t>stakeholders</w:t>
      </w:r>
      <w:r>
        <w:rPr>
          <w:rFonts w:cs="Arial" w:ascii="Arial" w:hAnsi="Arial"/>
          <w:sz w:val="24"/>
          <w:szCs w:val="24"/>
        </w:rPr>
        <w:t>, foram garantidas ao utilizar o desenvolvimento ágil somado a técnica de TDD.</w:t>
      </w:r>
    </w:p>
    <w:p>
      <w:pPr>
        <w:pStyle w:val="Normal"/>
        <w:spacing w:lineRule="auto" w:line="240"/>
        <w:ind w:left="1416" w:right="0" w:hanging="0"/>
        <w:jc w:val="both"/>
        <w:rPr>
          <w:rFonts w:cs="Arial" w:ascii="Arial" w:hAnsi="Arial"/>
          <w:sz w:val="24"/>
          <w:szCs w:val="24"/>
        </w:rPr>
      </w:pPr>
      <w:r>
        <w:rPr>
          <w:rFonts w:cs="Arial" w:ascii="Arial" w:hAnsi="Arial"/>
          <w:i/>
          <w:sz w:val="20"/>
          <w:szCs w:val="24"/>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szCs w:val="24"/>
          <w:lang w:val="en-US"/>
        </w:rPr>
        <w:t xml:space="preserve">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r>
        <w:rPr>
          <w:rFonts w:cs="Arial" w:ascii="Arial" w:hAnsi="Arial"/>
          <w:sz w:val="24"/>
          <w:szCs w:val="24"/>
        </w:rPr>
        <w:t xml:space="preserve"> </w:t>
      </w:r>
    </w:p>
    <w:p>
      <w:pPr>
        <w:pStyle w:val="Normal"/>
        <w:spacing w:lineRule="auto" w:line="240"/>
        <w:ind w:left="1416" w:right="0" w:hanging="0"/>
        <w:jc w:val="both"/>
        <w:rPr>
          <w:rFonts w:cs="Arial" w:ascii="Arial" w:hAnsi="Arial"/>
          <w:sz w:val="20"/>
          <w:szCs w:val="24"/>
        </w:rPr>
      </w:pPr>
      <w:r>
        <w:rPr>
          <w:rFonts w:cs="Arial" w:ascii="Arial" w:hAnsi="Arial"/>
          <w:sz w:val="20"/>
          <w:szCs w:val="24"/>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spacing w:lineRule="auto" w:line="240"/>
        <w:ind w:left="1416"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Após o manifesto ágil, métodos de desenvolvimento foram criados como </w:t>
      </w:r>
      <w:r>
        <w:rPr>
          <w:rFonts w:cs="Arial" w:ascii="Arial" w:hAnsi="Arial"/>
          <w:i/>
          <w:sz w:val="24"/>
          <w:szCs w:val="24"/>
        </w:rPr>
        <w:t xml:space="preserve">Scrum </w:t>
      </w:r>
      <w:r>
        <w:rPr>
          <w:rFonts w:cs="Arial" w:ascii="Arial" w:hAnsi="Arial"/>
          <w:sz w:val="24"/>
          <w:szCs w:val="24"/>
        </w:rPr>
        <w:t>e</w:t>
      </w:r>
      <w:r>
        <w:rPr>
          <w:rFonts w:ascii="Arial" w:hAnsi="Arial"/>
          <w:i/>
        </w:rPr>
        <w:t xml:space="preserve"> </w:t>
      </w:r>
      <w:r>
        <w:rPr>
          <w:rFonts w:cs="Arial" w:ascii="Arial" w:hAnsi="Arial"/>
          <w:i/>
          <w:sz w:val="24"/>
          <w:szCs w:val="24"/>
        </w:rPr>
        <w:t>eXtreme Programing,</w:t>
      </w:r>
      <w:r>
        <w:rPr>
          <w:rFonts w:cs="Arial" w:ascii="Arial" w:hAnsi="Arial"/>
          <w:sz w:val="24"/>
          <w:szCs w:val="24"/>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sz w:val="24"/>
          <w:szCs w:val="24"/>
        </w:rPr>
        <w:t>framework</w:t>
      </w:r>
      <w:r>
        <w:rPr>
          <w:rFonts w:cs="Arial" w:ascii="Arial" w:hAnsi="Arial"/>
          <w:sz w:val="24"/>
          <w:szCs w:val="24"/>
        </w:rPr>
        <w:t xml:space="preserve"> e por esse motivo pode ser adaptado para qualquer modelo de desenvolvimento de software.</w:t>
      </w:r>
    </w:p>
    <w:p>
      <w:pPr>
        <w:pStyle w:val="Normal"/>
        <w:spacing w:lineRule="auto" w:line="360"/>
        <w:ind w:left="0" w:right="0" w:firstLine="480"/>
        <w:jc w:val="both"/>
        <w:rPr>
          <w:rFonts w:cs="Arial" w:ascii="Arial" w:hAnsi="Arial"/>
          <w:sz w:val="24"/>
          <w:szCs w:val="24"/>
        </w:rPr>
      </w:pPr>
      <w:r>
        <w:rPr>
          <w:rFonts w:cs="Arial" w:ascii="Arial" w:hAnsi="Arial"/>
          <w:sz w:val="24"/>
          <w:szCs w:val="24"/>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spacing w:lineRule="auto" w:line="240"/>
        <w:ind w:left="2124" w:right="0" w:hanging="0"/>
        <w:jc w:val="both"/>
        <w:rPr>
          <w:rFonts w:cs="Arial" w:ascii="Arial" w:hAnsi="Arial"/>
          <w:sz w:val="20"/>
          <w:szCs w:val="24"/>
        </w:rPr>
      </w:pPr>
      <w:r>
        <w:rPr>
          <w:rFonts w:cs="Arial" w:ascii="Arial" w:hAnsi="Arial"/>
          <w:i/>
          <w:sz w:val="20"/>
          <w:szCs w:val="24"/>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ascii="Arial" w:hAnsi="Arial"/>
          <w:sz w:val="18"/>
        </w:rPr>
        <w:t xml:space="preserve"> </w:t>
      </w:r>
      <w:r>
        <w:rPr>
          <w:rFonts w:cs="Arial" w:ascii="Arial" w:hAnsi="Arial"/>
          <w:sz w:val="20"/>
          <w:szCs w:val="24"/>
        </w:rPr>
        <w:t>(BECK, 2010, p. x).</w:t>
      </w:r>
    </w:p>
    <w:p>
      <w:pPr>
        <w:pStyle w:val="Normal"/>
        <w:spacing w:lineRule="auto" w:line="240"/>
        <w:ind w:left="2124"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O TDD pode também diminuir o tempo de desenvolvimento do software, bem como dos testes, pois o tempo de depuração do código diminui devido à técnica aplicada e exigida, por quanto os passos de implementação sejam pequenos.</w:t>
      </w:r>
    </w:p>
    <w:p>
      <w:pPr>
        <w:pStyle w:val="Normal"/>
        <w:spacing w:lineRule="auto" w:line="240"/>
        <w:ind w:left="2124" w:right="0" w:hanging="0"/>
        <w:jc w:val="both"/>
        <w:rPr>
          <w:rFonts w:cs="Arial" w:ascii="Arial" w:hAnsi="Arial"/>
          <w:sz w:val="20"/>
          <w:szCs w:val="24"/>
        </w:rPr>
      </w:pPr>
      <w:r>
        <w:rPr>
          <w:rFonts w:cs="Arial" w:ascii="Arial" w:hAnsi="Arial"/>
          <w:i/>
          <w:sz w:val="20"/>
          <w:szCs w:val="24"/>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p>
    <w:p>
      <w:pPr>
        <w:pStyle w:val="Normal"/>
        <w:spacing w:lineRule="auto" w:line="240"/>
        <w:ind w:left="2124" w:right="0" w:hanging="0"/>
        <w:jc w:val="both"/>
        <w:rPr>
          <w:rFonts w:cs="Arial" w:ascii="Arial" w:hAnsi="Arial"/>
          <w:sz w:val="20"/>
          <w:szCs w:val="24"/>
        </w:rPr>
      </w:pPr>
      <w:r>
        <w:rPr>
          <w:rFonts w:cs="Arial" w:ascii="Arial" w:hAnsi="Arial"/>
          <w:sz w:val="20"/>
          <w:szCs w:val="24"/>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sz w:val="24"/>
          <w:szCs w:val="24"/>
        </w:rPr>
      </w:pPr>
      <w:r>
        <w:rPr>
          <w:rFonts w:cs="Arial" w:ascii="Arial" w:hAnsi="Arial"/>
          <w:sz w:val="24"/>
          <w:szCs w:val="24"/>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r>
    </w:p>
    <w:p>
      <w:pPr>
        <w:pStyle w:val="Normal"/>
        <w:spacing w:lineRule="auto" w:line="360"/>
        <w:ind w:left="0" w:right="0" w:firstLine="708"/>
        <w:jc w:val="both"/>
        <w:rPr>
          <w:rFonts w:ascii="Arial" w:hAnsi="Arial"/>
        </w:rPr>
      </w:pPr>
      <w:r>
        <w:rPr>
          <w:rFonts w:ascii="Arial" w:hAnsi="Arial"/>
        </w:rPr>
      </w:r>
    </w:p>
    <w:p>
      <w:pPr>
        <w:pStyle w:val="Normal"/>
        <w:spacing w:lineRule="auto" w:line="360"/>
        <w:jc w:val="both"/>
        <w:rPr>
          <w:rFonts w:cs="Arial" w:ascii="Arial" w:hAnsi="Arial"/>
          <w:b/>
          <w:sz w:val="28"/>
          <w:szCs w:val="24"/>
        </w:rPr>
      </w:pPr>
      <w:r>
        <w:rPr>
          <w:rFonts w:cs="Arial" w:ascii="Arial" w:hAnsi="Arial"/>
          <w:b/>
          <w:sz w:val="28"/>
          <w:szCs w:val="24"/>
        </w:rPr>
        <w:t>Materiais e procedimentos</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t>2. FUNDAMENTAÇÃO TEÓRICA</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sz w:val="24"/>
          <w:szCs w:val="24"/>
        </w:rPr>
      </w:pPr>
      <w:r>
        <w:rPr>
          <w:rFonts w:cs="Arial" w:ascii="Arial" w:hAnsi="Arial"/>
          <w:sz w:val="24"/>
          <w:szCs w:val="24"/>
        </w:rPr>
        <w:t>1.1 Qualidade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Weinberg (1993, p. 6) cita algumas “ideias familiares”, porém conflitantes sobre qualidade de software: </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Defeito zero é a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é afetado pelos defeitos.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que são criticados pelos defeitos.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Ter um grande número de funções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pode tirar proveito dessas funções – se eles as conhecerem.</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acreditam que as funções vendem produtos.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Codificação elegante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 pessoal de desenvolvimento que dá um grande valor às opiniões de seus colegas.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professores de ciência da computação que apreciam elegância.</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Alto desempenho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 pessoal de venda que tem de submeter seus produtos à benchmarks.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Baixo custo de desenvolvimento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do projeto que estão com orçamentos apertados.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Desenvolvimento rápido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está esperando pelo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desejam colonizar um mercado antes de seus concorrentes.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Facilidade para o usuário (userfriendliness)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que gastam oito horas por ida na frente de uma tela utilizando 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sz w:val="24"/>
          <w:szCs w:val="24"/>
          <w:lang w:eastAsia="pt-BR"/>
        </w:rPr>
      </w:pPr>
      <w:r>
        <w:rPr>
          <w:rFonts w:eastAsia="Times New Roman" w:cs="Arial" w:ascii="Arial" w:hAnsi="Arial"/>
          <w:sz w:val="24"/>
          <w:szCs w:val="24"/>
          <w:lang w:eastAsia="pt-BR"/>
        </w:rPr>
        <w:t>“</w:t>
      </w:r>
      <w:r>
        <w:rPr>
          <w:rFonts w:eastAsia="Times New Roman" w:cs="Arial" w:ascii="Arial" w:hAnsi="Arial"/>
          <w:sz w:val="24"/>
          <w:szCs w:val="24"/>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sz w:val="24"/>
          <w:szCs w:val="24"/>
          <w:lang w:eastAsia="pt-BR"/>
        </w:rPr>
      </w:pPr>
      <w:r>
        <w:rPr>
          <w:rFonts w:eastAsia="Times New Roman" w:cs="Arial" w:ascii="Arial" w:hAnsi="Arial"/>
          <w:sz w:val="24"/>
          <w:szCs w:val="24"/>
          <w:lang w:eastAsia="pt-BR"/>
        </w:rPr>
        <w:t>Um código limpo é simples e direto. [...] tão bem legível quanto uma prosa bem escrita. [...] jamais torna confuso o objetivo do desenvolvedor, em vez disso, ele está repleto de abstrações claras e linhas de controle objetivas (BOOCH)</w:t>
      </w:r>
    </w:p>
    <w:p>
      <w:pPr>
        <w:pStyle w:val="Normal"/>
        <w:shd w:fill="FFFFFF" w:val="clear"/>
        <w:spacing w:lineRule="auto" w:line="240"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(THOMAS)</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Por que um código limpo?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w:t>
      </w:r>
      <w:r>
        <w:rPr>
          <w:rFonts w:cs="Arial" w:ascii="Arial" w:hAnsi="Arial"/>
          <w:sz w:val="24"/>
          <w:szCs w:val="24"/>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Seguindo essas duas regras, Beck diz que isso ira gerar “um complexo comportamento individual e de grupo com implicações técnicas”, deve-se:</w:t>
      </w:r>
    </w:p>
    <w:p>
      <w:pPr>
        <w:pStyle w:val="Normal"/>
        <w:tabs>
          <w:tab w:val="left" w:pos="7052" w:leader="none"/>
        </w:tabs>
        <w:spacing w:lineRule="auto" w:line="240"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pPr>
      <w:r>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(2010, p. prefácio) explica que o medo convive com o programador e o faz hesitar, ele se comunica menos, o afasta do </w:t>
      </w:r>
      <w:r>
        <w:rPr>
          <w:rFonts w:cs="Arial" w:ascii="Arial" w:hAnsi="Arial"/>
          <w:i/>
          <w:sz w:val="24"/>
          <w:szCs w:val="24"/>
          <w:shd w:fill="FFFFFF" w:val="clear"/>
        </w:rPr>
        <w:t>feedback</w:t>
      </w:r>
      <w:r>
        <w:rPr>
          <w:rFonts w:cs="Arial" w:ascii="Arial" w:hAnsi="Arial"/>
          <w:sz w:val="24"/>
          <w:szCs w:val="24"/>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r>
    </w:p>
    <w:p>
      <w:pPr>
        <w:pStyle w:val="ListParagraph"/>
        <w:numPr>
          <w:ilvl w:val="1"/>
          <w:numId w:val="2"/>
        </w:numPr>
        <w:spacing w:lineRule="auto" w:line="360" w:before="280" w:after="280"/>
        <w:ind w:left="0" w:right="0" w:hanging="525"/>
        <w:contextualSpacing/>
        <w:jc w:val="both"/>
        <w:rPr>
          <w:rFonts w:cs="Arial" w:ascii="Arial" w:hAnsi="Arial"/>
          <w:b/>
          <w:sz w:val="24"/>
          <w:szCs w:val="24"/>
        </w:rPr>
      </w:pPr>
      <w:r>
        <w:rPr>
          <w:rFonts w:cs="Arial" w:ascii="Arial" w:hAnsi="Arial"/>
          <w:b/>
          <w:sz w:val="24"/>
          <w:szCs w:val="24"/>
        </w:rPr>
        <w:t>Qualidade de produto de software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1.2 Qualidade de codigo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Martin Fowler desse: “Qualquer tolo consegue escrever codigo que um computador entenda. Bons programadores conseguem escrever codigo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refatoraçoes.</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Outro problema comum de código mau escrito é que as pessoas mais antigas da equipe que conhecem o código, e são muitas vezes impedidos de afastarem desse código, já que são os principais conhecedores dos mesmos, e quando uma nava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 para tentar assegurar qualidade foram criadas métricas de qualidade de código.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Complexidade Ciclomatica (CC)</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Esta métrica de qualidade de software foi formulada por Thomas J. McCabe em 1976, (p1)  e mede a quantidade de caminhos possíveis que um método, uma classe ou arquivo, contem e é calculado através de um grafo direcionado.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Para isso  McCabe (p1) desenvolveu um teorema matemático guiado nos caminhos possíveis de um código; e quanto maior a quantidade de caminho, moires as confeiçoes a serem testadas e cobertas, alem de uma necessidade maior de entendimento.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 teorema de forma resumida é a quantidade de setas do grafo representado pela letra e, menos a quantidade de nós que o algorítimo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v(G) = e – n + p</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Ou seja, o metodo da figura N</w:t>
      </w:r>
    </w:p>
    <w:p>
      <w:pPr>
        <w:pStyle w:val="Textoprformatado"/>
        <w:spacing w:lineRule="auto" w:line="360" w:before="280" w:after="280"/>
        <w:ind w:left="0" w:right="0" w:firstLine="709"/>
        <w:jc w:val="both"/>
        <w:rPr/>
      </w:pPr>
      <w:r>
        <w:rPr/>
        <w:t>http://www.devmedia.com.br/sequencia-de-fibonacci-em-java/23620</w:t>
      </w:r>
    </w:p>
    <w:p>
      <w:pPr>
        <w:pStyle w:val="Corpodotexto"/>
        <w:spacing w:before="0" w:after="0"/>
        <w:jc w:val="left"/>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Tem uma complexide ciclomatica de </w:t>
      </w:r>
      <w:r>
        <w:rPr>
          <w:rFonts w:cs="Arial" w:ascii="Arial" w:hAnsi="Arial"/>
          <w:sz w:val="24"/>
          <w:szCs w:val="24"/>
        </w:rPr>
        <w:t>x dada a formula v(G) = 7 – 3 + 1. Ja o mesmo programa a da figura (N+1) tem a complexidade ciclomatica de y dada a formula v(G) = e – n + p.</w:t>
      </w:r>
    </w:p>
    <w:p>
      <w:pPr>
        <w:pStyle w:val="Normal"/>
        <w:spacing w:lineRule="auto" w:line="360" w:before="280" w:after="280"/>
        <w:ind w:left="0" w:right="0" w:firstLine="709"/>
        <w:jc w:val="both"/>
        <w:rPr>
          <w:rFonts w:cs="Arial" w:ascii="Arial" w:hAnsi="Arial"/>
          <w:sz w:val="24"/>
          <w:szCs w:val="24"/>
        </w:rPr>
      </w:pPr>
      <w:bookmarkStart w:id="2" w:name="__DdeLink__295_1293899704"/>
      <w:r>
        <w:rPr>
          <w:rFonts w:cs="Arial" w:ascii="Arial" w:hAnsi="Arial"/>
          <w:sz w:val="24"/>
          <w:szCs w:val="24"/>
        </w:rPr>
        <w:t xml:space="preserve">Numero de Linhas De </w:t>
      </w:r>
      <w:r>
        <w:rPr>
          <w:rFonts w:cs="Arial" w:ascii="Arial" w:hAnsi="Arial"/>
          <w:sz w:val="24"/>
          <w:szCs w:val="24"/>
        </w:rPr>
        <w:t>Código</w:t>
      </w:r>
      <w:bookmarkEnd w:id="2"/>
      <w:r>
        <w:rPr>
          <w:rFonts w:cs="Arial" w:ascii="Arial" w:hAnsi="Arial"/>
          <w:sz w:val="24"/>
          <w:szCs w:val="24"/>
        </w:rPr>
        <w:t xml:space="preserve"> (LOC – Line of Code)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Linhas de codigos efetivas em um sistema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http://www.linhadecodigo.com.br/artigo/453/metricas-de-software-como-ferramenta-de-apoio-ao-gerenciamento-de-projetos-de-software.aspx</w:t>
      </w:r>
    </w:p>
    <w:p>
      <w:pPr>
        <w:pStyle w:val="Normal"/>
        <w:spacing w:lineRule="auto" w:line="360" w:before="280" w:after="280"/>
        <w:ind w:left="0" w:right="0" w:firstLine="709"/>
        <w:jc w:val="both"/>
        <w:rPr>
          <w:rFonts w:ascii="Arial" w:hAnsi="Arial"/>
        </w:rPr>
      </w:pPr>
      <w:r>
        <w:rPr>
          <w:rFonts w:ascii="Arial" w:hAnsi="Arial"/>
        </w:rPr>
        <w:t>Dívida Técnica (</w:t>
      </w:r>
      <w:r>
        <w:rPr>
          <w:rFonts w:ascii="Arial" w:hAnsi="Arial"/>
        </w:rPr>
        <w:t>Technical Debt</w:t>
      </w:r>
      <w:r>
        <w:rPr>
          <w:rFonts w:ascii="Arial" w:hAnsi="Arial"/>
        </w:rPr>
        <w:t>)</w:t>
      </w:r>
    </w:p>
    <w:p>
      <w:pPr>
        <w:pStyle w:val="Normal"/>
        <w:spacing w:lineRule="auto" w:line="360" w:before="280" w:after="280"/>
        <w:ind w:left="0" w:right="0" w:firstLine="709"/>
        <w:jc w:val="both"/>
        <w:rPr>
          <w:rFonts w:ascii="Arial" w:hAnsi="Arial"/>
        </w:rPr>
      </w:pPr>
      <w:r>
        <w:rPr>
          <w:rFonts w:ascii="Arial" w:hAnsi="Arial"/>
        </w:rPr>
        <w:t>http://ieeexplore.ieee.org/xpl/login.jsp?tp=&amp;arnumber=139396&amp;url=http%3A%2F%2Fieeexplore.ieee.org%2Fxpls%2Fabs_all.jsp%3Farnumber%3D139396</w:t>
      </w:r>
    </w:p>
    <w:p>
      <w:pPr>
        <w:pStyle w:val="Normal"/>
        <w:spacing w:lineRule="auto" w:line="360" w:before="280" w:after="280"/>
        <w:ind w:left="0" w:right="0" w:firstLine="709"/>
        <w:jc w:val="both"/>
        <w:rPr>
          <w:rFonts w:ascii="Arial" w:hAnsi="Arial"/>
        </w:rPr>
      </w:pPr>
      <w:r>
        <w:rPr>
          <w:rFonts w:ascii="Arial" w:hAnsi="Arial"/>
        </w:rPr>
        <w:t>http://c2.com/cgi/wiki?WardExplainsDebtMetaphor</w:t>
      </w:r>
    </w:p>
    <w:p>
      <w:pPr>
        <w:pStyle w:val="Normal"/>
        <w:spacing w:lineRule="auto" w:line="360" w:before="280" w:after="280"/>
        <w:ind w:left="0" w:right="0" w:firstLine="709"/>
        <w:jc w:val="both"/>
        <w:rPr>
          <w:rFonts w:ascii="Arial" w:hAnsi="Arial"/>
        </w:rPr>
      </w:pPr>
      <w:r>
        <w:rPr>
          <w:rFonts w:ascii="Arial" w:hAnsi="Arial"/>
        </w:rPr>
        <w:t>Cobertura de codigo</w:t>
      </w:r>
    </w:p>
    <w:p>
      <w:pPr>
        <w:pStyle w:val="Normal"/>
        <w:spacing w:lineRule="auto" w:line="360" w:before="280" w:after="280"/>
        <w:ind w:left="0" w:right="0" w:firstLine="709"/>
        <w:jc w:val="both"/>
        <w:rPr>
          <w:rFonts w:ascii="Arial" w:hAnsi="Arial"/>
        </w:rPr>
      </w:pPr>
      <w:r>
        <w:rPr>
          <w:rFonts w:ascii="Arial" w:hAnsi="Arial"/>
        </w:rPr>
        <w:t>http://en.wikipedia.org/wiki/Code_coverage</w:t>
      </w:r>
    </w:p>
    <w:p>
      <w:pPr>
        <w:pStyle w:val="Normal"/>
        <w:spacing w:lineRule="auto" w:line="360" w:before="280" w:after="280"/>
        <w:ind w:left="0" w:right="0" w:firstLine="709"/>
        <w:jc w:val="both"/>
        <w:rPr>
          <w:rFonts w:ascii="Arial" w:hAnsi="Arial"/>
        </w:rPr>
      </w:pPr>
      <w:r>
        <w:rPr>
          <w:rFonts w:ascii="Arial" w:hAnsi="Arial"/>
        </w:rPr>
        <w:t>Numero de Metodos por classe</w:t>
      </w:r>
    </w:p>
    <w:p>
      <w:pPr>
        <w:pStyle w:val="Normal"/>
        <w:spacing w:lineRule="auto" w:line="360" w:before="280" w:after="280"/>
        <w:ind w:left="0" w:right="0" w:firstLine="709"/>
        <w:jc w:val="both"/>
        <w:rPr>
          <w:rFonts w:ascii="Arial" w:hAnsi="Arial"/>
        </w:rPr>
      </w:pPr>
      <w:r>
        <w:rPr>
          <w:rFonts w:ascii="Arial" w:hAnsi="Arial"/>
        </w:rPr>
        <w:t>Numero de campos por classe</w:t>
      </w:r>
    </w:p>
    <w:p>
      <w:pPr>
        <w:pStyle w:val="Normal"/>
        <w:spacing w:lineRule="auto" w:line="360" w:before="280" w:after="280"/>
        <w:ind w:left="0" w:right="0" w:firstLine="709"/>
        <w:jc w:val="both"/>
        <w:rPr>
          <w:rFonts w:ascii="Arial" w:hAnsi="Arial"/>
        </w:rPr>
      </w:pPr>
      <w:r>
        <w:rPr>
          <w:rFonts w:ascii="Arial" w:hAnsi="Arial"/>
        </w:rPr>
        <w:t>Duplicação de codigo</w:t>
      </w:r>
    </w:p>
    <w:p>
      <w:pPr>
        <w:pStyle w:val="Normal"/>
        <w:spacing w:lineRule="auto" w:line="360" w:before="280" w:after="280"/>
        <w:ind w:left="0" w:right="0" w:firstLine="709"/>
        <w:jc w:val="both"/>
        <w:rPr>
          <w:rFonts w:ascii="Arial" w:hAnsi="Arial"/>
        </w:rPr>
      </w:pPr>
      <w:r>
        <w:rPr>
          <w:rFonts w:ascii="Arial" w:hAnsi="Arial"/>
        </w:rPr>
        <w:t>(Caelum apostila p 59)</w:t>
      </w:r>
    </w:p>
    <w:p>
      <w:pPr>
        <w:pStyle w:val="Normal"/>
        <w:spacing w:lineRule="auto" w:line="360" w:before="280" w:after="280"/>
        <w:ind w:left="0" w:right="0" w:firstLine="709"/>
        <w:jc w:val="both"/>
        <w:rPr>
          <w:rFonts w:ascii="Arial" w:hAnsi="Arial"/>
        </w:rPr>
      </w:pPr>
      <w:r>
        <w:rPr>
          <w:rFonts w:ascii="Arial" w:hAnsi="Arial"/>
        </w:rPr>
        <w:t xml:space="preserve">SonarQube – Ferramenta de inspeção de qualidade continua </w:t>
      </w:r>
    </w:p>
    <w:p>
      <w:pPr>
        <w:pStyle w:val="Normal"/>
        <w:spacing w:lineRule="auto" w:line="360" w:before="280" w:after="280"/>
        <w:ind w:left="0" w:right="0" w:firstLine="709"/>
        <w:jc w:val="both"/>
        <w:rPr>
          <w:rStyle w:val="LinkdaInternet"/>
          <w:rFonts w:ascii="Arial" w:hAnsi="Arial"/>
        </w:rPr>
      </w:pPr>
      <w:hyperlink r:id="rId2">
        <w:r>
          <w:rPr>
            <w:rStyle w:val="LinkdaInternet"/>
            <w:rFonts w:ascii="Arial" w:hAnsi="Arial"/>
          </w:rPr>
          <w:t>http://www.sonarqube.org/</w:t>
        </w:r>
      </w:hyperlink>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pageBreakBefore/>
        <w:spacing w:lineRule="auto" w:line="360"/>
        <w:jc w:val="both"/>
        <w:rPr/>
      </w:pPr>
      <w:r>
        <w:rPr/>
      </w:r>
    </w:p>
    <w:p>
      <w:pPr>
        <w:pStyle w:val="Normal"/>
        <w:spacing w:lineRule="auto" w:line="360"/>
        <w:jc w:val="both"/>
        <w:rPr>
          <w:rFonts w:cs="Arial" w:ascii="Arial" w:hAnsi="Arial"/>
          <w:b/>
          <w:sz w:val="24"/>
          <w:szCs w:val="24"/>
        </w:rPr>
      </w:pPr>
      <w:r>
        <w:rPr>
          <w:rFonts w:cs="Arial" w:ascii="Arial" w:hAnsi="Arial"/>
          <w:b/>
          <w:sz w:val="24"/>
          <w:szCs w:val="24"/>
        </w:rPr>
        <w:t>1.3. TDD – Alternativa de garantia de qualidade no desenvolvimento de software</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Vermelho – Escrever um pequeno teste que não funcione e que talvez nem mesmo compile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Verde – Fazer rapidamente o teste funcionar, mesmo contendo algum pecado necessário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Refatorar – Eliminar todas as duplicatas criadas apenas para que o teste funcione. (BECK, 2010).</w:t>
      </w:r>
    </w:p>
    <w:p>
      <w:pPr>
        <w:pStyle w:val="ListParagraph"/>
        <w:spacing w:lineRule="auto" w:line="240"/>
        <w:ind w:left="1776"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No meio informal da informática é considerado um mantra tais passos para a programação, a Figura 1 mostra a relação das palavras citadas por Beck com o objetivo de cada passo.</w:t>
      </w:r>
    </w:p>
    <w:p>
      <w:pPr>
        <w:pStyle w:val="Normal"/>
        <w:spacing w:lineRule="auto" w:line="240" w:before="0" w:after="0"/>
        <w:jc w:val="center"/>
        <w:rPr>
          <w:rFonts w:cs="Arial" w:ascii="Arial" w:hAnsi="Arial"/>
          <w:sz w:val="20"/>
          <w:szCs w:val="20"/>
        </w:rPr>
      </w:pPr>
      <w:r>
        <w:rPr>
          <w:rFonts w:cs="Arial" w:ascii="Arial" w:hAnsi="Arial"/>
          <w:sz w:val="20"/>
          <w:szCs w:val="20"/>
        </w:rPr>
        <w:t>Figura 1: Mantra do TDD</w:t>
      </w:r>
    </w:p>
    <w:p>
      <w:pPr>
        <w:pStyle w:val="Normal"/>
        <w:keepNext/>
        <w:spacing w:lineRule="auto" w:line="240" w:before="0" w:after="0"/>
        <w:jc w:val="center"/>
        <w:rPr/>
      </w:pPr>
      <w:r>
        <w:rPr/>
        <w:drawing>
          <wp:inline distT="0" distB="0" distL="0" distR="0">
            <wp:extent cx="2574290" cy="2690495"/>
            <wp:effectExtent l="0" t="0" r="0" b="0"/>
            <wp:docPr id="0"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nicius\Dropbox\TCC\tdd_flow.gif"/>
                    <pic:cNvPicPr>
                      <a:picLocks noChangeAspect="1" noChangeArrowheads="1"/>
                    </pic:cNvPicPr>
                  </pic:nvPicPr>
                  <pic:blipFill>
                    <a:blip r:embed="rId3"/>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Diogoosorio, 2012</w:t>
      </w:r>
    </w:p>
    <w:p>
      <w:pPr>
        <w:pStyle w:val="Normal"/>
        <w:spacing w:lineRule="auto" w:line="240" w:before="0" w:after="0"/>
        <w:jc w:val="center"/>
        <w:rPr/>
      </w:pPr>
      <w:r>
        <w:rPr/>
      </w:r>
    </w:p>
    <w:p>
      <w:pPr>
        <w:pStyle w:val="Normal"/>
        <w:spacing w:lineRule="auto" w:line="360"/>
        <w:jc w:val="both"/>
        <w:rPr>
          <w:rFonts w:cs="Arial" w:ascii="Arial" w:hAnsi="Arial"/>
          <w:b/>
          <w:sz w:val="24"/>
          <w:szCs w:val="24"/>
        </w:rPr>
      </w:pPr>
      <w:r>
        <w:rPr>
          <w:rFonts w:cs="Arial" w:ascii="Arial" w:hAnsi="Arial"/>
          <w:b/>
          <w:sz w:val="24"/>
          <w:szCs w:val="24"/>
        </w:rPr>
        <w:t>1.3.3 JUnit: Framework para testes automáticos</w:t>
      </w:r>
    </w:p>
    <w:p>
      <w:pPr>
        <w:pStyle w:val="Normal"/>
        <w:spacing w:lineRule="auto" w:line="360"/>
        <w:ind w:left="0" w:right="0" w:firstLine="708"/>
        <w:jc w:val="both"/>
        <w:rPr>
          <w:rFonts w:cs="Arial" w:ascii="Arial" w:hAnsi="Arial"/>
          <w:sz w:val="24"/>
          <w:szCs w:val="24"/>
        </w:rPr>
      </w:pPr>
      <w:r>
        <w:rPr>
          <w:rFonts w:cs="Arial" w:ascii="Arial" w:hAnsi="Arial"/>
          <w:sz w:val="24"/>
          <w:szCs w:val="24"/>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sz w:val="24"/>
          <w:szCs w:val="24"/>
        </w:rPr>
      </w:pPr>
      <w:r>
        <w:rPr>
          <w:rFonts w:cs="Arial" w:ascii="Arial" w:hAnsi="Arial"/>
          <w:sz w:val="24"/>
          <w:szCs w:val="24"/>
        </w:rPr>
        <w:t>Massol (2005) tenta descrever de maneira simples o que é um framework e como o JUnit se enquadra em um framework.</w:t>
      </w:r>
    </w:p>
    <w:p>
      <w:pPr>
        <w:pStyle w:val="Normal"/>
        <w:spacing w:lineRule="auto" w:line="240"/>
        <w:ind w:left="2124" w:right="0" w:hanging="0"/>
        <w:jc w:val="both"/>
        <w:rPr>
          <w:rFonts w:cs="Arial" w:ascii="Arial" w:hAnsi="Arial"/>
          <w:sz w:val="20"/>
          <w:szCs w:val="24"/>
        </w:rPr>
      </w:pPr>
      <w:r>
        <w:rPr>
          <w:rFonts w:cs="Arial" w:ascii="Arial" w:hAnsi="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spacing w:lineRule="auto" w:line="240"/>
        <w:ind w:left="2124" w:right="0" w:firstLine="708"/>
        <w:jc w:val="both"/>
        <w:rPr>
          <w:rFonts w:cs="Arial" w:ascii="Arial" w:hAnsi="Arial"/>
          <w:sz w:val="20"/>
          <w:szCs w:val="24"/>
        </w:rPr>
      </w:pPr>
      <w:r>
        <w:rPr>
          <w:rFonts w:cs="Arial" w:ascii="Arial" w:hAnsi="Arial"/>
          <w:sz w:val="20"/>
          <w:szCs w:val="24"/>
        </w:rPr>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z w:val="24"/>
          <w:szCs w:val="24"/>
          <w:shd w:fill="FFFFFF" w:val="clear"/>
        </w:rPr>
        <w:t>hot-spots</w:t>
      </w:r>
      <w:r>
        <w:rPr>
          <w:rStyle w:val="Appleconvertedspace"/>
          <w:rFonts w:cs="Arial" w:ascii="Arial" w:hAnsi="Arial"/>
          <w:sz w:val="24"/>
          <w:szCs w:val="24"/>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ind w:left="0" w:right="0" w:firstLine="708"/>
        <w:jc w:val="both"/>
        <w:rPr>
          <w:rFonts w:cs="Arial" w:ascii="Arial" w:hAnsi="Arial"/>
          <w:sz w:val="24"/>
          <w:szCs w:val="24"/>
        </w:rPr>
      </w:pPr>
      <w:r>
        <w:rPr>
          <w:rFonts w:cs="Arial" w:ascii="Arial" w:hAnsi="Arial"/>
          <w:sz w:val="24"/>
          <w:szCs w:val="24"/>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sz w:val="24"/>
          <w:szCs w:val="24"/>
        </w:rPr>
      </w:pPr>
      <w:r>
        <w:rPr>
          <w:rFonts w:cs="Arial" w:ascii="Arial" w:hAnsi="Arial"/>
          <w:sz w:val="24"/>
          <w:szCs w:val="24"/>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sz w:val="24"/>
          <w:szCs w:val="24"/>
        </w:rPr>
      </w:pPr>
      <w:r>
        <w:rPr>
          <w:rFonts w:cs="Arial" w:ascii="Arial" w:hAnsi="Arial"/>
          <w:b/>
          <w:sz w:val="24"/>
          <w:szCs w:val="24"/>
        </w:rPr>
        <w:t>1.3.4 Vermelho: Criando um novo teste</w:t>
      </w:r>
    </w:p>
    <w:p>
      <w:pPr>
        <w:pStyle w:val="Normal"/>
        <w:spacing w:lineRule="auto" w:line="360"/>
        <w:ind w:left="0" w:right="0" w:firstLine="708"/>
        <w:jc w:val="both"/>
        <w:rPr>
          <w:rFonts w:cs="Arial" w:ascii="Arial" w:hAnsi="Arial"/>
          <w:sz w:val="24"/>
          <w:szCs w:val="24"/>
        </w:rPr>
      </w:pPr>
      <w:r>
        <w:rPr>
          <w:rFonts w:cs="Arial" w:ascii="Arial" w:hAnsi="Arial"/>
          <w:sz w:val="24"/>
          <w:szCs w:val="24"/>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sz w:val="24"/>
          <w:szCs w:val="24"/>
        </w:rPr>
      </w:pPr>
      <w:r>
        <w:rPr>
          <w:rFonts w:cs="Arial" w:ascii="Arial" w:hAnsi="Arial"/>
          <w:sz w:val="24"/>
          <w:szCs w:val="24"/>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t>Figura 2: Teste não compila</w:t>
      </w:r>
    </w:p>
    <w:p>
      <w:pPr>
        <w:pStyle w:val="Normal"/>
        <w:spacing w:lineRule="auto" w:line="240" w:before="0" w:after="0"/>
        <w:jc w:val="center"/>
        <w:rPr/>
      </w:pPr>
      <w:r>
        <w:rPr/>
        <w:drawing>
          <wp:inline distT="0" distB="0" distL="0" distR="0">
            <wp:extent cx="3752850" cy="3638550"/>
            <wp:effectExtent l="0" t="0" r="0" b="0"/>
            <wp:docPr id="1"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figura2.PNG"/>
                    <pic:cNvPicPr>
                      <a:picLocks noChangeAspect="1" noChangeArrowheads="1"/>
                    </pic:cNvPicPr>
                  </pic:nvPicPr>
                  <pic:blipFill>
                    <a:blip r:embed="rId4"/>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 Figura 3 mostra o framework JUnit exibindo os resultados do teste da Figura 1 de forma gráfica, mais a frente será abordado a ferramenta de teste JUnit.</w:t>
      </w:r>
    </w:p>
    <w:p>
      <w:pPr>
        <w:pStyle w:val="Normal"/>
        <w:spacing w:lineRule="auto" w:line="240" w:before="0" w:after="0"/>
        <w:jc w:val="center"/>
        <w:rPr>
          <w:rFonts w:cs="Arial" w:ascii="Arial" w:hAnsi="Arial"/>
          <w:sz w:val="20"/>
          <w:szCs w:val="20"/>
        </w:rPr>
      </w:pPr>
      <w:r>
        <w:rPr>
          <w:rFonts w:cs="Arial" w:ascii="Arial" w:hAnsi="Arial"/>
          <w:sz w:val="20"/>
          <w:szCs w:val="20"/>
        </w:rPr>
        <w:t>Figura 3: JUnit em modo gráfico junto da IDE NetBeans.</w:t>
      </w:r>
    </w:p>
    <w:p>
      <w:pPr>
        <w:pStyle w:val="Normal"/>
        <w:spacing w:lineRule="auto" w:line="240" w:before="0" w:after="0"/>
        <w:jc w:val="center"/>
        <w:rPr/>
      </w:pPr>
      <w:r>
        <w:rPr/>
        <w:drawing>
          <wp:inline distT="0" distB="0" distL="0" distR="0">
            <wp:extent cx="5762625" cy="1752600"/>
            <wp:effectExtent l="0" t="0" r="0" b="0"/>
            <wp:docPr id="2"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3.PNG"/>
                    <pic:cNvPicPr>
                      <a:picLocks noChangeAspect="1" noChangeArrowheads="1"/>
                    </pic:cNvPicPr>
                  </pic:nvPicPr>
                  <pic:blipFill>
                    <a:blip r:embed="rId5"/>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rPr>
          <w:rFonts w:cs="Arial" w:ascii="Arial" w:hAnsi="Arial"/>
          <w:sz w:val="24"/>
          <w:szCs w:val="24"/>
        </w:rPr>
      </w:pPr>
      <w:r>
        <w:rPr>
          <w:rFonts w:cs="Arial" w:ascii="Arial" w:hAnsi="Arial"/>
          <w:sz w:val="24"/>
          <w:szCs w:val="24"/>
        </w:rPr>
      </w:r>
    </w:p>
    <w:p>
      <w:pPr>
        <w:pStyle w:val="ListParagraph"/>
        <w:pageBreakBefore/>
        <w:numPr>
          <w:ilvl w:val="2"/>
          <w:numId w:val="4"/>
        </w:numPr>
        <w:spacing w:lineRule="auto" w:line="360"/>
        <w:jc w:val="both"/>
        <w:rPr>
          <w:rFonts w:cs="Arial" w:ascii="Arial" w:hAnsi="Arial"/>
          <w:b/>
          <w:sz w:val="24"/>
          <w:szCs w:val="24"/>
        </w:rPr>
      </w:pPr>
      <w:r>
        <w:rPr>
          <w:rFonts w:cs="Arial" w:ascii="Arial" w:hAnsi="Arial"/>
          <w:b/>
          <w:sz w:val="24"/>
          <w:szCs w:val="24"/>
        </w:rPr>
        <w:t>Verde: Fazendo o teste passar</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próximo passo é resolver o problema dos erros, o framework JUnit vai mostrar que esta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sz w:val="24"/>
          <w:szCs w:val="24"/>
        </w:rPr>
        <w:t>stubs</w:t>
      </w:r>
      <w:r>
        <w:rPr>
          <w:rFonts w:cs="Arial" w:ascii="Arial" w:hAnsi="Arial"/>
          <w:sz w:val="24"/>
          <w:szCs w:val="24"/>
        </w:rPr>
        <w:t>.</w:t>
      </w:r>
    </w:p>
    <w:p>
      <w:pPr>
        <w:pStyle w:val="Normal"/>
        <w:spacing w:lineRule="auto" w:line="360"/>
        <w:ind w:left="0" w:right="0" w:firstLine="708"/>
        <w:jc w:val="both"/>
        <w:rPr>
          <w:rFonts w:cs="Arial" w:ascii="Arial" w:hAnsi="Arial"/>
          <w:sz w:val="24"/>
          <w:szCs w:val="24"/>
        </w:rPr>
      </w:pPr>
      <w:r>
        <w:rPr>
          <w:rFonts w:cs="Arial" w:ascii="Arial" w:hAnsi="Arial"/>
          <w:sz w:val="24"/>
          <w:szCs w:val="24"/>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spacing w:lineRule="auto" w:line="240" w:before="0" w:after="0"/>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spacing w:lineRule="auto" w:line="240" w:before="0" w:after="0"/>
        <w:jc w:val="center"/>
        <w:rPr/>
      </w:pPr>
      <w:r>
        <w:rPr/>
        <w:drawing>
          <wp:inline distT="0" distB="0" distL="0" distR="0">
            <wp:extent cx="3322955" cy="2916555"/>
            <wp:effectExtent l="0" t="0" r="0" b="0"/>
            <wp:docPr id="3"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4_v2.PNG"/>
                    <pic:cNvPicPr>
                      <a:picLocks noChangeAspect="1" noChangeArrowheads="1"/>
                    </pic:cNvPicPr>
                  </pic:nvPicPr>
                  <pic:blipFill>
                    <a:blip r:embed="rId6"/>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sz w:val="24"/>
          <w:szCs w:val="24"/>
        </w:rPr>
      </w:pPr>
      <w:r>
        <w:rPr>
          <w:rFonts w:cs="Arial" w:ascii="Arial" w:hAnsi="Arial"/>
          <w:sz w:val="24"/>
          <w:szCs w:val="24"/>
        </w:rPr>
      </w:r>
    </w:p>
    <w:p>
      <w:pPr>
        <w:pStyle w:val="Normal"/>
        <w:pageBreakBefore/>
        <w:spacing w:lineRule="auto" w:line="240" w:before="0" w:after="0"/>
        <w:jc w:val="center"/>
        <w:rPr>
          <w:rFonts w:cs="Arial" w:ascii="Arial" w:hAnsi="Arial"/>
          <w:sz w:val="20"/>
          <w:szCs w:val="20"/>
        </w:rPr>
      </w:pPr>
      <w:r>
        <w:rPr>
          <w:rFonts w:cs="Arial" w:ascii="Arial" w:hAnsi="Arial"/>
          <w:sz w:val="20"/>
          <w:szCs w:val="20"/>
        </w:rPr>
        <w:t>Figura 5: forçando o resultado de um teste</w:t>
      </w:r>
    </w:p>
    <w:p>
      <w:pPr>
        <w:pStyle w:val="Normal"/>
        <w:spacing w:lineRule="auto" w:line="240" w:before="0" w:after="0"/>
        <w:jc w:val="center"/>
        <w:rPr/>
      </w:pPr>
      <w:r>
        <w:rPr/>
        <w:drawing>
          <wp:inline distT="0" distB="0" distL="0" distR="0">
            <wp:extent cx="3319780" cy="1126490"/>
            <wp:effectExtent l="0" t="0" r="0" b="0"/>
            <wp:docPr id="4"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5.PNG"/>
                    <pic:cNvPicPr>
                      <a:picLocks noChangeAspect="1" noChangeArrowheads="1"/>
                    </pic:cNvPicPr>
                  </pic:nvPicPr>
                  <pic:blipFill>
                    <a:blip r:embed="rId7"/>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sz w:val="24"/>
          <w:szCs w:val="24"/>
        </w:rPr>
      </w:pPr>
      <w:r>
        <w:rPr>
          <w:rFonts w:cs="Arial" w:ascii="Arial" w:hAnsi="Arial"/>
          <w:sz w:val="24"/>
          <w:szCs w:val="24"/>
        </w:rPr>
        <w:tab/>
      </w:r>
    </w:p>
    <w:p>
      <w:pPr>
        <w:pStyle w:val="Normal"/>
        <w:spacing w:lineRule="auto" w:line="360"/>
        <w:jc w:val="both"/>
        <w:rPr>
          <w:rFonts w:cs="Arial" w:ascii="Arial" w:hAnsi="Arial"/>
          <w:sz w:val="24"/>
          <w:szCs w:val="24"/>
        </w:rPr>
      </w:pPr>
      <w:r>
        <w:rPr>
          <w:rFonts w:cs="Arial" w:ascii="Arial" w:hAnsi="Arial"/>
          <w:sz w:val="24"/>
          <w:szCs w:val="24"/>
        </w:rPr>
        <w:t>Com isso pode-se prosseguir para o passo final do ciclo do TDD a refatoração.</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Refatorar: Generalizar o método</w:t>
      </w:r>
    </w:p>
    <w:p>
      <w:pPr>
        <w:pStyle w:val="Normal"/>
        <w:spacing w:lineRule="auto" w:line="360"/>
        <w:ind w:left="0" w:right="0" w:firstLine="708"/>
        <w:jc w:val="both"/>
        <w:rPr>
          <w:rFonts w:cs="Arial" w:ascii="Arial" w:hAnsi="Arial"/>
          <w:sz w:val="24"/>
          <w:szCs w:val="24"/>
        </w:rPr>
      </w:pPr>
      <w:r>
        <w:rPr>
          <w:rFonts w:cs="Arial" w:ascii="Arial" w:hAnsi="Arial"/>
          <w:sz w:val="24"/>
          <w:szCs w:val="24"/>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Refatoração é uma palavra muito utilizada no campo da informática, Martin Fowler em seu site publicou a definição de refatoração como sendo, “</w:t>
      </w:r>
      <w:r>
        <w:rPr>
          <w:rFonts w:cs="Arial" w:ascii="Arial" w:hAnsi="Arial"/>
          <w:i/>
          <w:sz w:val="24"/>
          <w:szCs w:val="24"/>
        </w:rPr>
        <w:t>Refactoring is a disciplined technique for restructuring an existing body of code, altering its internal structure without changing its external behavior.</w:t>
      </w:r>
      <w:r>
        <w:rPr>
          <w:rFonts w:cs="Arial" w:ascii="Arial" w:hAnsi="Arial"/>
          <w:sz w:val="24"/>
          <w:szCs w:val="24"/>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before="0" w:after="0"/>
        <w:jc w:val="center"/>
        <w:rPr>
          <w:rFonts w:cs="Arial" w:ascii="Arial" w:hAnsi="Arial"/>
          <w:sz w:val="24"/>
          <w:szCs w:val="24"/>
        </w:rPr>
      </w:pPr>
      <w:r>
        <w:rPr>
          <w:rFonts w:cs="Arial" w:ascii="Arial" w:hAnsi="Arial"/>
          <w:sz w:val="24"/>
          <w:szCs w:val="24"/>
        </w:rPr>
        <w:t>Figura 6: Refatoração da classe Dollar e execução do teste.</w:t>
      </w:r>
    </w:p>
    <w:p>
      <w:pPr>
        <w:pStyle w:val="Normal"/>
        <w:spacing w:lineRule="auto" w:line="360" w:before="0" w:after="0"/>
        <w:jc w:val="center"/>
        <w:rPr/>
      </w:pPr>
      <w:r>
        <w:rPr/>
        <w:drawing>
          <wp:inline distT="0" distB="0" distL="0" distR="0">
            <wp:extent cx="3441700" cy="3416300"/>
            <wp:effectExtent l="0" t="0" r="0" b="0"/>
            <wp:docPr id="5"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6.PNG"/>
                    <pic:cNvPicPr>
                      <a:picLocks noChangeAspect="1" noChangeArrowheads="1"/>
                    </pic:cNvPicPr>
                  </pic:nvPicPr>
                  <pic:blipFill>
                    <a:blip r:embed="rId8"/>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before="0" w:after="0"/>
        <w:jc w:val="center"/>
        <w:rPr>
          <w:rFonts w:cs="Arial" w:ascii="Arial" w:hAnsi="Arial"/>
          <w:sz w:val="24"/>
          <w:szCs w:val="24"/>
        </w:rPr>
      </w:pPr>
      <w:r>
        <w:rPr>
          <w:rFonts w:cs="Arial" w:ascii="Arial" w:hAnsi="Arial"/>
          <w:sz w:val="24"/>
          <w:szCs w:val="24"/>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sz w:val="24"/>
          <w:szCs w:val="24"/>
        </w:rPr>
      </w:pPr>
      <w:r>
        <w:rPr>
          <w:rFonts w:cs="Arial" w:ascii="Arial" w:hAnsi="Arial"/>
          <w:sz w:val="24"/>
          <w:szCs w:val="24"/>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w:t>
      </w:r>
    </w:p>
    <w:p>
      <w:pPr>
        <w:pStyle w:val="Normal"/>
        <w:spacing w:lineRule="auto" w:line="360"/>
        <w:ind w:left="0" w:right="0" w:firstLine="480"/>
        <w:jc w:val="both"/>
        <w:rPr>
          <w:rFonts w:cs="Arial" w:ascii="Arial" w:hAnsi="Arial"/>
          <w:sz w:val="24"/>
          <w:szCs w:val="24"/>
        </w:rPr>
      </w:pPr>
      <w:r>
        <w:rPr>
          <w:rFonts w:cs="Arial" w:ascii="Arial" w:hAnsi="Arial"/>
          <w:sz w:val="24"/>
          <w:szCs w:val="24"/>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bCs/>
          <w:sz w:val="24"/>
          <w:szCs w:val="24"/>
        </w:rPr>
      </w:pPr>
      <w:r>
        <w:rPr>
          <w:rFonts w:cs="Arial" w:ascii="Arial" w:hAnsi="Arial"/>
          <w:b/>
          <w:bCs/>
          <w:sz w:val="24"/>
          <w:szCs w:val="24"/>
        </w:rPr>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sz w:val="24"/>
          <w:szCs w:val="24"/>
        </w:rPr>
      </w:pPr>
      <w:r>
        <w:rPr>
          <w:rFonts w:cs="Arial" w:ascii="Arial" w:hAnsi="Arial"/>
          <w:sz w:val="24"/>
          <w:szCs w:val="24"/>
        </w:rPr>
        <w:t>Mauricio Aniche</w:t>
      </w:r>
    </w:p>
    <w:p>
      <w:pPr>
        <w:pStyle w:val="Normal"/>
        <w:tabs>
          <w:tab w:val="left" w:pos="0" w:leader="none"/>
          <w:tab w:val="left" w:pos="1985" w:leader="none"/>
          <w:tab w:val="left" w:pos="4111" w:leader="none"/>
        </w:tabs>
        <w:spacing w:lineRule="auto" w:line="360"/>
        <w:jc w:val="both"/>
        <w:rPr>
          <w:rFonts w:cs="Arial" w:ascii="Arial" w:hAnsi="Arial"/>
          <w:i/>
          <w:sz w:val="24"/>
          <w:szCs w:val="24"/>
        </w:rPr>
      </w:pPr>
      <w:r>
        <w:rPr>
          <w:rFonts w:cs="Arial" w:ascii="Arial" w:hAnsi="Arial"/>
          <w:sz w:val="24"/>
          <w:szCs w:val="24"/>
        </w:rPr>
        <w:t xml:space="preserve">Figura 7: Efeito </w:t>
      </w:r>
      <w:r>
        <w:rPr>
          <w:rFonts w:cs="Arial" w:ascii="Arial" w:hAnsi="Arial"/>
          <w:i/>
          <w:sz w:val="24"/>
          <w:szCs w:val="24"/>
        </w:rPr>
        <w:t>feedback</w:t>
      </w:r>
    </w:p>
    <w:p>
      <w:pPr>
        <w:pStyle w:val="Normal"/>
        <w:tabs>
          <w:tab w:val="left" w:pos="0" w:leader="none"/>
          <w:tab w:val="left" w:pos="2127" w:leader="none"/>
        </w:tabs>
        <w:spacing w:lineRule="auto" w:line="360"/>
        <w:ind w:left="0" w:right="0" w:firstLine="708"/>
        <w:jc w:val="both"/>
        <w:rPr/>
      </w:pPr>
      <w:r>
        <w:rPr/>
      </w:r>
    </w:p>
    <w:p>
      <w:pPr>
        <w:pStyle w:val="Normal"/>
        <w:tabs>
          <w:tab w:val="left" w:pos="0" w:leader="none"/>
          <w:tab w:val="left" w:pos="2127" w:leader="none"/>
        </w:tabs>
        <w:spacing w:lineRule="auto" w:line="360"/>
        <w:ind w:left="0" w:right="0" w:firstLine="708"/>
        <w:jc w:val="both"/>
        <w:rPr/>
      </w:pPr>
      <w:r>
        <w:rPr/>
      </w:r>
    </w:p>
    <w:p>
      <w:pPr>
        <w:pStyle w:val="Normal"/>
        <w:rPr>
          <w:rFonts w:cs="Arial" w:ascii="Arial" w:hAnsi="Arial"/>
          <w:b/>
          <w:bCs/>
          <w:sz w:val="23"/>
          <w:szCs w:val="23"/>
        </w:rPr>
      </w:pPr>
      <w:r>
        <w:rPr>
          <w:rFonts w:cs="Arial" w:ascii="Arial" w:hAnsi="Arial"/>
          <w:b/>
          <w:bCs/>
          <w:sz w:val="23"/>
          <w:szCs w:val="23"/>
        </w:rPr>
        <w:t>5 Ferramenta de publicação de Livro Digita no formato e implementação utilizando os conceitos de TDD</w:t>
      </w:r>
    </w:p>
    <w:p>
      <w:pPr>
        <w:pStyle w:val="Normal"/>
        <w:spacing w:lineRule="auto" w:line="360"/>
        <w:jc w:val="both"/>
        <w:rPr>
          <w:rFonts w:cs="Arial" w:ascii="Arial" w:hAnsi="Arial"/>
          <w:sz w:val="24"/>
          <w:szCs w:val="24"/>
        </w:rPr>
      </w:pPr>
      <w:r>
        <w:rPr>
          <w:rFonts w:cs="Arial" w:ascii="Arial" w:hAnsi="Arial"/>
          <w:sz w:val="24"/>
          <w:szCs w:val="24"/>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sz w:val="24"/>
          <w:szCs w:val="24"/>
        </w:rPr>
      </w:pPr>
      <w:r>
        <w:rPr>
          <w:rFonts w:cs="Arial" w:ascii="Arial" w:hAnsi="Arial"/>
          <w:sz w:val="24"/>
          <w:szCs w:val="24"/>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5.1 Configuração do projeto</w:t>
      </w:r>
    </w:p>
    <w:p>
      <w:pPr>
        <w:pStyle w:val="Normal"/>
        <w:spacing w:lineRule="auto" w:line="360"/>
        <w:ind w:left="0" w:right="0" w:firstLine="708"/>
        <w:jc w:val="both"/>
        <w:rPr>
          <w:rFonts w:cs="Arial" w:ascii="Arial" w:hAnsi="Arial"/>
          <w:sz w:val="24"/>
          <w:szCs w:val="24"/>
        </w:rPr>
      </w:pPr>
      <w:r>
        <w:rPr>
          <w:rFonts w:cs="Arial" w:ascii="Arial" w:hAnsi="Arial"/>
          <w:sz w:val="24"/>
          <w:szCs w:val="24"/>
        </w:rPr>
        <w:t>É um projeto na linguagem de programação Java com a utilização de frameworks para desenvolvimento web e uma API de terceiros para publicação no arquivo físico ePub</w:t>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5.2 Ferramentas utilizadas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Netbeans – Ambiente de desenvolvimento Java distribuído pela Oracle</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 xml:space="preserve">JSF – Framework web </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Primefaces  – Framework web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Epublib  – Framework ePub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Junit -  – Framework de testes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Maven – Ferramenta de buld</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Git – Controle De versao</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Sonar – Ferramenta de analise de ccodigo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 xml:space="preserve">5.3 Objetivos </w:t>
      </w:r>
    </w:p>
    <w:p>
      <w:pPr>
        <w:pStyle w:val="Normal"/>
        <w:spacing w:lineRule="auto" w:line="360"/>
        <w:ind w:left="0" w:right="0" w:firstLine="709"/>
        <w:jc w:val="both"/>
        <w:rPr>
          <w:rFonts w:cs="Arial" w:ascii="Arial" w:hAnsi="Arial"/>
          <w:sz w:val="24"/>
          <w:szCs w:val="24"/>
        </w:rPr>
      </w:pPr>
      <w:r>
        <w:rPr>
          <w:rFonts w:cs="Arial" w:ascii="Arial" w:hAnsi="Arial"/>
          <w:sz w:val="24"/>
          <w:szCs w:val="24"/>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6 Demonstração do TDD no desenvolvimento do modulo</w:t>
      </w:r>
    </w:p>
    <w:p>
      <w:pPr>
        <w:pStyle w:val="Normal"/>
        <w:spacing w:lineRule="auto" w:line="360"/>
        <w:ind w:left="0" w:right="0" w:firstLine="709"/>
        <w:jc w:val="both"/>
        <w:rPr>
          <w:rFonts w:cs="Arial" w:ascii="Arial" w:hAnsi="Arial"/>
          <w:sz w:val="24"/>
          <w:szCs w:val="24"/>
        </w:rPr>
      </w:pPr>
      <w:r>
        <w:rPr>
          <w:rFonts w:cs="Arial" w:ascii="Arial" w:hAnsi="Arial"/>
          <w:sz w:val="24"/>
          <w:szCs w:val="24"/>
        </w:rPr>
        <w:t>Esta seção tem por objetivo a demonstração do processo de TDD na construção do modulo de transformação de texto em código e publicação do mesmo</w:t>
      </w:r>
    </w:p>
    <w:p>
      <w:pPr>
        <w:pStyle w:val="Normal"/>
        <w:spacing w:lineRule="auto" w:line="360"/>
        <w:ind w:left="0" w:right="0" w:firstLine="709"/>
        <w:jc w:val="both"/>
        <w:rPr>
          <w:rFonts w:cs="Arial" w:ascii="Arial" w:hAnsi="Arial"/>
          <w:sz w:val="24"/>
          <w:szCs w:val="24"/>
        </w:rPr>
      </w:pPr>
      <w:r>
        <w:rPr>
          <w:rFonts w:cs="Arial" w:ascii="Arial" w:hAnsi="Arial"/>
          <w:sz w:val="24"/>
          <w:szCs w:val="24"/>
        </w:rPr>
        <w:t>6.1 criar listas de apoio</w:t>
      </w:r>
    </w:p>
    <w:p>
      <w:pPr>
        <w:pStyle w:val="Normal"/>
        <w:spacing w:lineRule="auto" w:line="360"/>
        <w:ind w:left="0" w:right="0" w:firstLine="709"/>
        <w:jc w:val="both"/>
        <w:rPr>
          <w:rFonts w:cs="Arial" w:ascii="Arial" w:hAnsi="Arial"/>
          <w:sz w:val="24"/>
          <w:szCs w:val="24"/>
        </w:rPr>
      </w:pPr>
      <w:r>
        <w:rPr>
          <w:rFonts w:cs="Arial" w:ascii="Arial" w:hAnsi="Arial"/>
          <w:sz w:val="24"/>
          <w:szCs w:val="24"/>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sz w:val="24"/>
          <w:szCs w:val="24"/>
        </w:rPr>
      </w:pPr>
      <w:r>
        <w:rPr>
          <w:rFonts w:cs="Arial" w:ascii="Arial" w:hAnsi="Arial"/>
          <w:sz w:val="24"/>
          <w:szCs w:val="24"/>
        </w:rPr>
        <w:t>Img lista</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As listas podem envolver maiores complexidades e podem ser quebradas e sub-listas para que facilite o processo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Imagem</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6.1 </w:t>
      </w:r>
      <w:bookmarkStart w:id="3" w:name="_GoBack"/>
      <w:bookmarkEnd w:id="3"/>
      <w:r>
        <w:rPr>
          <w:rFonts w:cs="Arial" w:ascii="Arial" w:hAnsi="Arial"/>
          <w:sz w:val="24"/>
          <w:szCs w:val="24"/>
        </w:rPr>
        <w:t xml:space="preserve">Exemplo de código mínimo de teste etapa 1 </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62 implementação do código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63 Modelo de classe</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refatoração</w:t>
      </w:r>
    </w:p>
    <w:p>
      <w:pPr>
        <w:pStyle w:val="Normal"/>
        <w:tabs>
          <w:tab w:val="left" w:pos="0" w:leader="none"/>
          <w:tab w:val="left" w:pos="2127" w:leader="none"/>
        </w:tabs>
        <w:spacing w:lineRule="auto" w:line="360"/>
        <w:ind w:left="0" w:right="0" w:firstLine="708"/>
        <w:jc w:val="both"/>
        <w:rPr/>
      </w:pPr>
      <w:r>
        <w:rPr/>
      </w:r>
    </w:p>
    <w:sectPr>
      <w:headerReference w:type="default" r:id="rId9"/>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24</w:t>
    </w:r>
    <w: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Pr>
    </w:lvl>
    <w:lvl w:ilvl="1">
      <w:start w:val="1"/>
      <w:numFmt w:val="decimal"/>
      <w:lvlText w:val="%1.%2."/>
      <w:lvlJc w:val="left"/>
      <w:pPr>
        <w:ind w:left="1080" w:hanging="720"/>
      </w:pPr>
      <w:rPr>
        <w:sz w:val="24"/>
        <w:b w:val="false"/>
      </w:rPr>
    </w:lvl>
    <w:lvl w:ilvl="2">
      <w:start w:val="1"/>
      <w:numFmt w:val="decimal"/>
      <w:lvlText w:val="%1.%2.%3."/>
      <w:lvlJc w:val="left"/>
      <w:pPr>
        <w:ind w:left="1080" w:hanging="720"/>
      </w:pPr>
      <w:rPr>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
      <w:lvlJc w:val="left"/>
      <w:pPr>
        <w:ind w:left="525" w:hanging="525"/>
      </w:pPr>
    </w:lvl>
    <w:lvl w:ilvl="1">
      <w:start w:val="2"/>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
      <w:lvlJc w:val="left"/>
      <w:pPr>
        <w:ind w:left="525" w:hanging="525"/>
      </w:pPr>
    </w:lvl>
    <w:lvl w:ilvl="1">
      <w:start w:val="3"/>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pt-BR" w:eastAsia="zh-CN" w:bidi="hi-IN"/>
    </w:rPr>
  </w:style>
  <w:style w:type="character" w:styleId="ListLabel1">
    <w:name w:val="ListLabel 1"/>
    <w:rPr>
      <w:b w:val="false"/>
      <w:sz w:val="24"/>
    </w:rPr>
  </w:style>
  <w:style w:type="character" w:styleId="ListLabel2">
    <w:name w:val="ListLabel 2"/>
    <w:rPr>
      <w:sz w:val="28"/>
    </w:rPr>
  </w:style>
  <w:style w:type="character" w:styleId="DefaultParagraphFont">
    <w:name w:val="Default Paragraph Font"/>
    <w:rPr/>
  </w:style>
  <w:style w:type="character" w:styleId="Appleconvertedspace">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ListLabel3">
    <w:name w:val="ListLabel 3"/>
    <w:rPr>
      <w:b w:val="false"/>
      <w:sz w:val="24"/>
    </w:rPr>
  </w:style>
  <w:style w:type="character" w:styleId="ListLabel4">
    <w:name w:val="ListLabel 4"/>
    <w:rPr>
      <w:sz w:val="28"/>
    </w:rPr>
  </w:style>
  <w:style w:type="character" w:styleId="LinkdaInternet">
    <w:name w:val="Link da Internet"/>
    <w:rPr>
      <w:color w:val="000080"/>
      <w:u w:val="single"/>
      <w:lang w:val="zxx" w:eastAsia="zxx" w:bidi="zxx"/>
    </w:rPr>
  </w:style>
  <w:style w:type="character" w:styleId="ListLabel5">
    <w:name w:val="ListLabel 5"/>
    <w:rPr>
      <w:b w:val="false"/>
      <w:sz w:val="24"/>
    </w:rPr>
  </w:style>
  <w:style w:type="character" w:styleId="ListLabel6">
    <w:name w:val="ListLabel 6"/>
    <w:rPr>
      <w:sz w:val="28"/>
    </w:rPr>
  </w:style>
  <w:style w:type="character" w:styleId="ListLabel7">
    <w:name w:val="ListLabel 7"/>
    <w:rPr>
      <w:b w:val="false"/>
      <w:sz w:val="24"/>
    </w:rPr>
  </w:style>
  <w:style w:type="character" w:styleId="ListLabel8">
    <w:name w:val="ListLabel 8"/>
    <w:rPr>
      <w:sz w:val="28"/>
    </w:rPr>
  </w:style>
  <w:style w:type="character" w:styleId="ListLabel9">
    <w:name w:val="ListLabel 9"/>
    <w:rPr>
      <w:b w:val="false"/>
      <w:sz w:val="24"/>
    </w:rPr>
  </w:style>
  <w:style w:type="character" w:styleId="ListLabel10">
    <w:name w:val="ListLabel 10"/>
    <w:rPr>
      <w:sz w:val="28"/>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Estilo1">
    <w:name w:val="Estilo1"/>
    <w:basedOn w:val="ListParagraph"/>
    <w:pPr/>
    <w:rPr>
      <w:rFonts w:ascii="Arial" w:hAnsi="Arial" w:cs="Arial"/>
      <w:sz w:val="24"/>
      <w:szCs w:val="24"/>
      <w:shd w:fill="FFFFFF" w:val="clear"/>
    </w:rPr>
  </w:style>
  <w:style w:type="paragraph" w:styleId="Estilo2">
    <w:name w:val="Estilo2"/>
    <w:basedOn w:val="Estilo1"/>
    <w:pPr>
      <w:ind w:left="720" w:right="0" w:hanging="0"/>
      <w:outlineLvl w:val="0"/>
    </w:pPr>
    <w:rPr>
      <w:sz w:val="28"/>
    </w:rPr>
  </w:style>
  <w:style w:type="paragraph" w:styleId="Cabealho">
    <w:name w:val="Cabeçalho"/>
    <w:basedOn w:val="Normal"/>
    <w:pPr>
      <w:tabs>
        <w:tab w:val="center" w:pos="4252" w:leader="none"/>
        <w:tab w:val="right" w:pos="8504" w:leader="none"/>
      </w:tabs>
      <w:spacing w:lineRule="auto" w:line="240" w:before="0" w:after="0"/>
    </w:pPr>
    <w:rPr/>
  </w:style>
  <w:style w:type="paragraph" w:styleId="Estilo3">
    <w:name w:val="Estilo3"/>
    <w:basedOn w:val="Normal"/>
    <w:pPr>
      <w:spacing w:lineRule="auto" w:line="360"/>
      <w:jc w:val="both"/>
    </w:pPr>
    <w:rPr>
      <w:rFonts w:ascii="Arial" w:hAnsi="Arial" w:cs="Arial"/>
      <w:b/>
      <w:sz w:val="28"/>
      <w:szCs w:val="24"/>
    </w:rPr>
  </w:style>
  <w:style w:type="paragraph" w:styleId="Estilo4">
    <w:name w:val="Estilo4"/>
    <w:basedOn w:val="Estilo3"/>
    <w:pPr/>
    <w:rPr/>
  </w:style>
  <w:style w:type="paragraph" w:styleId="Notaderodap">
    <w:name w:val="Nota de rodapé"/>
    <w:basedOn w:val="Normal"/>
    <w:pPr>
      <w:suppressLineNumbers/>
      <w:ind w:left="339" w:right="0" w:hanging="339"/>
    </w:pPr>
    <w:rPr>
      <w:sz w:val="20"/>
      <w:szCs w:val="20"/>
    </w:rPr>
  </w:style>
  <w:style w:type="paragraph" w:styleId="Textoprformatado">
    <w:name w:val="Texto préformatado"/>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narqube.org/" TargetMode="External"/><Relationship Id="rId3" Type="http://schemas.openxmlformats.org/officeDocument/2006/relationships/image" Target="media/image25.gif"/><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 Id="rId8" Type="http://schemas.openxmlformats.org/officeDocument/2006/relationships/image" Target="media/image30.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2015-03-02T19:16:35Z</dcterms:created>
  <dc:language>pt-BR</dc:language>
  <dcterms:modified xsi:type="dcterms:W3CDTF">2015-03-09T20:31:05Z</dcterms:modified>
  <cp:revision>0</cp:revision>
</cp:coreProperties>
</file>