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Pr>
      </w:pPr>
      <w:bookmarkStart w:id="0" w:name="_Toc413061045"/>
      <w:r>
        <w:rPr>
          <w:rStyle w:val="Appleconvertedspace"/>
        </w:rPr>
        <w:t>INTRODUÇÃO</w:t>
      </w:r>
      <w:bookmarkEnd w:id="0"/>
      <w:r>
        <w:rPr>
          <w:rStyle w:val="Appleconvertedspace"/>
        </w:rPr>
        <w:t>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pPr>
      <w:bookmarkStart w:id="1" w:name="_Toc413061046"/>
      <w:bookmarkEnd w:id="1"/>
      <w:r>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pageBreakBefore/>
        <w:numPr>
          <w:ilvl w:val="1"/>
          <w:numId w:val="1"/>
        </w:numPr>
        <w:rPr>
          <w:rFonts w:ascii="Arial" w:hAnsi="Arial"/>
          <w:b/>
          <w:bCs/>
          <w:sz w:val="28"/>
          <w:szCs w:val="28"/>
        </w:rPr>
      </w:pPr>
      <w:r>
        <w:rPr>
          <w:rFonts w:ascii="Arial" w:hAnsi="Arial"/>
          <w:b/>
          <w:bCs/>
          <w:sz w:val="28"/>
          <w:szCs w:val="28"/>
        </w:rPr>
        <w:t>Justificativa</w:t>
      </w:r>
    </w:p>
    <w:p>
      <w:pPr>
        <w:pStyle w:val="Normal"/>
        <w:rPr>
          <w:rFonts w:ascii="Arial" w:hAnsi="Arial"/>
          <w:sz w:val="24"/>
          <w:szCs w:val="24"/>
        </w:rPr>
      </w:pPr>
      <w:r>
        <w:rPr>
          <w:rFonts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rFonts w:ascii="Arial" w:hAnsi="Arial"/>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ascii="Arial" w:hAnsi="Arial"/>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rFonts w:ascii="Arial" w:hAnsi="Arial"/>
        </w:rPr>
      </w:pPr>
      <w:r>
        <w:rPr>
          <w:rFonts w:ascii="Arial" w:hAnsi="Arial"/>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t>2. 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sz w:val="24"/>
          <w:szCs w:val="24"/>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pPr>
      <w:r>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r>
    </w:p>
    <w:p>
      <w:pPr>
        <w:pStyle w:val="ListParagraph"/>
        <w:numPr>
          <w:ilvl w:val="1"/>
          <w:numId w:val="2"/>
        </w:numPr>
        <w:spacing w:lineRule="auto" w:line="360" w:before="280" w:after="280"/>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1.2 Qualidade de codigo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Martin Fowler desse: “Qualquer tolo consegue escrever codigo que um computador entenda. Bons programadores conseguem escrever codigo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refatoraçoes.</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Outro problema comum de código mau escrito é que as pessoas mais antigas da equipe que conhecem o código, e são muitas vezes impedidos de afastarem desse código, já que são os principais conhecedores dos mesmos, e quando uma nava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 para tentar assegurar qualidade foram criadas métricas de qualidade de código.</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Complexidade Ciclomatica (CC)</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métrica de qualidade de software foi formulada por Thomas J. McCabe em 1976, (p1)  e mede a quantidade de caminhos possíveis que um método, uma classe ou arquivo, contem e é calculado através de um grafo direcionado.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Para isso  McCabe (p1) desenvolveu um teorema matemático guiado nos caminhos possíveis de um código; e quanto maior a quantidade de caminho, moires as confeiçoes a serem testadas e cobertas, alem de uma necessidade maior de entendimento.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 teorema de forma resumida é a quantidade de setas do grafo representado pela letra e, menos a quantidade de nós que o algorítimo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v(G) = e – n + p</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 seja, o metodo da figura N</w:t>
      </w:r>
    </w:p>
    <w:p>
      <w:pPr>
        <w:pStyle w:val="Textoprformatado"/>
        <w:spacing w:lineRule="auto" w:line="360" w:before="280" w:after="280"/>
        <w:ind w:left="0" w:right="0" w:firstLine="709"/>
        <w:jc w:val="both"/>
        <w:rPr/>
      </w:pPr>
      <w:r>
        <w:rPr/>
        <w:t>http://www.devmedia.com.br/sequencia-de-fibonacci-em-java/23620</w:t>
      </w:r>
    </w:p>
    <w:p>
      <w:pPr>
        <w:pStyle w:val="Corpodotexto"/>
        <w:spacing w:before="0" w:after="0"/>
        <w:jc w:val="left"/>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Tem uma complexide ciclomatica de x dada a formula v(G) = 7 – 3 + 1. Ja o mesmo programa a da figura (N+1) tem a complexidade ciclomatica de y dada a formula v(G) = e – n + p.</w:t>
      </w:r>
    </w:p>
    <w:p>
      <w:pPr>
        <w:pStyle w:val="Normal"/>
        <w:spacing w:lineRule="auto" w:line="360" w:before="280" w:after="280"/>
        <w:ind w:left="0" w:right="0" w:firstLine="709"/>
        <w:jc w:val="both"/>
        <w:rPr>
          <w:rFonts w:cs="Arial" w:ascii="Arial" w:hAnsi="Arial"/>
          <w:sz w:val="24"/>
          <w:szCs w:val="24"/>
        </w:rPr>
      </w:pPr>
      <w:bookmarkStart w:id="2" w:name="__DdeLink__295_1293899704"/>
      <w:r>
        <w:rPr>
          <w:rFonts w:cs="Arial" w:ascii="Arial" w:hAnsi="Arial"/>
          <w:sz w:val="24"/>
          <w:szCs w:val="24"/>
        </w:rPr>
        <w:t>Numero de Linhas De Código</w:t>
      </w:r>
      <w:bookmarkEnd w:id="2"/>
      <w:r>
        <w:rPr>
          <w:rFonts w:cs="Arial" w:ascii="Arial" w:hAnsi="Arial"/>
          <w:sz w:val="24"/>
          <w:szCs w:val="24"/>
        </w:rPr>
        <w:t xml:space="preserve"> (LOC – Line of Code)</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 xml:space="preserve">Linhas de codigos efetivas em um sistema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Considerada a medida mais simples e também a menos precisa,, já que não existem distinção de linhas em branco, comentários, e código, a métrica LOC serve como referencia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em seu exemplo  Koscianski mostra que a figura X.X tem três linhas, sendo  três logicas e duas físicas</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 </w:t>
      </w:r>
      <w:r>
        <w:rPr>
          <w:rFonts w:cs="Arial" w:ascii="Arial" w:hAnsi="Arial"/>
          <w:sz w:val="24"/>
          <w:szCs w:val="24"/>
        </w:rPr>
        <w:t>uma comparacao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if (a &gt; b) { a++; puts (“ok”);</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t>
      </w:r>
    </w:p>
    <w:p>
      <w:pPr>
        <w:pStyle w:val="Normal"/>
        <w:spacing w:lineRule="auto" w:line="360" w:before="280" w:after="280"/>
        <w:ind w:left="0" w:right="0" w:firstLine="709"/>
        <w:jc w:val="both"/>
        <w:rPr>
          <w:rFonts w:ascii="Arial" w:hAnsi="Arial"/>
          <w:b/>
          <w:bCs/>
        </w:rPr>
      </w:pPr>
      <w:r>
        <w:rPr>
          <w:rFonts w:ascii="Arial" w:hAnsi="Arial"/>
          <w:b/>
          <w:bCs/>
        </w:rPr>
        <w:t>Dívida Técnica (Technical Debt)</w:t>
      </w:r>
    </w:p>
    <w:p>
      <w:pPr>
        <w:pStyle w:val="Normal"/>
        <w:spacing w:lineRule="auto" w:line="360" w:before="280" w:after="280"/>
        <w:ind w:left="0" w:right="0" w:firstLine="709"/>
        <w:jc w:val="both"/>
        <w:rPr>
          <w:rFonts w:ascii="Arial" w:hAnsi="Arial"/>
        </w:rPr>
      </w:pPr>
      <w:r>
        <w:rPr>
          <w:rFonts w:ascii="Arial" w:hAnsi="Arial"/>
        </w:rPr>
        <w:t xml:space="preserve">O conceito de divida técnica surgiu com através de uma metáfora feita por Ward Cunningham,  </w:t>
      </w:r>
    </w:p>
    <w:p>
      <w:pPr>
        <w:pStyle w:val="Normal"/>
        <w:spacing w:lineRule="auto" w:line="360" w:before="280" w:after="280"/>
        <w:ind w:left="0" w:right="0" w:firstLine="709"/>
        <w:jc w:val="both"/>
        <w:rPr>
          <w:rFonts w:ascii="Arial" w:hAnsi="Arial"/>
          <w:i/>
          <w:iCs/>
        </w:rPr>
      </w:pPr>
      <w:r>
        <w:rPr>
          <w:rFonts w:ascii="Arial" w:hAnsi="Arial"/>
          <w:i/>
          <w:iCs/>
        </w:rPr>
        <w:t>“</w:t>
      </w:r>
      <w:r>
        <w:rPr>
          <w:rFonts w:ascii="Arial" w:hAnsi="Arial"/>
          <w:i/>
          <w:iCs/>
        </w:rPr>
        <w:t xml:space="preserve">Nesta metáfora, fazendo as coisas da maneira rápida e suja nos leva à uma divida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ascii="Arial" w:hAnsi="Arial"/>
        </w:rPr>
      </w:pPr>
      <w:r>
        <w:rPr>
          <w:rFonts w:ascii="Arial" w:hAnsi="Arial"/>
        </w:rPr>
        <w:t xml:space="preserve">(Fowler, </w:t>
      </w:r>
      <w:hyperlink r:id="rId2">
        <w:r>
          <w:rPr>
            <w:rStyle w:val="LinkdaInternet"/>
            <w:rFonts w:ascii="Arial" w:hAnsi="Arial"/>
          </w:rPr>
          <w:t>http://martinfowler.com/bliki/TechnicalDebt.html</w:t>
        </w:r>
      </w:hyperlink>
      <w:r>
        <w:rPr>
          <w:rFonts w:ascii="Arial" w:hAnsi="Arial"/>
        </w:rPr>
        <w:t xml:space="preserve">, </w:t>
      </w:r>
      <w:r>
        <w:rPr>
          <w:rFonts w:ascii="Arial" w:hAnsi="Arial"/>
        </w:rPr>
        <w:t>2003)</w:t>
      </w:r>
    </w:p>
    <w:p>
      <w:pPr>
        <w:pStyle w:val="Normal"/>
        <w:spacing w:lineRule="auto" w:line="360" w:before="280" w:after="280"/>
        <w:ind w:left="0" w:right="0" w:firstLine="709"/>
        <w:jc w:val="both"/>
        <w:rPr>
          <w:rFonts w:ascii="Arial" w:hAnsi="Arial"/>
        </w:rPr>
      </w:pPr>
      <w:r>
        <w:rPr>
          <w:rFonts w:ascii="Arial" w:hAnsi="Arial"/>
        </w:rPr>
        <w:t>Pouco de pois que Cunningham fez essa metafora a comunidade de desenvolvimento de software passou a evoluir o conceito, considerando a divida tecnica um dos principais aspectos de qualidade, já que um software com baixa divida tecnica tende a ser menos dificil de entender, mais seguro de modificar, exige menor tempo de manutenção, que consequentemente diminui o custo do projeto.</w:t>
      </w:r>
    </w:p>
    <w:p>
      <w:pPr>
        <w:pStyle w:val="Normal"/>
        <w:spacing w:lineRule="auto" w:line="360" w:before="280" w:after="280"/>
        <w:ind w:left="0" w:right="0" w:firstLine="709"/>
        <w:jc w:val="both"/>
        <w:rPr/>
      </w:pPr>
      <w:r>
        <w:rPr/>
        <w:t>(agile Desenvolvimento de software com entregas frequentes e foco no valor de negocio - Andŕe Faria Gomes, p 88)</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ascii="Arial" w:hAnsi="Arial"/>
          <w:b/>
          <w:bCs/>
        </w:rPr>
      </w:pPr>
      <w:r>
        <w:rPr>
          <w:rFonts w:ascii="Arial" w:hAnsi="Arial"/>
          <w:b/>
          <w:bCs/>
        </w:rPr>
        <w:t>Cobertura de codigo</w:t>
      </w:r>
    </w:p>
    <w:p>
      <w:pPr>
        <w:pStyle w:val="Normal"/>
        <w:spacing w:lineRule="auto" w:line="360" w:before="280" w:after="280"/>
        <w:ind w:left="0" w:right="0" w:firstLine="709"/>
        <w:jc w:val="both"/>
        <w:rPr/>
      </w:pPr>
      <w:r>
        <w:rPr/>
        <w:t>Esta metrica é usada para medir a quantidade de codigo que foi testada ou deixou de ser, normalmente expressa em porcentagem, ou em linhas de codigo logico.</w:t>
      </w:r>
    </w:p>
    <w:p>
      <w:pPr>
        <w:pStyle w:val="Normal"/>
        <w:spacing w:lineRule="auto" w:line="360" w:before="280" w:after="280"/>
        <w:ind w:left="0" w:right="0" w:firstLine="709"/>
        <w:jc w:val="both"/>
        <w:rPr/>
      </w:pPr>
      <w:r>
        <w:rPr/>
        <w:t>Uma cobertura de código de 100% indica que todo código de produção tem ao menos um teste passando por</w:t>
        <w:t xml:space="preserve">  ele. (Mauricio Aniche, Test Driven Development - Teste e Design no Mundo Real com DotNet - Casa do Codigo, p139)</w:t>
      </w:r>
    </w:p>
    <w:p>
      <w:pPr>
        <w:pStyle w:val="Normal"/>
        <w:spacing w:lineRule="auto" w:line="360" w:before="280" w:after="280"/>
        <w:ind w:left="0" w:right="0" w:firstLine="709"/>
        <w:jc w:val="both"/>
        <w:rPr>
          <w:rFonts w:ascii="Arial" w:hAnsi="Arial"/>
          <w:b/>
          <w:bCs/>
        </w:rPr>
      </w:pPr>
      <w:r>
        <w:rPr>
          <w:rFonts w:ascii="Arial" w:hAnsi="Arial"/>
          <w:b/>
          <w:bCs/>
        </w:rPr>
        <w:t>Duplicação de codigo</w:t>
      </w:r>
    </w:p>
    <w:p>
      <w:pPr>
        <w:pStyle w:val="Normal"/>
        <w:spacing w:lineRule="auto" w:line="360" w:before="280" w:after="280"/>
        <w:ind w:left="0" w:right="0" w:firstLine="709"/>
        <w:jc w:val="both"/>
        <w:rPr>
          <w:rFonts w:ascii="Arial" w:hAnsi="Arial"/>
        </w:rPr>
      </w:pPr>
      <w:r>
        <w:rPr>
          <w:rFonts w:ascii="Arial" w:hAnsi="Arial"/>
        </w:rPr>
        <w:t xml:space="preserve">É o termo usado para o código que foi repetido em mais de um lugar, ele pode  ser o mesmo código de outro trecho, pode ser um código parecido mais com uma variável diferente, no entanto o </w:t>
      </w:r>
      <w:r>
        <w:rPr>
          <w:rFonts w:ascii="Arial" w:hAnsi="Arial"/>
        </w:rPr>
        <w:t>código</w:t>
      </w:r>
      <w:r>
        <w:rPr>
          <w:rFonts w:ascii="Arial" w:hAnsi="Arial"/>
        </w:rPr>
        <w:t xml:space="preserve"> duplicado é </w:t>
      </w:r>
      <w:r>
        <w:rPr>
          <w:rFonts w:ascii="Arial" w:hAnsi="Arial"/>
        </w:rPr>
        <w:t>considerado</w:t>
      </w:r>
      <w:r>
        <w:rPr>
          <w:rFonts w:ascii="Arial" w:hAnsi="Arial"/>
        </w:rPr>
        <w:t xml:space="preserve"> por Fowler, o principal problema de um software, e se isso ocorre é essencial  </w:t>
      </w:r>
      <w:r>
        <w:rPr>
          <w:rFonts w:ascii="Arial" w:hAnsi="Arial"/>
        </w:rPr>
        <w:t>encontrar uma maneira de unificá-los, pois, diminui assim a complexidade do sistema, e sua divida técnica.</w:t>
      </w:r>
    </w:p>
    <w:p>
      <w:pPr>
        <w:pStyle w:val="Normal"/>
        <w:spacing w:lineRule="auto" w:line="360" w:before="280" w:after="280"/>
        <w:ind w:left="0" w:right="0" w:firstLine="709"/>
        <w:jc w:val="both"/>
        <w:rPr>
          <w:rFonts w:ascii="Arial" w:hAnsi="Arial"/>
        </w:rPr>
      </w:pPr>
      <w:r>
        <w:rPr>
          <w:rFonts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ascii="Arial" w:hAnsi="Arial"/>
        </w:rPr>
      </w:pPr>
      <w:r>
        <w:rPr>
          <w:rFonts w:ascii="Arial" w:hAnsi="Arial"/>
        </w:rPr>
        <w:t>Por exemplo o codigo abaixo pode ser representado por um único metodo e chamado duas vezes</w:t>
      </w:r>
    </w:p>
    <w:p>
      <w:pPr>
        <w:pStyle w:val="Textoprformatado"/>
        <w:widowControl/>
        <w:ind w:left="0" w:right="0" w:hanging="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000000"/>
          <w:spacing w:val="0"/>
          <w:sz w:val="21"/>
        </w:rPr>
        <w:t xml:space="preserve">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sum1</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000000"/>
          <w:spacing w:val="0"/>
          <w:sz w:val="21"/>
        </w:rPr>
        <w:t xml:space="preserve">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sum2</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ind w:left="0" w:right="0" w:hanging="0"/>
        <w:rPr/>
      </w:pPr>
      <w:r>
        <w:rPr/>
      </w:r>
    </w:p>
    <w:p>
      <w:pPr>
        <w:pStyle w:val="Textoprformatado"/>
        <w:widowControl/>
        <w:ind w:left="0" w:right="0" w:hanging="0"/>
        <w:rPr/>
      </w:pPr>
      <w:r>
        <w:rPr/>
      </w:r>
    </w:p>
    <w:p>
      <w:pPr>
        <w:pStyle w:val="Normal"/>
        <w:spacing w:lineRule="auto" w:line="360" w:before="280" w:after="280"/>
        <w:ind w:left="0" w:right="0" w:firstLine="709"/>
        <w:jc w:val="both"/>
        <w:rPr/>
      </w:pPr>
      <w:r>
        <w:rPr/>
        <w:t>refatorado</w:t>
      </w:r>
    </w:p>
    <w:p>
      <w:pPr>
        <w:pStyle w:val="Textoprformatado"/>
        <w:spacing w:lineRule="auto" w:line="360" w:before="280" w:after="280"/>
        <w:ind w:left="0" w:right="0" w:firstLine="709"/>
        <w:jc w:val="both"/>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calcAverage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Array_of_4</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Array_of_4</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B1B100"/>
          <w:spacing w:val="0"/>
          <w:sz w:val="21"/>
        </w:rPr>
        <w:t>return</w:t>
      </w:r>
      <w:r>
        <w:rPr>
          <w:rFonts w:ascii="monospace;monospace" w:hAnsi="monospace;monospace"/>
          <w:b w:val="false"/>
          <w:i w:val="false"/>
          <w:caps w:val="false"/>
          <w:smallCaps w:val="false"/>
          <w:color w:val="000000"/>
          <w:spacing w:val="0"/>
          <w:sz w:val="21"/>
        </w:rPr>
        <w:t xml:space="preserve"> sum</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spacing w:lineRule="auto" w:line="360" w:before="280" w:after="280"/>
        <w:ind w:left="0" w:right="0" w:firstLine="709"/>
        <w:jc w:val="both"/>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calcAverage</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calcAverage</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pPr>
      <w:r>
        <w:rPr/>
      </w:r>
    </w:p>
    <w:p>
      <w:pPr>
        <w:pStyle w:val="Normal"/>
        <w:spacing w:lineRule="auto" w:line="360"/>
        <w:jc w:val="both"/>
        <w:rPr>
          <w:rFonts w:cs="Arial" w:ascii="Arial" w:hAnsi="Arial"/>
          <w:b/>
          <w:sz w:val="24"/>
          <w:szCs w:val="24"/>
        </w:rPr>
      </w:pPr>
      <w:r>
        <w:rPr>
          <w:rFonts w:cs="Arial" w:ascii="Arial" w:hAnsi="Arial"/>
          <w:b/>
          <w:sz w:val="24"/>
          <w:szCs w:val="24"/>
        </w:rPr>
        <w:t>1.3.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pPr>
      <w:r>
        <w:rPr/>
        <w:drawing>
          <wp:inline distT="0" distB="0" distL="0" distR="0">
            <wp:extent cx="2574290" cy="2690495"/>
            <wp:effectExtent l="0" t="0" r="0" b="0"/>
            <wp:docPr id="0"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3"/>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240" w:before="0" w:after="0"/>
        <w:jc w:val="center"/>
        <w:rPr/>
      </w:pPr>
      <w:r>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pPr>
      <w:r>
        <w:rPr/>
        <w:drawing>
          <wp:inline distT="0" distB="0" distL="0" distR="0">
            <wp:extent cx="3752850" cy="3638550"/>
            <wp:effectExtent l="0" t="0" r="0" b="0"/>
            <wp:docPr id="1"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4"/>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pPr>
      <w:r>
        <w:rPr/>
        <w:drawing>
          <wp:inline distT="0" distB="0" distL="0" distR="0">
            <wp:extent cx="5762625" cy="1752600"/>
            <wp:effectExtent l="0" t="0" r="0" b="0"/>
            <wp:docPr id="2"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5"/>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pPr>
      <w:r>
        <w:rPr/>
        <w:drawing>
          <wp:inline distT="0" distB="0" distL="0" distR="0">
            <wp:extent cx="3322955" cy="2916555"/>
            <wp:effectExtent l="0" t="0" r="0" b="0"/>
            <wp:docPr id="3"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6"/>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pPr>
      <w:r>
        <w:rPr/>
        <w:drawing>
          <wp:inline distT="0" distB="0" distL="0" distR="0">
            <wp:extent cx="3319780" cy="1126490"/>
            <wp:effectExtent l="0" t="0" r="0" b="0"/>
            <wp:docPr id="4"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7"/>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pPr>
      <w:r>
        <w:rPr/>
        <w:drawing>
          <wp:inline distT="0" distB="0" distL="0" distR="0">
            <wp:extent cx="3441700" cy="3416300"/>
            <wp:effectExtent l="0" t="0" r="0" b="0"/>
            <wp:docPr id="5"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8"/>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bCs/>
          <w:sz w:val="24"/>
          <w:szCs w:val="24"/>
        </w:rPr>
      </w:pPr>
      <w:r>
        <w:rPr>
          <w:rFonts w:cs="Arial" w:ascii="Arial" w:hAnsi="Arial"/>
          <w:b/>
          <w:bCs/>
          <w:sz w:val="24"/>
          <w:szCs w:val="24"/>
        </w:rPr>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pPr>
      <w:r>
        <w:rPr/>
      </w:r>
    </w:p>
    <w:p>
      <w:pPr>
        <w:pStyle w:val="Normal"/>
        <w:tabs>
          <w:tab w:val="left" w:pos="0" w:leader="none"/>
          <w:tab w:val="left" w:pos="2127" w:leader="none"/>
        </w:tabs>
        <w:spacing w:lineRule="auto" w:line="360"/>
        <w:ind w:left="0" w:right="0" w:firstLine="708"/>
        <w:jc w:val="both"/>
        <w:rPr/>
      </w:pPr>
      <w:r>
        <w:rPr/>
      </w:r>
    </w:p>
    <w:p>
      <w:pPr>
        <w:pStyle w:val="Normal"/>
        <w:rPr>
          <w:rFonts w:cs="Arial" w:ascii="Arial" w:hAnsi="Arial"/>
          <w:b/>
          <w:bCs/>
          <w:sz w:val="23"/>
          <w:szCs w:val="23"/>
        </w:rPr>
      </w:pPr>
      <w:r>
        <w:rPr>
          <w:rFonts w:cs="Arial" w:ascii="Arial" w:hAnsi="Arial"/>
          <w:b/>
          <w:bCs/>
          <w:sz w:val="23"/>
          <w:szCs w:val="23"/>
        </w:rPr>
        <w:t>5 Ferramenta de publicação de Livro Digita no formato e implementação utilizando os conceitos de TDD</w:t>
      </w:r>
    </w:p>
    <w:p>
      <w:pPr>
        <w:pStyle w:val="Normal"/>
        <w:spacing w:lineRule="auto" w:line="360"/>
        <w:jc w:val="both"/>
        <w:rPr>
          <w:rFonts w:cs="Arial" w:ascii="Arial" w:hAnsi="Arial"/>
          <w:sz w:val="24"/>
          <w:szCs w:val="24"/>
        </w:rPr>
      </w:pPr>
      <w:r>
        <w:rPr>
          <w:rFonts w:cs="Arial" w:ascii="Arial" w:hAnsi="Arial"/>
          <w:sz w:val="24"/>
          <w:szCs w:val="24"/>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sz w:val="24"/>
          <w:szCs w:val="24"/>
        </w:rPr>
      </w:pPr>
      <w:r>
        <w:rPr>
          <w:rFonts w:cs="Arial" w:ascii="Arial" w:hAnsi="Arial"/>
          <w:sz w:val="24"/>
          <w:szCs w:val="24"/>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5.1 Configuração do projeto</w:t>
      </w:r>
    </w:p>
    <w:p>
      <w:pPr>
        <w:pStyle w:val="Normal"/>
        <w:spacing w:lineRule="auto" w:line="360"/>
        <w:ind w:left="0" w:right="0" w:firstLine="708"/>
        <w:jc w:val="both"/>
        <w:rPr>
          <w:rFonts w:cs="Arial" w:ascii="Arial" w:hAnsi="Arial"/>
          <w:sz w:val="24"/>
          <w:szCs w:val="24"/>
        </w:rPr>
      </w:pPr>
      <w:r>
        <w:rPr>
          <w:rFonts w:cs="Arial" w:ascii="Arial" w:hAnsi="Arial"/>
          <w:sz w:val="24"/>
          <w:szCs w:val="24"/>
        </w:rPr>
        <w:t>É um projeto na linguagem de programação Java com a utilização de frameworks para desenvolvimento web e uma API de terceiros para publicação no arquivo físico ePub</w:t>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5.2 Ferramentas utilizadas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Netbeans – Ambiente de desenvolvimento Java distribuído pela Oracle</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 xml:space="preserve">JSF – Framework web </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Primefaces  – Framework web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Epublib  – Framework ePub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Junit -  – Framework de testes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Maven – Ferramenta de buld</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Git – Controle De versao</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Sonar – Ferramenta de analise de ccodigo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 xml:space="preserve">5.3 Objetivos </w:t>
      </w:r>
    </w:p>
    <w:p>
      <w:pPr>
        <w:pStyle w:val="Normal"/>
        <w:spacing w:lineRule="auto" w:line="360"/>
        <w:ind w:left="0" w:right="0" w:firstLine="709"/>
        <w:jc w:val="both"/>
        <w:rPr>
          <w:rFonts w:cs="Arial" w:ascii="Arial" w:hAnsi="Arial"/>
          <w:sz w:val="24"/>
          <w:szCs w:val="24"/>
        </w:rPr>
      </w:pPr>
      <w:r>
        <w:rPr>
          <w:rFonts w:cs="Arial" w:ascii="Arial" w:hAnsi="Arial"/>
          <w:sz w:val="24"/>
          <w:szCs w:val="24"/>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6 Demonstração do TDD no desenvolvimento do modulo</w:t>
      </w:r>
    </w:p>
    <w:p>
      <w:pPr>
        <w:pStyle w:val="Normal"/>
        <w:spacing w:lineRule="auto" w:line="360"/>
        <w:ind w:left="0" w:right="0" w:firstLine="709"/>
        <w:jc w:val="both"/>
        <w:rPr>
          <w:rFonts w:cs="Arial" w:ascii="Arial" w:hAnsi="Arial"/>
          <w:sz w:val="24"/>
          <w:szCs w:val="24"/>
        </w:rPr>
      </w:pPr>
      <w:r>
        <w:rPr>
          <w:rFonts w:cs="Arial" w:ascii="Arial" w:hAnsi="Arial"/>
          <w:sz w:val="24"/>
          <w:szCs w:val="24"/>
        </w:rPr>
        <w:t>Esta seção tem por objetivo a demonstração do processo de TDD na construção do modulo de transformação de texto em código e publicação do mesmo</w:t>
      </w:r>
    </w:p>
    <w:p>
      <w:pPr>
        <w:pStyle w:val="Normal"/>
        <w:spacing w:lineRule="auto" w:line="360"/>
        <w:ind w:left="0" w:right="0" w:firstLine="709"/>
        <w:jc w:val="both"/>
        <w:rPr>
          <w:rFonts w:cs="Arial" w:ascii="Arial" w:hAnsi="Arial"/>
          <w:sz w:val="24"/>
          <w:szCs w:val="24"/>
        </w:rPr>
      </w:pPr>
      <w:r>
        <w:rPr>
          <w:rFonts w:cs="Arial" w:ascii="Arial" w:hAnsi="Arial"/>
          <w:sz w:val="24"/>
          <w:szCs w:val="24"/>
        </w:rPr>
        <w:t>6.1 criar listas de apoio</w:t>
      </w:r>
    </w:p>
    <w:p>
      <w:pPr>
        <w:pStyle w:val="Normal"/>
        <w:spacing w:lineRule="auto" w:line="360"/>
        <w:ind w:left="0" w:right="0" w:firstLine="709"/>
        <w:jc w:val="both"/>
        <w:rPr>
          <w:rFonts w:cs="Arial" w:ascii="Arial" w:hAnsi="Arial"/>
          <w:sz w:val="24"/>
          <w:szCs w:val="24"/>
        </w:rPr>
      </w:pPr>
      <w:r>
        <w:rPr>
          <w:rFonts w:cs="Arial" w:ascii="Arial" w:hAnsi="Arial"/>
          <w:sz w:val="24"/>
          <w:szCs w:val="24"/>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sz w:val="24"/>
          <w:szCs w:val="24"/>
        </w:rPr>
      </w:pPr>
      <w:r>
        <w:rPr>
          <w:rFonts w:cs="Arial" w:ascii="Arial" w:hAnsi="Arial"/>
          <w:sz w:val="24"/>
          <w:szCs w:val="24"/>
        </w:rPr>
        <w:t>Img lista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As listas podem envolver maiores complexidades e podem ser quebradas e sub-listas para que facilite o processo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Imagem</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6.1 </w:t>
      </w:r>
      <w:bookmarkStart w:id="3" w:name="_GoBack"/>
      <w:bookmarkEnd w:id="3"/>
      <w:r>
        <w:rPr>
          <w:rFonts w:cs="Arial" w:ascii="Arial" w:hAnsi="Arial"/>
          <w:sz w:val="24"/>
          <w:szCs w:val="24"/>
        </w:rPr>
        <w:t xml:space="preserve">Exemplo de código mínimo de teste etapa 1 </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62 implementação do código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63 Modelo de classe</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refatoração</w:t>
      </w:r>
    </w:p>
    <w:p>
      <w:pPr>
        <w:pStyle w:val="Normal"/>
        <w:tabs>
          <w:tab w:val="left" w:pos="0" w:leader="none"/>
          <w:tab w:val="left" w:pos="2127" w:leader="none"/>
        </w:tabs>
        <w:spacing w:lineRule="auto" w:line="360"/>
        <w:ind w:left="0" w:right="0" w:firstLine="708"/>
        <w:jc w:val="both"/>
        <w:rPr/>
      </w:pPr>
      <w:r>
        <w:rPr/>
      </w:r>
    </w:p>
    <w:sectPr>
      <w:headerReference w:type="default" r:id="rId9"/>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LinkdaInternet">
    <w:name w:val="Link da Internet"/>
    <w:rPr>
      <w:color w:val="000080"/>
      <w:u w:val="single"/>
      <w:lang w:val="zxx" w:eastAsia="zxx" w:bidi="zxx"/>
    </w:rPr>
  </w:style>
  <w:style w:type="character" w:styleId="ListLabel5">
    <w:name w:val="ListLabel 5"/>
    <w:rPr>
      <w:b w:val="false"/>
      <w:sz w:val="24"/>
    </w:rPr>
  </w:style>
  <w:style w:type="character" w:styleId="ListLabel6">
    <w:name w:val="ListLabel 6"/>
    <w:rPr>
      <w:sz w:val="28"/>
    </w:rPr>
  </w:style>
  <w:style w:type="character" w:styleId="ListLabel7">
    <w:name w:val="ListLabel 7"/>
    <w:rPr>
      <w:b w:val="false"/>
      <w:sz w:val="24"/>
    </w:rPr>
  </w:style>
  <w:style w:type="character" w:styleId="ListLabel8">
    <w:name w:val="ListLabel 8"/>
    <w:rPr>
      <w:sz w:val="28"/>
    </w:rPr>
  </w:style>
  <w:style w:type="character" w:styleId="ListLabel9">
    <w:name w:val="ListLabel 9"/>
    <w:rPr>
      <w:b w:val="false"/>
      <w:sz w:val="24"/>
    </w:rPr>
  </w:style>
  <w:style w:type="character" w:styleId="ListLabel10">
    <w:name w:val="ListLabel 10"/>
    <w:rPr>
      <w:sz w:val="28"/>
    </w:rPr>
  </w:style>
  <w:style w:type="character" w:styleId="ListLabel11">
    <w:name w:val="ListLabel 11"/>
    <w:rPr>
      <w:b w:val="false"/>
      <w:sz w:val="24"/>
    </w:rPr>
  </w:style>
  <w:style w:type="character" w:styleId="ListLabel12">
    <w:name w:val="ListLabel 12"/>
    <w:rPr>
      <w:sz w:val="28"/>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z w:val="24"/>
      <w:szCs w:val="24"/>
      <w:shd w:fill="FFFFFF" w:val="clear"/>
    </w:rPr>
  </w:style>
  <w:style w:type="paragraph" w:styleId="Estilo2">
    <w:name w:val="Estilo2"/>
    <w:basedOn w:val="Estilo1"/>
    <w:pPr>
      <w:ind w:left="720" w:right="0" w:hanging="0"/>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 w:type="paragraph" w:styleId="Textoprformatado">
    <w:name w:val="Texto préformatad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fowler.com/bliki/TechnicalDebt.html" TargetMode="External"/><Relationship Id="rId3" Type="http://schemas.openxmlformats.org/officeDocument/2006/relationships/image" Target="media/image13.gif"/><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dcterms:modified xsi:type="dcterms:W3CDTF">2015-03-09T20:31:05Z</dcterms:modified>
  <cp:revision>0</cp:revision>
</cp:coreProperties>
</file>