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CIMB_SG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Application URL</w:t>
            </w:r>
          </w:p>
        </w:tc>
        <w:tc>
          <w:tcPr>
            <w:tcW w:w="6918" w:type="dxa"/>
          </w:tcPr>
          <w:p>
            <w:r>
              <w:fldChar w:fldCharType="begin"/>
            </w:r>
            <w:r>
              <w:instrText xml:space="preserve"> HYPERLINK "https://www.cimb.com.sg/en/personal/home.html" </w:instrText>
            </w:r>
            <w:r>
              <w:fldChar w:fldCharType="separate"/>
            </w:r>
            <w:r>
              <w:rPr>
                <w:rStyle w:val="4"/>
              </w:rPr>
              <w:t>https://www.cimb.com.sg/en/personal/home.html</w:t>
            </w:r>
            <w:r>
              <w:rPr>
                <w:rStyle w:val="4"/>
              </w:rPr>
              <w:fldChar w:fldCharType="end"/>
            </w:r>
            <w: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</w:p>
        </w:tc>
        <w:tc>
          <w:tcPr>
            <w:tcW w:w="6918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Scenario 2:</w:t>
            </w:r>
          </w:p>
          <w:p>
            <w:r>
              <w:t>Given I’m on CIMB page</w:t>
            </w:r>
          </w:p>
          <w:p>
            <w:r>
              <w:t>And I navigate to Tools page from menu</w:t>
            </w:r>
          </w:p>
          <w:p>
            <w:pPr>
              <w:rPr>
                <w:rFonts w:hint="default"/>
                <w:color w:val="FF0000"/>
                <w:lang w:val="en-MY"/>
              </w:rPr>
            </w:pPr>
            <w:r>
              <w:t xml:space="preserve">When I access to </w:t>
            </w:r>
            <w:r>
              <w:rPr>
                <w:strike/>
                <w:dstrike w:val="0"/>
                <w:color w:val="FF0000"/>
              </w:rPr>
              <w:t>Property</w:t>
            </w:r>
            <w:r>
              <w:rPr>
                <w:strike/>
                <w:dstrike w:val="0"/>
              </w:rPr>
              <w:t xml:space="preserve"> </w:t>
            </w:r>
            <w:r>
              <w:rPr>
                <w:rFonts w:hint="default"/>
                <w:strike/>
                <w:dstrike w:val="0"/>
                <w:lang w:val="en-MY"/>
              </w:rPr>
              <w:t xml:space="preserve"> </w:t>
            </w:r>
            <w:r>
              <w:rPr>
                <w:rFonts w:hint="default"/>
                <w:lang w:val="en-MY"/>
              </w:rPr>
              <w:t xml:space="preserve">Education </w:t>
            </w:r>
            <w:r>
              <w:t>Loan Repayment Calculator</w:t>
            </w:r>
            <w:r>
              <w:rPr>
                <w:rFonts w:hint="default"/>
                <w:lang w:val="en-MY"/>
              </w:rPr>
              <w:t>(Standard Repayment)</w:t>
            </w:r>
            <w:r>
              <w:t xml:space="preserve"> from menu</w:t>
            </w:r>
            <w:r>
              <w:rPr>
                <w:rFonts w:hint="default"/>
                <w:lang w:val="en-MY"/>
              </w:rPr>
              <w:t xml:space="preserve"> </w:t>
            </w:r>
            <w:r>
              <w:rPr>
                <w:rFonts w:hint="default"/>
                <w:color w:val="FF0000"/>
                <w:lang w:val="en-MY"/>
              </w:rPr>
              <w:t xml:space="preserve"> [Property Loan option not found, hence selected Education Loan]</w:t>
            </w:r>
          </w:p>
          <w:p>
            <w:pPr>
              <w:rPr>
                <w:rFonts w:hint="default"/>
                <w:color w:val="FF0000"/>
                <w:lang w:val="en-MY"/>
              </w:rPr>
            </w:pPr>
            <w:r>
              <w:rPr>
                <w:rFonts w:hint="default"/>
                <w:color w:val="FF0000"/>
                <w:lang w:val="en-MY"/>
              </w:rPr>
              <w:t>Only below 2 tools found in tools page. I have selected “Education Loan Calculator (Standard Repayment) for this automation.</w:t>
            </w:r>
          </w:p>
          <w:p>
            <w:pPr>
              <w:rPr>
                <w:rFonts w:hint="default"/>
                <w:color w:val="FF0000"/>
                <w:lang w:val="en-MY"/>
              </w:rPr>
            </w:pPr>
            <w:r>
              <w:drawing>
                <wp:inline distT="0" distB="0" distL="114300" distR="114300">
                  <wp:extent cx="2524125" cy="1392555"/>
                  <wp:effectExtent l="0" t="0" r="5715" b="9525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And I have inputted all necessary values</w:t>
            </w:r>
          </w:p>
          <w:p>
            <w:r>
              <w:t>Then I will be able to see the Effective Interest Rate, Total Interest Payable and Total Amount Payable</w:t>
            </w:r>
          </w:p>
          <w:p>
            <w:r>
              <w:t xml:space="preserve">And I will be able to see the loan repayment table with total loan tenure that I’ve entered </w:t>
            </w:r>
          </w:p>
          <w:p>
            <w:r>
              <w:t>And different interest rates for different year based on my input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Selenium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Hybrid Framework ( Page Object Model (POM) design+Data driven framework)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thread safe parallel execution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inbuilt TestNG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Takes screenshot of failed test case and attach to Extent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Extent Reports are generated under Reports folder (Screenshots stored in Reports/Screenshots) along with TestNG reports.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Failed test case will re-run automatically for one more time, if you wish not to re-run automatically then corresponding listener at “testng.xml” may be commented or removed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cases can be run on “</w:t>
            </w:r>
            <w:r>
              <w:rPr>
                <w:rFonts w:hint="default"/>
                <w:lang w:val="en-MY"/>
              </w:rPr>
              <w:t>Dockerized selenium grid” infrastructure. Refer to section D.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 1: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 have added sample test “test_verify_title” , and made it intentionally fail at assertion stage to check screenshot is captured for failed test  and to ensure failed test automatically re-runs one more time. Also to check for parallel execution.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highlight w:val="yellow"/>
                <w:vertAlign w:val="baseline"/>
                <w:lang w:val="en-MY"/>
              </w:rPr>
              <w:t>https://github.com/vthebbar/CIMB_SG.git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Reports Folders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TestNG Report :  test-output-&gt;  index.html and emailable-report.html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Extent Report : Reports-&gt; ExecutionReport_dd-MM-yyyy hh-mm-ss.html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Logs stored at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Logs/CIMBSGWeb.log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B : Pull code from GitHub 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Step1 :Create folder in your pc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183380" cy="723265"/>
            <wp:effectExtent l="0" t="0" r="7620" b="825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Run command &gt; </w:t>
      </w:r>
      <w:r>
        <w:rPr>
          <w:rFonts w:hint="default"/>
          <w:b/>
          <w:bCs/>
          <w:color w:val="FF0000"/>
          <w:highlight w:val="yellow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 https://github.com/vthebbar/CIMB_SG.git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3970655" cy="937895"/>
            <wp:effectExtent l="0" t="0" r="6985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  <w:bookmarkStart w:id="0" w:name="_GoBack"/>
      <w:bookmarkEnd w:id="0"/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1A: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3772535" cy="2323465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232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….………………………………………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Approach 1B:</w:t>
            </w:r>
          </w:p>
          <w:p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Open windows command prompt and navigate to project home directory.</w:t>
            </w:r>
          </w:p>
          <w:p>
            <w:pPr>
              <w:rPr>
                <w:rFonts w:hint="default"/>
                <w:lang w:val="en-MY"/>
              </w:rPr>
            </w:pPr>
          </w:p>
          <w:p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 xml:space="preserve">Run command&gt;  </w:t>
            </w:r>
            <w:r>
              <w:rPr>
                <w:rFonts w:hint="default"/>
                <w:b/>
                <w:bCs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mvn clean install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5130800" cy="723900"/>
                  <wp:effectExtent l="0" t="0" r="5080" b="762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2: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322195" cy="2240915"/>
                  <wp:effectExtent l="0" t="0" r="9525" b="14605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195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5269865" cy="2756535"/>
                  <wp:effectExtent l="0" t="0" r="3175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75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Approach 3: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1346200" cy="1836420"/>
            <wp:effectExtent l="0" t="0" r="10160" b="762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2842260" cy="330200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Section D:  How to run project on “Dockerized selenium grid” infrastructure using docker-compose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If you wish to run tests on Dockerized selenium grid, then following steps to be followed.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1: Download Docker Desktop [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"https://www.docker.com/products/docker-desktop/"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https://www.docker.com/products/docker-desktop/</w:t>
      </w:r>
      <w:r>
        <w:rPr>
          <w:rFonts w:hint="default"/>
          <w:lang w:val="en-MY"/>
        </w:rPr>
        <w:fldChar w:fldCharType="end"/>
      </w:r>
      <w:r>
        <w:rPr>
          <w:rFonts w:hint="default"/>
          <w:lang w:val="en-MY"/>
        </w:rPr>
        <w:t xml:space="preserve"> ]</w:t>
      </w: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b/>
          <w:bCs/>
          <w:lang w:val="en-MY"/>
        </w:rPr>
        <w:t>Note2</w:t>
      </w:r>
      <w:r>
        <w:rPr>
          <w:rFonts w:hint="default"/>
          <w:lang w:val="en-MY"/>
        </w:rPr>
        <w:t xml:space="preserve">: Docker Desktop must be on, automation code will automatically start grid infrastructure before test starts and shuts down once test completes. 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You may also use any other existing docker infrastructure to run tests.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“config.properties”  file</w:t>
      </w:r>
    </w:p>
    <w:p>
      <w:pPr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 xml:space="preserve">Change -&gt;  </w:t>
      </w:r>
      <w:r>
        <w:rPr>
          <w:rFonts w:hint="default" w:ascii="Consolas" w:hAnsi="Consolas" w:eastAsia="Consolas"/>
          <w:color w:val="000000"/>
          <w:sz w:val="24"/>
          <w:szCs w:val="24"/>
        </w:rPr>
        <w:t>run_on_grid=</w:t>
      </w: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</w:rPr>
        <w:t>grid_url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  <w:t xml:space="preserve"> -&gt; Provide your grid 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840605" cy="2105660"/>
            <wp:effectExtent l="0" t="0" r="571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Step 3:  Double click on “Run.bat”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3: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vertAlign w:val="baseline"/>
          <w:lang w:val="en-MY"/>
        </w:rPr>
      </w:pPr>
      <w:r>
        <w:rPr>
          <w:rFonts w:hint="default"/>
          <w:lang w:val="en-MY"/>
        </w:rPr>
        <w:t>For running on different browsers , update browser name in “config.properties”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4: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Report menu options: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drawing>
          <wp:inline distT="0" distB="0" distL="114300" distR="114300">
            <wp:extent cx="4551680" cy="1452245"/>
            <wp:effectExtent l="0" t="0" r="508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F6002"/>
    <w:rsid w:val="012F70C9"/>
    <w:rsid w:val="01461C6E"/>
    <w:rsid w:val="023373AE"/>
    <w:rsid w:val="039C1C53"/>
    <w:rsid w:val="03A61443"/>
    <w:rsid w:val="050D777F"/>
    <w:rsid w:val="06654D09"/>
    <w:rsid w:val="06A35673"/>
    <w:rsid w:val="085801BC"/>
    <w:rsid w:val="08817CEA"/>
    <w:rsid w:val="0898078B"/>
    <w:rsid w:val="09260731"/>
    <w:rsid w:val="09A017D8"/>
    <w:rsid w:val="09F54581"/>
    <w:rsid w:val="0A46326B"/>
    <w:rsid w:val="0A7F62CF"/>
    <w:rsid w:val="0A871AD6"/>
    <w:rsid w:val="0AAC7C09"/>
    <w:rsid w:val="0BCF6F4B"/>
    <w:rsid w:val="0C990DDA"/>
    <w:rsid w:val="0D714A1C"/>
    <w:rsid w:val="0DC42919"/>
    <w:rsid w:val="0DCF26CC"/>
    <w:rsid w:val="0F5C32C3"/>
    <w:rsid w:val="0FF17985"/>
    <w:rsid w:val="10851630"/>
    <w:rsid w:val="108F3EB7"/>
    <w:rsid w:val="114F273A"/>
    <w:rsid w:val="12E84200"/>
    <w:rsid w:val="14301B0C"/>
    <w:rsid w:val="14A105E7"/>
    <w:rsid w:val="15065D8D"/>
    <w:rsid w:val="16F11C2A"/>
    <w:rsid w:val="17EB16A3"/>
    <w:rsid w:val="18C620FF"/>
    <w:rsid w:val="18D85ADF"/>
    <w:rsid w:val="194D27A4"/>
    <w:rsid w:val="1953639C"/>
    <w:rsid w:val="196675BB"/>
    <w:rsid w:val="19CA1C27"/>
    <w:rsid w:val="1A9D50B9"/>
    <w:rsid w:val="1AA64AF2"/>
    <w:rsid w:val="1AE24529"/>
    <w:rsid w:val="1C662D65"/>
    <w:rsid w:val="1CA03F0D"/>
    <w:rsid w:val="1DA575B0"/>
    <w:rsid w:val="1E5C1385"/>
    <w:rsid w:val="1F26773A"/>
    <w:rsid w:val="1F917D6F"/>
    <w:rsid w:val="20330EE3"/>
    <w:rsid w:val="206768AB"/>
    <w:rsid w:val="21097C41"/>
    <w:rsid w:val="21A345BC"/>
    <w:rsid w:val="223728B2"/>
    <w:rsid w:val="22C70E9C"/>
    <w:rsid w:val="24053DA7"/>
    <w:rsid w:val="24377DF9"/>
    <w:rsid w:val="24420388"/>
    <w:rsid w:val="24B85AC3"/>
    <w:rsid w:val="25C63D87"/>
    <w:rsid w:val="26552372"/>
    <w:rsid w:val="2678382B"/>
    <w:rsid w:val="26E76E1D"/>
    <w:rsid w:val="273D00F1"/>
    <w:rsid w:val="27613708"/>
    <w:rsid w:val="28033332"/>
    <w:rsid w:val="2A005376"/>
    <w:rsid w:val="2A6E59AA"/>
    <w:rsid w:val="2B655540"/>
    <w:rsid w:val="2DFE07CE"/>
    <w:rsid w:val="2EAA31E5"/>
    <w:rsid w:val="306B247C"/>
    <w:rsid w:val="313176F6"/>
    <w:rsid w:val="316A459E"/>
    <w:rsid w:val="31C33082"/>
    <w:rsid w:val="32013817"/>
    <w:rsid w:val="3397650D"/>
    <w:rsid w:val="33BD618B"/>
    <w:rsid w:val="33D42505"/>
    <w:rsid w:val="340D03F4"/>
    <w:rsid w:val="34C01144"/>
    <w:rsid w:val="351F1827"/>
    <w:rsid w:val="35BF3CA1"/>
    <w:rsid w:val="36C122C6"/>
    <w:rsid w:val="37BE7500"/>
    <w:rsid w:val="37F975F1"/>
    <w:rsid w:val="38734F49"/>
    <w:rsid w:val="3899448E"/>
    <w:rsid w:val="389A58FE"/>
    <w:rsid w:val="39972053"/>
    <w:rsid w:val="3AAC528D"/>
    <w:rsid w:val="3AAD0FC0"/>
    <w:rsid w:val="3C810DD3"/>
    <w:rsid w:val="3CE974FE"/>
    <w:rsid w:val="3EF31065"/>
    <w:rsid w:val="40466C07"/>
    <w:rsid w:val="41371D0B"/>
    <w:rsid w:val="413C41FB"/>
    <w:rsid w:val="41C95125"/>
    <w:rsid w:val="41E13116"/>
    <w:rsid w:val="43B1499E"/>
    <w:rsid w:val="45922CEA"/>
    <w:rsid w:val="45B84461"/>
    <w:rsid w:val="46B06807"/>
    <w:rsid w:val="49F41BE5"/>
    <w:rsid w:val="4A394BAF"/>
    <w:rsid w:val="4A7E62C5"/>
    <w:rsid w:val="4ABF25B2"/>
    <w:rsid w:val="4C8C5620"/>
    <w:rsid w:val="4E11738D"/>
    <w:rsid w:val="4E2D0BCA"/>
    <w:rsid w:val="4E5056C3"/>
    <w:rsid w:val="4E7B5851"/>
    <w:rsid w:val="4ECD7AAC"/>
    <w:rsid w:val="4F1D75D8"/>
    <w:rsid w:val="4F407CA2"/>
    <w:rsid w:val="4FBF6F9D"/>
    <w:rsid w:val="500B145F"/>
    <w:rsid w:val="53CB6987"/>
    <w:rsid w:val="546919E7"/>
    <w:rsid w:val="55412D93"/>
    <w:rsid w:val="56DE0514"/>
    <w:rsid w:val="57292966"/>
    <w:rsid w:val="57D8233B"/>
    <w:rsid w:val="58024DF3"/>
    <w:rsid w:val="58CF522F"/>
    <w:rsid w:val="596C3586"/>
    <w:rsid w:val="59EC0196"/>
    <w:rsid w:val="5A374BAC"/>
    <w:rsid w:val="5A5468C1"/>
    <w:rsid w:val="5A6A0A65"/>
    <w:rsid w:val="5AA72AC8"/>
    <w:rsid w:val="5AAE5CD6"/>
    <w:rsid w:val="5B4C1057"/>
    <w:rsid w:val="5B8759B9"/>
    <w:rsid w:val="5C33642A"/>
    <w:rsid w:val="5E34292E"/>
    <w:rsid w:val="5E735745"/>
    <w:rsid w:val="5EFE3607"/>
    <w:rsid w:val="5F67138C"/>
    <w:rsid w:val="5F8351CE"/>
    <w:rsid w:val="61341408"/>
    <w:rsid w:val="616F7F68"/>
    <w:rsid w:val="61724F50"/>
    <w:rsid w:val="61CB1163"/>
    <w:rsid w:val="63AA7892"/>
    <w:rsid w:val="64002891"/>
    <w:rsid w:val="640843A9"/>
    <w:rsid w:val="64B14BC2"/>
    <w:rsid w:val="65736E7E"/>
    <w:rsid w:val="65EE69E9"/>
    <w:rsid w:val="66617B47"/>
    <w:rsid w:val="6729654F"/>
    <w:rsid w:val="676C241E"/>
    <w:rsid w:val="69981651"/>
    <w:rsid w:val="69CF0300"/>
    <w:rsid w:val="6A4609EB"/>
    <w:rsid w:val="6AA40D85"/>
    <w:rsid w:val="6B19443A"/>
    <w:rsid w:val="6B685D9D"/>
    <w:rsid w:val="6C012F03"/>
    <w:rsid w:val="6C3A34CC"/>
    <w:rsid w:val="6CA2084A"/>
    <w:rsid w:val="6DD61AAE"/>
    <w:rsid w:val="6E112B79"/>
    <w:rsid w:val="6F3A3E03"/>
    <w:rsid w:val="70394BAE"/>
    <w:rsid w:val="708072F4"/>
    <w:rsid w:val="70BA6401"/>
    <w:rsid w:val="714A75F1"/>
    <w:rsid w:val="71866DCF"/>
    <w:rsid w:val="71A55A61"/>
    <w:rsid w:val="720D0E66"/>
    <w:rsid w:val="73037F58"/>
    <w:rsid w:val="735F43D2"/>
    <w:rsid w:val="73892DE1"/>
    <w:rsid w:val="738F6E40"/>
    <w:rsid w:val="73DE6470"/>
    <w:rsid w:val="7560709F"/>
    <w:rsid w:val="7652792C"/>
    <w:rsid w:val="76CD5441"/>
    <w:rsid w:val="774946F0"/>
    <w:rsid w:val="783418C9"/>
    <w:rsid w:val="783D1944"/>
    <w:rsid w:val="7AB620DF"/>
    <w:rsid w:val="7AB968E7"/>
    <w:rsid w:val="7AFA39FA"/>
    <w:rsid w:val="7B586AC7"/>
    <w:rsid w:val="7BEC59DF"/>
    <w:rsid w:val="7CB763AC"/>
    <w:rsid w:val="7D2659E3"/>
    <w:rsid w:val="7E1F1DBA"/>
    <w:rsid w:val="7E240B01"/>
    <w:rsid w:val="7F2717B3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2022-10-20T08:30:39Z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B26771CF2F4F4A718E8DFDA125EDF4C0</vt:lpwstr>
  </property>
</Properties>
</file>