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19AE" w14:textId="77777777" w:rsidR="00FC5E24" w:rsidRDefault="00FC5E24" w:rsidP="00FC5E24">
      <w:pPr>
        <w:pStyle w:val="Title"/>
      </w:pPr>
      <w:bookmarkStart w:id="0" w:name="_Toc205632711"/>
      <w:bookmarkStart w:id="1" w:name="_GoBack"/>
      <w:bookmarkEnd w:id="1"/>
      <w:r>
        <w:t xml:space="preserve">Medical Care Collection Fund (MCCF) Electronic Data Interchange (EDI) Transaction Applications Suite (TAS) </w:t>
      </w:r>
      <w:r w:rsidR="00A61AAD">
        <w:t xml:space="preserve">eBilling </w:t>
      </w:r>
      <w:r w:rsidR="00AE42E9">
        <w:t>Build</w:t>
      </w:r>
      <w:r>
        <w:t xml:space="preserve"> 1</w:t>
      </w:r>
    </w:p>
    <w:p w14:paraId="1672F743" w14:textId="77777777" w:rsidR="00FA1BF4" w:rsidRDefault="001A6795" w:rsidP="00FC5E24">
      <w:pPr>
        <w:pStyle w:val="Title"/>
      </w:pPr>
      <w:r>
        <w:t>Integrated Billing</w:t>
      </w:r>
      <w:r w:rsidR="00C43240">
        <w:t xml:space="preserve"> IB*2.0*576</w:t>
      </w:r>
    </w:p>
    <w:p w14:paraId="53849104" w14:textId="5BF3466A" w:rsidR="00FC5E24" w:rsidRPr="00FC5E24" w:rsidRDefault="00FC5E24" w:rsidP="00FC5E24">
      <w:pPr>
        <w:pStyle w:val="Title"/>
      </w:pPr>
      <w:r>
        <w:t xml:space="preserve">Version </w:t>
      </w:r>
      <w:r w:rsidR="0092563C">
        <w:t>2</w:t>
      </w:r>
      <w:r>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0DD34D44" w:rsidR="0028784E" w:rsidRPr="00F7216E" w:rsidRDefault="009D0689" w:rsidP="00FC5E24">
      <w:pPr>
        <w:pStyle w:val="Title2"/>
      </w:pPr>
      <w:r>
        <w:t xml:space="preserve">April </w:t>
      </w:r>
      <w:r w:rsidR="00FC5E24">
        <w:t>2017</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FA1BF4">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26F43443" w:rsidR="00F64BE3" w:rsidRPr="00F64BE3" w:rsidRDefault="009D0689" w:rsidP="00F64BE3">
            <w:pPr>
              <w:spacing w:before="60" w:after="60"/>
              <w:rPr>
                <w:rFonts w:ascii="Arial" w:hAnsi="Arial" w:cs="Arial"/>
                <w:szCs w:val="20"/>
              </w:rPr>
            </w:pPr>
            <w:r>
              <w:rPr>
                <w:rFonts w:ascii="Arial" w:hAnsi="Arial" w:cs="Arial"/>
                <w:szCs w:val="20"/>
              </w:rPr>
              <w:t xml:space="preserve">April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602FB8AB" w:rsidR="00F64BE3" w:rsidRPr="00F64BE3" w:rsidRDefault="0092563C" w:rsidP="00F64BE3">
            <w:pPr>
              <w:spacing w:before="60" w:after="60"/>
              <w:rPr>
                <w:rFonts w:ascii="Arial" w:hAnsi="Arial" w:cs="Arial"/>
                <w:szCs w:val="20"/>
              </w:rPr>
            </w:pPr>
            <w:r>
              <w:rPr>
                <w:rFonts w:ascii="Arial" w:hAnsi="Arial" w:cs="Arial"/>
                <w:szCs w:val="20"/>
              </w:rPr>
              <w:t>June 2017</w:t>
            </w:r>
          </w:p>
        </w:tc>
        <w:tc>
          <w:tcPr>
            <w:tcW w:w="567" w:type="pct"/>
          </w:tcPr>
          <w:p w14:paraId="36FFE430" w14:textId="21CC6CF0" w:rsidR="00F64BE3" w:rsidRPr="00F64BE3" w:rsidRDefault="0092563C" w:rsidP="00F64BE3">
            <w:pPr>
              <w:spacing w:before="60" w:after="60"/>
              <w:rPr>
                <w:rFonts w:ascii="Arial" w:hAnsi="Arial" w:cs="Arial"/>
                <w:szCs w:val="20"/>
              </w:rPr>
            </w:pPr>
            <w:r>
              <w:rPr>
                <w:rFonts w:ascii="Arial" w:hAnsi="Arial" w:cs="Arial"/>
                <w:szCs w:val="20"/>
              </w:rPr>
              <w:t>2.0</w:t>
            </w:r>
          </w:p>
        </w:tc>
        <w:tc>
          <w:tcPr>
            <w:tcW w:w="2305" w:type="pct"/>
          </w:tcPr>
          <w:p w14:paraId="11E1D683" w14:textId="3A7BED7B" w:rsidR="00F64BE3" w:rsidRPr="00F64BE3" w:rsidRDefault="0092563C" w:rsidP="00F64BE3">
            <w:pPr>
              <w:spacing w:before="60" w:after="60"/>
              <w:rPr>
                <w:rFonts w:ascii="Arial" w:hAnsi="Arial" w:cs="Arial"/>
                <w:szCs w:val="20"/>
              </w:rPr>
            </w:pPr>
            <w:r>
              <w:rPr>
                <w:rFonts w:ascii="Arial" w:hAnsi="Arial" w:cs="Arial"/>
                <w:szCs w:val="20"/>
              </w:rPr>
              <w:t>Updated with IOC sites</w:t>
            </w:r>
          </w:p>
        </w:tc>
        <w:tc>
          <w:tcPr>
            <w:tcW w:w="1221" w:type="pct"/>
          </w:tcPr>
          <w:p w14:paraId="1FEF2799" w14:textId="2EB69411" w:rsidR="00F64BE3" w:rsidRPr="00F64BE3" w:rsidRDefault="0092563C" w:rsidP="00F64BE3">
            <w:pPr>
              <w:spacing w:before="60" w:after="60"/>
              <w:rPr>
                <w:rFonts w:ascii="Arial" w:hAnsi="Arial" w:cs="Arial"/>
                <w:szCs w:val="20"/>
              </w:rPr>
            </w:pPr>
            <w:r>
              <w:rPr>
                <w:rFonts w:ascii="Arial" w:hAnsi="Arial" w:cs="Arial"/>
                <w:szCs w:val="20"/>
              </w:rPr>
              <w:t>Vito D’Amico</w:t>
            </w: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7E253065" w14:textId="77777777" w:rsidR="00724D3C" w:rsidRDefault="003224BE" w:rsidP="00255B87">
      <w:pPr>
        <w:pStyle w:val="TOC1"/>
        <w:rPr>
          <w:rFonts w:asciiTheme="minorHAnsi" w:eastAsiaTheme="minorEastAsia" w:hAnsiTheme="minorHAnsi" w:cstheme="minorBidi"/>
          <w:noProof/>
          <w:sz w:val="22"/>
          <w:szCs w:val="22"/>
        </w:rPr>
      </w:pPr>
      <w:r>
        <w:fldChar w:fldCharType="begin"/>
      </w:r>
      <w:r>
        <w:instrText xml:space="preserve"> TOC \o \h \z \t "Appendix 1,1" </w:instrText>
      </w:r>
      <w:r>
        <w:fldChar w:fldCharType="separate"/>
      </w:r>
      <w:hyperlink w:anchor="_Toc471980673" w:history="1">
        <w:r w:rsidR="00724D3C" w:rsidRPr="00CB79F1">
          <w:rPr>
            <w:rStyle w:val="Hyperlink"/>
            <w:noProof/>
          </w:rPr>
          <w:t>1</w:t>
        </w:r>
        <w:r w:rsidR="00724D3C">
          <w:rPr>
            <w:rFonts w:asciiTheme="minorHAnsi" w:eastAsiaTheme="minorEastAsia" w:hAnsiTheme="minorHAnsi" w:cstheme="minorBidi"/>
            <w:noProof/>
            <w:sz w:val="22"/>
            <w:szCs w:val="22"/>
          </w:rPr>
          <w:tab/>
        </w:r>
        <w:r w:rsidR="00724D3C" w:rsidRPr="00CB79F1">
          <w:rPr>
            <w:rStyle w:val="Hyperlink"/>
            <w:noProof/>
          </w:rPr>
          <w:t>Introduction</w:t>
        </w:r>
        <w:r w:rsidR="00724D3C">
          <w:rPr>
            <w:noProof/>
            <w:webHidden/>
          </w:rPr>
          <w:tab/>
        </w:r>
        <w:r w:rsidR="00724D3C">
          <w:rPr>
            <w:noProof/>
            <w:webHidden/>
          </w:rPr>
          <w:fldChar w:fldCharType="begin"/>
        </w:r>
        <w:r w:rsidR="00724D3C">
          <w:rPr>
            <w:noProof/>
            <w:webHidden/>
          </w:rPr>
          <w:instrText xml:space="preserve"> PAGEREF _Toc471980673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3BE91D8" w14:textId="77777777" w:rsidR="00724D3C" w:rsidRDefault="0025390D">
      <w:pPr>
        <w:pStyle w:val="TOC2"/>
        <w:rPr>
          <w:rFonts w:asciiTheme="minorHAnsi" w:eastAsiaTheme="minorEastAsia" w:hAnsiTheme="minorHAnsi" w:cstheme="minorBidi"/>
          <w:b w:val="0"/>
          <w:noProof/>
          <w:sz w:val="22"/>
          <w:szCs w:val="22"/>
        </w:rPr>
      </w:pPr>
      <w:hyperlink w:anchor="_Toc471980674" w:history="1">
        <w:r w:rsidR="00724D3C" w:rsidRPr="00CB79F1">
          <w:rPr>
            <w:rStyle w:val="Hyperlink"/>
            <w:noProof/>
          </w:rPr>
          <w:t>1.1</w:t>
        </w:r>
        <w:r w:rsidR="00724D3C">
          <w:rPr>
            <w:rFonts w:asciiTheme="minorHAnsi" w:eastAsiaTheme="minorEastAsia" w:hAnsiTheme="minorHAnsi" w:cstheme="minorBidi"/>
            <w:b w:val="0"/>
            <w:noProof/>
            <w:sz w:val="22"/>
            <w:szCs w:val="22"/>
          </w:rPr>
          <w:tab/>
        </w:r>
        <w:r w:rsidR="00724D3C" w:rsidRPr="00CB79F1">
          <w:rPr>
            <w:rStyle w:val="Hyperlink"/>
            <w:noProof/>
          </w:rPr>
          <w:t>Purpose</w:t>
        </w:r>
        <w:r w:rsidR="00724D3C">
          <w:rPr>
            <w:noProof/>
            <w:webHidden/>
          </w:rPr>
          <w:tab/>
        </w:r>
        <w:r w:rsidR="00724D3C">
          <w:rPr>
            <w:noProof/>
            <w:webHidden/>
          </w:rPr>
          <w:fldChar w:fldCharType="begin"/>
        </w:r>
        <w:r w:rsidR="00724D3C">
          <w:rPr>
            <w:noProof/>
            <w:webHidden/>
          </w:rPr>
          <w:instrText xml:space="preserve"> PAGEREF _Toc471980674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0EDEEBF" w14:textId="77777777" w:rsidR="00724D3C" w:rsidRDefault="0025390D">
      <w:pPr>
        <w:pStyle w:val="TOC2"/>
        <w:rPr>
          <w:rFonts w:asciiTheme="minorHAnsi" w:eastAsiaTheme="minorEastAsia" w:hAnsiTheme="minorHAnsi" w:cstheme="minorBidi"/>
          <w:b w:val="0"/>
          <w:noProof/>
          <w:sz w:val="22"/>
          <w:szCs w:val="22"/>
        </w:rPr>
      </w:pPr>
      <w:hyperlink w:anchor="_Toc471980675" w:history="1">
        <w:r w:rsidR="00724D3C" w:rsidRPr="00CB79F1">
          <w:rPr>
            <w:rStyle w:val="Hyperlink"/>
            <w:noProof/>
          </w:rPr>
          <w:t>1.2</w:t>
        </w:r>
        <w:r w:rsidR="00724D3C">
          <w:rPr>
            <w:rFonts w:asciiTheme="minorHAnsi" w:eastAsiaTheme="minorEastAsia" w:hAnsiTheme="minorHAnsi" w:cstheme="minorBidi"/>
            <w:b w:val="0"/>
            <w:noProof/>
            <w:sz w:val="22"/>
            <w:szCs w:val="22"/>
          </w:rPr>
          <w:tab/>
        </w:r>
        <w:r w:rsidR="00724D3C" w:rsidRPr="00CB79F1">
          <w:rPr>
            <w:rStyle w:val="Hyperlink"/>
            <w:noProof/>
          </w:rPr>
          <w:t>Dependencies</w:t>
        </w:r>
        <w:r w:rsidR="00724D3C">
          <w:rPr>
            <w:noProof/>
            <w:webHidden/>
          </w:rPr>
          <w:tab/>
        </w:r>
        <w:r w:rsidR="00724D3C">
          <w:rPr>
            <w:noProof/>
            <w:webHidden/>
          </w:rPr>
          <w:fldChar w:fldCharType="begin"/>
        </w:r>
        <w:r w:rsidR="00724D3C">
          <w:rPr>
            <w:noProof/>
            <w:webHidden/>
          </w:rPr>
          <w:instrText xml:space="preserve"> PAGEREF _Toc471980675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2ED0926" w14:textId="77777777" w:rsidR="00724D3C" w:rsidRDefault="0025390D">
      <w:pPr>
        <w:pStyle w:val="TOC2"/>
        <w:rPr>
          <w:rFonts w:asciiTheme="minorHAnsi" w:eastAsiaTheme="minorEastAsia" w:hAnsiTheme="minorHAnsi" w:cstheme="minorBidi"/>
          <w:b w:val="0"/>
          <w:noProof/>
          <w:sz w:val="22"/>
          <w:szCs w:val="22"/>
        </w:rPr>
      </w:pPr>
      <w:hyperlink w:anchor="_Toc471980676" w:history="1">
        <w:r w:rsidR="00724D3C" w:rsidRPr="00CB79F1">
          <w:rPr>
            <w:rStyle w:val="Hyperlink"/>
            <w:noProof/>
          </w:rPr>
          <w:t>1.3</w:t>
        </w:r>
        <w:r w:rsidR="00724D3C">
          <w:rPr>
            <w:rFonts w:asciiTheme="minorHAnsi" w:eastAsiaTheme="minorEastAsia" w:hAnsiTheme="minorHAnsi" w:cstheme="minorBidi"/>
            <w:b w:val="0"/>
            <w:noProof/>
            <w:sz w:val="22"/>
            <w:szCs w:val="22"/>
          </w:rPr>
          <w:tab/>
        </w:r>
        <w:r w:rsidR="00724D3C" w:rsidRPr="00CB79F1">
          <w:rPr>
            <w:rStyle w:val="Hyperlink"/>
            <w:noProof/>
          </w:rPr>
          <w:t>Constraints</w:t>
        </w:r>
        <w:r w:rsidR="00724D3C">
          <w:rPr>
            <w:noProof/>
            <w:webHidden/>
          </w:rPr>
          <w:tab/>
        </w:r>
        <w:r w:rsidR="00724D3C">
          <w:rPr>
            <w:noProof/>
            <w:webHidden/>
          </w:rPr>
          <w:fldChar w:fldCharType="begin"/>
        </w:r>
        <w:r w:rsidR="00724D3C">
          <w:rPr>
            <w:noProof/>
            <w:webHidden/>
          </w:rPr>
          <w:instrText xml:space="preserve"> PAGEREF _Toc471980676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0A84E913" w14:textId="77777777" w:rsidR="00724D3C" w:rsidRDefault="0025390D" w:rsidP="00255B87">
      <w:pPr>
        <w:pStyle w:val="TOC1"/>
        <w:rPr>
          <w:rFonts w:asciiTheme="minorHAnsi" w:eastAsiaTheme="minorEastAsia" w:hAnsiTheme="minorHAnsi" w:cstheme="minorBidi"/>
          <w:noProof/>
          <w:sz w:val="22"/>
          <w:szCs w:val="22"/>
        </w:rPr>
      </w:pPr>
      <w:hyperlink w:anchor="_Toc471980677" w:history="1">
        <w:r w:rsidR="00724D3C" w:rsidRPr="00CB79F1">
          <w:rPr>
            <w:rStyle w:val="Hyperlink"/>
            <w:noProof/>
          </w:rPr>
          <w:t>2</w:t>
        </w:r>
        <w:r w:rsidR="00724D3C">
          <w:rPr>
            <w:rFonts w:asciiTheme="minorHAnsi" w:eastAsiaTheme="minorEastAsia" w:hAnsiTheme="minorHAnsi" w:cstheme="minorBidi"/>
            <w:noProof/>
            <w:sz w:val="22"/>
            <w:szCs w:val="22"/>
          </w:rPr>
          <w:tab/>
        </w:r>
        <w:r w:rsidR="00724D3C" w:rsidRPr="00CB79F1">
          <w:rPr>
            <w:rStyle w:val="Hyperlink"/>
            <w:noProof/>
          </w:rPr>
          <w:t>Roles and Responsibilities</w:t>
        </w:r>
        <w:r w:rsidR="00724D3C">
          <w:rPr>
            <w:noProof/>
            <w:webHidden/>
          </w:rPr>
          <w:tab/>
        </w:r>
        <w:r w:rsidR="00724D3C">
          <w:rPr>
            <w:noProof/>
            <w:webHidden/>
          </w:rPr>
          <w:fldChar w:fldCharType="begin"/>
        </w:r>
        <w:r w:rsidR="00724D3C">
          <w:rPr>
            <w:noProof/>
            <w:webHidden/>
          </w:rPr>
          <w:instrText xml:space="preserve"> PAGEREF _Toc471980677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27EE3188" w14:textId="77777777" w:rsidR="00724D3C" w:rsidRDefault="0025390D" w:rsidP="00255B87">
      <w:pPr>
        <w:pStyle w:val="TOC1"/>
        <w:rPr>
          <w:rFonts w:asciiTheme="minorHAnsi" w:eastAsiaTheme="minorEastAsia" w:hAnsiTheme="minorHAnsi" w:cstheme="minorBidi"/>
          <w:noProof/>
          <w:sz w:val="22"/>
          <w:szCs w:val="22"/>
        </w:rPr>
      </w:pPr>
      <w:hyperlink w:anchor="_Toc471980678" w:history="1">
        <w:r w:rsidR="00724D3C" w:rsidRPr="00CB79F1">
          <w:rPr>
            <w:rStyle w:val="Hyperlink"/>
            <w:noProof/>
          </w:rPr>
          <w:t>3</w:t>
        </w:r>
        <w:r w:rsidR="00724D3C">
          <w:rPr>
            <w:rFonts w:asciiTheme="minorHAnsi" w:eastAsiaTheme="minorEastAsia" w:hAnsiTheme="minorHAnsi" w:cstheme="minorBidi"/>
            <w:noProof/>
            <w:sz w:val="22"/>
            <w:szCs w:val="22"/>
          </w:rPr>
          <w:tab/>
        </w:r>
        <w:r w:rsidR="00724D3C" w:rsidRPr="00CB79F1">
          <w:rPr>
            <w:rStyle w:val="Hyperlink"/>
            <w:noProof/>
          </w:rPr>
          <w:t>Deployment</w:t>
        </w:r>
        <w:r w:rsidR="00724D3C">
          <w:rPr>
            <w:noProof/>
            <w:webHidden/>
          </w:rPr>
          <w:tab/>
        </w:r>
        <w:r w:rsidR="00724D3C">
          <w:rPr>
            <w:noProof/>
            <w:webHidden/>
          </w:rPr>
          <w:fldChar w:fldCharType="begin"/>
        </w:r>
        <w:r w:rsidR="00724D3C">
          <w:rPr>
            <w:noProof/>
            <w:webHidden/>
          </w:rPr>
          <w:instrText xml:space="preserve"> PAGEREF _Toc471980678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7EEE7A6" w14:textId="77777777" w:rsidR="00724D3C" w:rsidRDefault="0025390D">
      <w:pPr>
        <w:pStyle w:val="TOC2"/>
        <w:rPr>
          <w:rFonts w:asciiTheme="minorHAnsi" w:eastAsiaTheme="minorEastAsia" w:hAnsiTheme="minorHAnsi" w:cstheme="minorBidi"/>
          <w:b w:val="0"/>
          <w:noProof/>
          <w:sz w:val="22"/>
          <w:szCs w:val="22"/>
        </w:rPr>
      </w:pPr>
      <w:hyperlink w:anchor="_Toc471980679" w:history="1">
        <w:r w:rsidR="00724D3C" w:rsidRPr="00CB79F1">
          <w:rPr>
            <w:rStyle w:val="Hyperlink"/>
            <w:noProof/>
          </w:rPr>
          <w:t>3.1</w:t>
        </w:r>
        <w:r w:rsidR="00724D3C">
          <w:rPr>
            <w:rFonts w:asciiTheme="minorHAnsi" w:eastAsiaTheme="minorEastAsia" w:hAnsiTheme="minorHAnsi" w:cstheme="minorBidi"/>
            <w:b w:val="0"/>
            <w:noProof/>
            <w:sz w:val="22"/>
            <w:szCs w:val="22"/>
          </w:rPr>
          <w:tab/>
        </w:r>
        <w:r w:rsidR="00724D3C" w:rsidRPr="00CB79F1">
          <w:rPr>
            <w:rStyle w:val="Hyperlink"/>
            <w:noProof/>
          </w:rPr>
          <w:t>Timeline</w:t>
        </w:r>
        <w:r w:rsidR="00724D3C">
          <w:rPr>
            <w:noProof/>
            <w:webHidden/>
          </w:rPr>
          <w:tab/>
        </w:r>
        <w:r w:rsidR="00724D3C">
          <w:rPr>
            <w:noProof/>
            <w:webHidden/>
          </w:rPr>
          <w:fldChar w:fldCharType="begin"/>
        </w:r>
        <w:r w:rsidR="00724D3C">
          <w:rPr>
            <w:noProof/>
            <w:webHidden/>
          </w:rPr>
          <w:instrText xml:space="preserve"> PAGEREF _Toc471980679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2339C2D1" w14:textId="77777777" w:rsidR="00724D3C" w:rsidRDefault="0025390D">
      <w:pPr>
        <w:pStyle w:val="TOC2"/>
        <w:rPr>
          <w:rFonts w:asciiTheme="minorHAnsi" w:eastAsiaTheme="minorEastAsia" w:hAnsiTheme="minorHAnsi" w:cstheme="minorBidi"/>
          <w:b w:val="0"/>
          <w:noProof/>
          <w:sz w:val="22"/>
          <w:szCs w:val="22"/>
        </w:rPr>
      </w:pPr>
      <w:hyperlink w:anchor="_Toc471980680" w:history="1">
        <w:r w:rsidR="00724D3C" w:rsidRPr="00CB79F1">
          <w:rPr>
            <w:rStyle w:val="Hyperlink"/>
            <w:noProof/>
          </w:rPr>
          <w:t>3.2</w:t>
        </w:r>
        <w:r w:rsidR="00724D3C">
          <w:rPr>
            <w:rFonts w:asciiTheme="minorHAnsi" w:eastAsiaTheme="minorEastAsia" w:hAnsiTheme="minorHAnsi" w:cstheme="minorBidi"/>
            <w:b w:val="0"/>
            <w:noProof/>
            <w:sz w:val="22"/>
            <w:szCs w:val="22"/>
          </w:rPr>
          <w:tab/>
        </w:r>
        <w:r w:rsidR="00724D3C" w:rsidRPr="00CB79F1">
          <w:rPr>
            <w:rStyle w:val="Hyperlink"/>
            <w:noProof/>
          </w:rPr>
          <w:t>Site Readiness Assessment</w:t>
        </w:r>
        <w:r w:rsidR="00724D3C">
          <w:rPr>
            <w:noProof/>
            <w:webHidden/>
          </w:rPr>
          <w:tab/>
        </w:r>
        <w:r w:rsidR="00724D3C">
          <w:rPr>
            <w:noProof/>
            <w:webHidden/>
          </w:rPr>
          <w:fldChar w:fldCharType="begin"/>
        </w:r>
        <w:r w:rsidR="00724D3C">
          <w:rPr>
            <w:noProof/>
            <w:webHidden/>
          </w:rPr>
          <w:instrText xml:space="preserve"> PAGEREF _Toc471980680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9F39AF9" w14:textId="77777777" w:rsidR="00724D3C" w:rsidRDefault="0025390D">
      <w:pPr>
        <w:pStyle w:val="TOC3"/>
        <w:rPr>
          <w:rFonts w:asciiTheme="minorHAnsi" w:eastAsiaTheme="minorEastAsia" w:hAnsiTheme="minorHAnsi" w:cstheme="minorBidi"/>
          <w:b w:val="0"/>
          <w:noProof/>
          <w:sz w:val="22"/>
          <w:szCs w:val="22"/>
        </w:rPr>
      </w:pPr>
      <w:hyperlink w:anchor="_Toc471980681" w:history="1">
        <w:r w:rsidR="00724D3C" w:rsidRPr="00CB79F1">
          <w:rPr>
            <w:rStyle w:val="Hyperlink"/>
            <w:noProof/>
          </w:rPr>
          <w:t>3.2.1</w:t>
        </w:r>
        <w:r w:rsidR="00724D3C">
          <w:rPr>
            <w:rFonts w:asciiTheme="minorHAnsi" w:eastAsiaTheme="minorEastAsia" w:hAnsiTheme="minorHAnsi" w:cstheme="minorBidi"/>
            <w:b w:val="0"/>
            <w:noProof/>
            <w:sz w:val="22"/>
            <w:szCs w:val="22"/>
          </w:rPr>
          <w:tab/>
        </w:r>
        <w:r w:rsidR="00724D3C" w:rsidRPr="00CB79F1">
          <w:rPr>
            <w:rStyle w:val="Hyperlink"/>
            <w:noProof/>
          </w:rPr>
          <w:t>Deployment Topology (Targeted Architecture)</w:t>
        </w:r>
        <w:r w:rsidR="00724D3C">
          <w:rPr>
            <w:noProof/>
            <w:webHidden/>
          </w:rPr>
          <w:tab/>
        </w:r>
        <w:r w:rsidR="00724D3C">
          <w:rPr>
            <w:noProof/>
            <w:webHidden/>
          </w:rPr>
          <w:fldChar w:fldCharType="begin"/>
        </w:r>
        <w:r w:rsidR="00724D3C">
          <w:rPr>
            <w:noProof/>
            <w:webHidden/>
          </w:rPr>
          <w:instrText xml:space="preserve"> PAGEREF _Toc471980681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118D3480" w14:textId="77777777" w:rsidR="00724D3C" w:rsidRDefault="0025390D">
      <w:pPr>
        <w:pStyle w:val="TOC3"/>
        <w:rPr>
          <w:rFonts w:asciiTheme="minorHAnsi" w:eastAsiaTheme="minorEastAsia" w:hAnsiTheme="minorHAnsi" w:cstheme="minorBidi"/>
          <w:b w:val="0"/>
          <w:noProof/>
          <w:sz w:val="22"/>
          <w:szCs w:val="22"/>
        </w:rPr>
      </w:pPr>
      <w:hyperlink w:anchor="_Toc471980682" w:history="1">
        <w:r w:rsidR="00724D3C" w:rsidRPr="00CB79F1">
          <w:rPr>
            <w:rStyle w:val="Hyperlink"/>
            <w:noProof/>
          </w:rPr>
          <w:t>3.2.2</w:t>
        </w:r>
        <w:r w:rsidR="00724D3C">
          <w:rPr>
            <w:rFonts w:asciiTheme="minorHAnsi" w:eastAsiaTheme="minorEastAsia" w:hAnsiTheme="minorHAnsi" w:cstheme="minorBidi"/>
            <w:b w:val="0"/>
            <w:noProof/>
            <w:sz w:val="22"/>
            <w:szCs w:val="22"/>
          </w:rPr>
          <w:tab/>
        </w:r>
        <w:r w:rsidR="00724D3C" w:rsidRPr="00CB79F1">
          <w:rPr>
            <w:rStyle w:val="Hyperlink"/>
            <w:noProof/>
          </w:rPr>
          <w:t>Site Information (Locations, Deployment Recipients)</w:t>
        </w:r>
        <w:r w:rsidR="00724D3C">
          <w:rPr>
            <w:noProof/>
            <w:webHidden/>
          </w:rPr>
          <w:tab/>
        </w:r>
        <w:r w:rsidR="00724D3C">
          <w:rPr>
            <w:noProof/>
            <w:webHidden/>
          </w:rPr>
          <w:fldChar w:fldCharType="begin"/>
        </w:r>
        <w:r w:rsidR="00724D3C">
          <w:rPr>
            <w:noProof/>
            <w:webHidden/>
          </w:rPr>
          <w:instrText xml:space="preserve"> PAGEREF _Toc471980682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123D7A8" w14:textId="77777777" w:rsidR="00724D3C" w:rsidRDefault="0025390D">
      <w:pPr>
        <w:pStyle w:val="TOC3"/>
        <w:rPr>
          <w:rFonts w:asciiTheme="minorHAnsi" w:eastAsiaTheme="minorEastAsia" w:hAnsiTheme="minorHAnsi" w:cstheme="minorBidi"/>
          <w:b w:val="0"/>
          <w:noProof/>
          <w:sz w:val="22"/>
          <w:szCs w:val="22"/>
        </w:rPr>
      </w:pPr>
      <w:hyperlink w:anchor="_Toc471980683" w:history="1">
        <w:r w:rsidR="00724D3C" w:rsidRPr="00CB79F1">
          <w:rPr>
            <w:rStyle w:val="Hyperlink"/>
            <w:noProof/>
          </w:rPr>
          <w:t>3.2.3</w:t>
        </w:r>
        <w:r w:rsidR="00724D3C">
          <w:rPr>
            <w:rFonts w:asciiTheme="minorHAnsi" w:eastAsiaTheme="minorEastAsia" w:hAnsiTheme="minorHAnsi" w:cstheme="minorBidi"/>
            <w:b w:val="0"/>
            <w:noProof/>
            <w:sz w:val="22"/>
            <w:szCs w:val="22"/>
          </w:rPr>
          <w:tab/>
        </w:r>
        <w:r w:rsidR="00724D3C" w:rsidRPr="00CB79F1">
          <w:rPr>
            <w:rStyle w:val="Hyperlink"/>
            <w:noProof/>
          </w:rPr>
          <w:t>Site Preparation</w:t>
        </w:r>
        <w:r w:rsidR="00724D3C">
          <w:rPr>
            <w:noProof/>
            <w:webHidden/>
          </w:rPr>
          <w:tab/>
        </w:r>
        <w:r w:rsidR="00724D3C">
          <w:rPr>
            <w:noProof/>
            <w:webHidden/>
          </w:rPr>
          <w:fldChar w:fldCharType="begin"/>
        </w:r>
        <w:r w:rsidR="00724D3C">
          <w:rPr>
            <w:noProof/>
            <w:webHidden/>
          </w:rPr>
          <w:instrText xml:space="preserve"> PAGEREF _Toc471980683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07153AFA" w14:textId="77777777" w:rsidR="00724D3C" w:rsidRDefault="0025390D">
      <w:pPr>
        <w:pStyle w:val="TOC2"/>
        <w:rPr>
          <w:rFonts w:asciiTheme="minorHAnsi" w:eastAsiaTheme="minorEastAsia" w:hAnsiTheme="minorHAnsi" w:cstheme="minorBidi"/>
          <w:b w:val="0"/>
          <w:noProof/>
          <w:sz w:val="22"/>
          <w:szCs w:val="22"/>
        </w:rPr>
      </w:pPr>
      <w:hyperlink w:anchor="_Toc471980684" w:history="1">
        <w:r w:rsidR="00724D3C" w:rsidRPr="00CB79F1">
          <w:rPr>
            <w:rStyle w:val="Hyperlink"/>
            <w:noProof/>
          </w:rPr>
          <w:t>3.3</w:t>
        </w:r>
        <w:r w:rsidR="00724D3C">
          <w:rPr>
            <w:rFonts w:asciiTheme="minorHAnsi" w:eastAsiaTheme="minorEastAsia" w:hAnsiTheme="minorHAnsi" w:cstheme="minorBidi"/>
            <w:b w:val="0"/>
            <w:noProof/>
            <w:sz w:val="22"/>
            <w:szCs w:val="22"/>
          </w:rPr>
          <w:tab/>
        </w:r>
        <w:r w:rsidR="00724D3C" w:rsidRPr="00CB79F1">
          <w:rPr>
            <w:rStyle w:val="Hyperlink"/>
            <w:noProof/>
          </w:rPr>
          <w:t>Resources</w:t>
        </w:r>
        <w:r w:rsidR="00724D3C">
          <w:rPr>
            <w:noProof/>
            <w:webHidden/>
          </w:rPr>
          <w:tab/>
        </w:r>
        <w:r w:rsidR="00724D3C">
          <w:rPr>
            <w:noProof/>
            <w:webHidden/>
          </w:rPr>
          <w:fldChar w:fldCharType="begin"/>
        </w:r>
        <w:r w:rsidR="00724D3C">
          <w:rPr>
            <w:noProof/>
            <w:webHidden/>
          </w:rPr>
          <w:instrText xml:space="preserve"> PAGEREF _Toc471980684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54842E82" w14:textId="77777777" w:rsidR="00724D3C" w:rsidRDefault="0025390D">
      <w:pPr>
        <w:pStyle w:val="TOC3"/>
        <w:rPr>
          <w:rFonts w:asciiTheme="minorHAnsi" w:eastAsiaTheme="minorEastAsia" w:hAnsiTheme="minorHAnsi" w:cstheme="minorBidi"/>
          <w:b w:val="0"/>
          <w:noProof/>
          <w:sz w:val="22"/>
          <w:szCs w:val="22"/>
        </w:rPr>
      </w:pPr>
      <w:hyperlink w:anchor="_Toc471980685" w:history="1">
        <w:r w:rsidR="00724D3C" w:rsidRPr="00CB79F1">
          <w:rPr>
            <w:rStyle w:val="Hyperlink"/>
            <w:noProof/>
          </w:rPr>
          <w:t>3.3.1</w:t>
        </w:r>
        <w:r w:rsidR="00724D3C">
          <w:rPr>
            <w:rFonts w:asciiTheme="minorHAnsi" w:eastAsiaTheme="minorEastAsia" w:hAnsiTheme="minorHAnsi" w:cstheme="minorBidi"/>
            <w:b w:val="0"/>
            <w:noProof/>
            <w:sz w:val="22"/>
            <w:szCs w:val="22"/>
          </w:rPr>
          <w:tab/>
        </w:r>
        <w:r w:rsidR="00724D3C" w:rsidRPr="00CB79F1">
          <w:rPr>
            <w:rStyle w:val="Hyperlink"/>
            <w:noProof/>
          </w:rPr>
          <w:t>Facility Specifics</w:t>
        </w:r>
        <w:r w:rsidR="00724D3C">
          <w:rPr>
            <w:noProof/>
            <w:webHidden/>
          </w:rPr>
          <w:tab/>
        </w:r>
        <w:r w:rsidR="00724D3C">
          <w:rPr>
            <w:noProof/>
            <w:webHidden/>
          </w:rPr>
          <w:fldChar w:fldCharType="begin"/>
        </w:r>
        <w:r w:rsidR="00724D3C">
          <w:rPr>
            <w:noProof/>
            <w:webHidden/>
          </w:rPr>
          <w:instrText xml:space="preserve"> PAGEREF _Toc471980685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6DF91913" w14:textId="77777777" w:rsidR="00724D3C" w:rsidRDefault="0025390D">
      <w:pPr>
        <w:pStyle w:val="TOC3"/>
        <w:rPr>
          <w:rFonts w:asciiTheme="minorHAnsi" w:eastAsiaTheme="minorEastAsia" w:hAnsiTheme="minorHAnsi" w:cstheme="minorBidi"/>
          <w:b w:val="0"/>
          <w:noProof/>
          <w:sz w:val="22"/>
          <w:szCs w:val="22"/>
        </w:rPr>
      </w:pPr>
      <w:hyperlink w:anchor="_Toc471980686" w:history="1">
        <w:r w:rsidR="00724D3C" w:rsidRPr="00CB79F1">
          <w:rPr>
            <w:rStyle w:val="Hyperlink"/>
            <w:noProof/>
          </w:rPr>
          <w:t>3.3.2</w:t>
        </w:r>
        <w:r w:rsidR="00724D3C">
          <w:rPr>
            <w:rFonts w:asciiTheme="minorHAnsi" w:eastAsiaTheme="minorEastAsia" w:hAnsiTheme="minorHAnsi" w:cstheme="minorBidi"/>
            <w:b w:val="0"/>
            <w:noProof/>
            <w:sz w:val="22"/>
            <w:szCs w:val="22"/>
          </w:rPr>
          <w:tab/>
        </w:r>
        <w:r w:rsidR="00724D3C" w:rsidRPr="00CB79F1">
          <w:rPr>
            <w:rStyle w:val="Hyperlink"/>
            <w:noProof/>
          </w:rPr>
          <w:t>Hardware</w:t>
        </w:r>
        <w:r w:rsidR="00724D3C">
          <w:rPr>
            <w:noProof/>
            <w:webHidden/>
          </w:rPr>
          <w:tab/>
        </w:r>
        <w:r w:rsidR="00724D3C">
          <w:rPr>
            <w:noProof/>
            <w:webHidden/>
          </w:rPr>
          <w:fldChar w:fldCharType="begin"/>
        </w:r>
        <w:r w:rsidR="00724D3C">
          <w:rPr>
            <w:noProof/>
            <w:webHidden/>
          </w:rPr>
          <w:instrText xml:space="preserve"> PAGEREF _Toc471980686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0843E4AB" w14:textId="77777777" w:rsidR="00724D3C" w:rsidRDefault="0025390D">
      <w:pPr>
        <w:pStyle w:val="TOC3"/>
        <w:rPr>
          <w:rFonts w:asciiTheme="minorHAnsi" w:eastAsiaTheme="minorEastAsia" w:hAnsiTheme="minorHAnsi" w:cstheme="minorBidi"/>
          <w:b w:val="0"/>
          <w:noProof/>
          <w:sz w:val="22"/>
          <w:szCs w:val="22"/>
        </w:rPr>
      </w:pPr>
      <w:hyperlink w:anchor="_Toc471980687" w:history="1">
        <w:r w:rsidR="00724D3C" w:rsidRPr="00CB79F1">
          <w:rPr>
            <w:rStyle w:val="Hyperlink"/>
            <w:noProof/>
          </w:rPr>
          <w:t>3.3.3</w:t>
        </w:r>
        <w:r w:rsidR="00724D3C">
          <w:rPr>
            <w:rFonts w:asciiTheme="minorHAnsi" w:eastAsiaTheme="minorEastAsia" w:hAnsiTheme="minorHAnsi" w:cstheme="minorBidi"/>
            <w:b w:val="0"/>
            <w:noProof/>
            <w:sz w:val="22"/>
            <w:szCs w:val="22"/>
          </w:rPr>
          <w:tab/>
        </w:r>
        <w:r w:rsidR="00724D3C" w:rsidRPr="00CB79F1">
          <w:rPr>
            <w:rStyle w:val="Hyperlink"/>
            <w:noProof/>
          </w:rPr>
          <w:t>Software</w:t>
        </w:r>
        <w:r w:rsidR="00724D3C">
          <w:rPr>
            <w:noProof/>
            <w:webHidden/>
          </w:rPr>
          <w:tab/>
        </w:r>
        <w:r w:rsidR="00724D3C">
          <w:rPr>
            <w:noProof/>
            <w:webHidden/>
          </w:rPr>
          <w:fldChar w:fldCharType="begin"/>
        </w:r>
        <w:r w:rsidR="00724D3C">
          <w:rPr>
            <w:noProof/>
            <w:webHidden/>
          </w:rPr>
          <w:instrText xml:space="preserve"> PAGEREF _Toc471980687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2FA823DA" w14:textId="77777777" w:rsidR="00724D3C" w:rsidRDefault="0025390D">
      <w:pPr>
        <w:pStyle w:val="TOC3"/>
        <w:rPr>
          <w:rFonts w:asciiTheme="minorHAnsi" w:eastAsiaTheme="minorEastAsia" w:hAnsiTheme="minorHAnsi" w:cstheme="minorBidi"/>
          <w:b w:val="0"/>
          <w:noProof/>
          <w:sz w:val="22"/>
          <w:szCs w:val="22"/>
        </w:rPr>
      </w:pPr>
      <w:hyperlink w:anchor="_Toc471980688" w:history="1">
        <w:r w:rsidR="00724D3C" w:rsidRPr="00CB79F1">
          <w:rPr>
            <w:rStyle w:val="Hyperlink"/>
            <w:noProof/>
          </w:rPr>
          <w:t>3.3.4</w:t>
        </w:r>
        <w:r w:rsidR="00724D3C">
          <w:rPr>
            <w:rFonts w:asciiTheme="minorHAnsi" w:eastAsiaTheme="minorEastAsia" w:hAnsiTheme="minorHAnsi" w:cstheme="minorBidi"/>
            <w:b w:val="0"/>
            <w:noProof/>
            <w:sz w:val="22"/>
            <w:szCs w:val="22"/>
          </w:rPr>
          <w:tab/>
        </w:r>
        <w:r w:rsidR="00724D3C" w:rsidRPr="00CB79F1">
          <w:rPr>
            <w:rStyle w:val="Hyperlink"/>
            <w:noProof/>
          </w:rPr>
          <w:t>Communications</w:t>
        </w:r>
        <w:r w:rsidR="00724D3C">
          <w:rPr>
            <w:noProof/>
            <w:webHidden/>
          </w:rPr>
          <w:tab/>
        </w:r>
        <w:r w:rsidR="00724D3C">
          <w:rPr>
            <w:noProof/>
            <w:webHidden/>
          </w:rPr>
          <w:fldChar w:fldCharType="begin"/>
        </w:r>
        <w:r w:rsidR="00724D3C">
          <w:rPr>
            <w:noProof/>
            <w:webHidden/>
          </w:rPr>
          <w:instrText xml:space="preserve"> PAGEREF _Toc471980688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607430B8" w14:textId="77777777" w:rsidR="00724D3C" w:rsidRDefault="0025390D">
      <w:pPr>
        <w:pStyle w:val="TOC4"/>
        <w:tabs>
          <w:tab w:val="left" w:pos="1760"/>
          <w:tab w:val="right" w:leader="dot" w:pos="9350"/>
        </w:tabs>
        <w:rPr>
          <w:rFonts w:asciiTheme="minorHAnsi" w:eastAsiaTheme="minorEastAsia" w:hAnsiTheme="minorHAnsi" w:cstheme="minorBidi"/>
          <w:noProof/>
          <w:szCs w:val="22"/>
        </w:rPr>
      </w:pPr>
      <w:hyperlink w:anchor="_Toc471980689" w:history="1">
        <w:r w:rsidR="00724D3C" w:rsidRPr="00CB79F1">
          <w:rPr>
            <w:rStyle w:val="Hyperlink"/>
            <w:noProof/>
          </w:rPr>
          <w:t>3.3.4.1</w:t>
        </w:r>
        <w:r w:rsidR="00724D3C">
          <w:rPr>
            <w:rFonts w:asciiTheme="minorHAnsi" w:eastAsiaTheme="minorEastAsia" w:hAnsiTheme="minorHAnsi" w:cstheme="minorBidi"/>
            <w:noProof/>
            <w:szCs w:val="22"/>
          </w:rPr>
          <w:tab/>
        </w:r>
        <w:r w:rsidR="00724D3C" w:rsidRPr="00CB79F1">
          <w:rPr>
            <w:rStyle w:val="Hyperlink"/>
            <w:noProof/>
          </w:rPr>
          <w:t>Deployment/Installation/Back-Out Checklist</w:t>
        </w:r>
        <w:r w:rsidR="00724D3C">
          <w:rPr>
            <w:noProof/>
            <w:webHidden/>
          </w:rPr>
          <w:tab/>
        </w:r>
        <w:r w:rsidR="00724D3C">
          <w:rPr>
            <w:noProof/>
            <w:webHidden/>
          </w:rPr>
          <w:fldChar w:fldCharType="begin"/>
        </w:r>
        <w:r w:rsidR="00724D3C">
          <w:rPr>
            <w:noProof/>
            <w:webHidden/>
          </w:rPr>
          <w:instrText xml:space="preserve"> PAGEREF _Toc471980689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647DEA78" w14:textId="77777777" w:rsidR="00724D3C" w:rsidRDefault="0025390D" w:rsidP="00255B87">
      <w:pPr>
        <w:pStyle w:val="TOC1"/>
        <w:rPr>
          <w:rFonts w:asciiTheme="minorHAnsi" w:eastAsiaTheme="minorEastAsia" w:hAnsiTheme="minorHAnsi" w:cstheme="minorBidi"/>
          <w:noProof/>
          <w:sz w:val="22"/>
          <w:szCs w:val="22"/>
        </w:rPr>
      </w:pPr>
      <w:hyperlink w:anchor="_Toc471980690" w:history="1">
        <w:r w:rsidR="00724D3C" w:rsidRPr="00CB79F1">
          <w:rPr>
            <w:rStyle w:val="Hyperlink"/>
            <w:noProof/>
          </w:rPr>
          <w:t>4</w:t>
        </w:r>
        <w:r w:rsidR="00724D3C">
          <w:rPr>
            <w:rFonts w:asciiTheme="minorHAnsi" w:eastAsiaTheme="minorEastAsia" w:hAnsiTheme="minorHAnsi" w:cstheme="minorBidi"/>
            <w:noProof/>
            <w:sz w:val="22"/>
            <w:szCs w:val="22"/>
          </w:rPr>
          <w:tab/>
        </w:r>
        <w:r w:rsidR="00724D3C" w:rsidRPr="00CB79F1">
          <w:rPr>
            <w:rStyle w:val="Hyperlink"/>
            <w:noProof/>
          </w:rPr>
          <w:t>Installation</w:t>
        </w:r>
        <w:r w:rsidR="00724D3C">
          <w:rPr>
            <w:noProof/>
            <w:webHidden/>
          </w:rPr>
          <w:tab/>
        </w:r>
        <w:r w:rsidR="00724D3C">
          <w:rPr>
            <w:noProof/>
            <w:webHidden/>
          </w:rPr>
          <w:fldChar w:fldCharType="begin"/>
        </w:r>
        <w:r w:rsidR="00724D3C">
          <w:rPr>
            <w:noProof/>
            <w:webHidden/>
          </w:rPr>
          <w:instrText xml:space="preserve"> PAGEREF _Toc471980690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4D98DF73" w14:textId="77777777" w:rsidR="00724D3C" w:rsidRDefault="0025390D">
      <w:pPr>
        <w:pStyle w:val="TOC2"/>
        <w:rPr>
          <w:rFonts w:asciiTheme="minorHAnsi" w:eastAsiaTheme="minorEastAsia" w:hAnsiTheme="minorHAnsi" w:cstheme="minorBidi"/>
          <w:b w:val="0"/>
          <w:noProof/>
          <w:sz w:val="22"/>
          <w:szCs w:val="22"/>
        </w:rPr>
      </w:pPr>
      <w:hyperlink w:anchor="_Toc471980691" w:history="1">
        <w:r w:rsidR="00724D3C" w:rsidRPr="00CB79F1">
          <w:rPr>
            <w:rStyle w:val="Hyperlink"/>
            <w:noProof/>
          </w:rPr>
          <w:t>4.1</w:t>
        </w:r>
        <w:r w:rsidR="00724D3C">
          <w:rPr>
            <w:rFonts w:asciiTheme="minorHAnsi" w:eastAsiaTheme="minorEastAsia" w:hAnsiTheme="minorHAnsi" w:cstheme="minorBidi"/>
            <w:b w:val="0"/>
            <w:noProof/>
            <w:sz w:val="22"/>
            <w:szCs w:val="22"/>
          </w:rPr>
          <w:tab/>
        </w:r>
        <w:r w:rsidR="00724D3C" w:rsidRPr="00CB79F1">
          <w:rPr>
            <w:rStyle w:val="Hyperlink"/>
            <w:noProof/>
          </w:rPr>
          <w:t>Pre-installation and System Requirements</w:t>
        </w:r>
        <w:r w:rsidR="00724D3C">
          <w:rPr>
            <w:noProof/>
            <w:webHidden/>
          </w:rPr>
          <w:tab/>
        </w:r>
        <w:r w:rsidR="00724D3C">
          <w:rPr>
            <w:noProof/>
            <w:webHidden/>
          </w:rPr>
          <w:fldChar w:fldCharType="begin"/>
        </w:r>
        <w:r w:rsidR="00724D3C">
          <w:rPr>
            <w:noProof/>
            <w:webHidden/>
          </w:rPr>
          <w:instrText xml:space="preserve"> PAGEREF _Toc471980691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7CC12128" w14:textId="77777777" w:rsidR="00724D3C" w:rsidRDefault="0025390D">
      <w:pPr>
        <w:pStyle w:val="TOC2"/>
        <w:rPr>
          <w:rFonts w:asciiTheme="minorHAnsi" w:eastAsiaTheme="minorEastAsia" w:hAnsiTheme="minorHAnsi" w:cstheme="minorBidi"/>
          <w:b w:val="0"/>
          <w:noProof/>
          <w:sz w:val="22"/>
          <w:szCs w:val="22"/>
        </w:rPr>
      </w:pPr>
      <w:hyperlink w:anchor="_Toc471980692" w:history="1">
        <w:r w:rsidR="00724D3C" w:rsidRPr="00CB79F1">
          <w:rPr>
            <w:rStyle w:val="Hyperlink"/>
            <w:noProof/>
          </w:rPr>
          <w:t>4.2</w:t>
        </w:r>
        <w:r w:rsidR="00724D3C">
          <w:rPr>
            <w:rFonts w:asciiTheme="minorHAnsi" w:eastAsiaTheme="minorEastAsia" w:hAnsiTheme="minorHAnsi" w:cstheme="minorBidi"/>
            <w:b w:val="0"/>
            <w:noProof/>
            <w:sz w:val="22"/>
            <w:szCs w:val="22"/>
          </w:rPr>
          <w:tab/>
        </w:r>
        <w:r w:rsidR="00724D3C" w:rsidRPr="00CB79F1">
          <w:rPr>
            <w:rStyle w:val="Hyperlink"/>
            <w:noProof/>
          </w:rPr>
          <w:t>Platform Installation and Preparation</w:t>
        </w:r>
        <w:r w:rsidR="00724D3C">
          <w:rPr>
            <w:noProof/>
            <w:webHidden/>
          </w:rPr>
          <w:tab/>
        </w:r>
        <w:r w:rsidR="00724D3C">
          <w:rPr>
            <w:noProof/>
            <w:webHidden/>
          </w:rPr>
          <w:fldChar w:fldCharType="begin"/>
        </w:r>
        <w:r w:rsidR="00724D3C">
          <w:rPr>
            <w:noProof/>
            <w:webHidden/>
          </w:rPr>
          <w:instrText xml:space="preserve"> PAGEREF _Toc471980692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1821E854" w14:textId="77777777" w:rsidR="00724D3C" w:rsidRDefault="0025390D">
      <w:pPr>
        <w:pStyle w:val="TOC2"/>
        <w:rPr>
          <w:rFonts w:asciiTheme="minorHAnsi" w:eastAsiaTheme="minorEastAsia" w:hAnsiTheme="minorHAnsi" w:cstheme="minorBidi"/>
          <w:b w:val="0"/>
          <w:noProof/>
          <w:sz w:val="22"/>
          <w:szCs w:val="22"/>
        </w:rPr>
      </w:pPr>
      <w:hyperlink w:anchor="_Toc471980693" w:history="1">
        <w:r w:rsidR="00724D3C" w:rsidRPr="00CB79F1">
          <w:rPr>
            <w:rStyle w:val="Hyperlink"/>
            <w:noProof/>
          </w:rPr>
          <w:t>4.3</w:t>
        </w:r>
        <w:r w:rsidR="00724D3C">
          <w:rPr>
            <w:rFonts w:asciiTheme="minorHAnsi" w:eastAsiaTheme="minorEastAsia" w:hAnsiTheme="minorHAnsi" w:cstheme="minorBidi"/>
            <w:b w:val="0"/>
            <w:noProof/>
            <w:sz w:val="22"/>
            <w:szCs w:val="22"/>
          </w:rPr>
          <w:tab/>
        </w:r>
        <w:r w:rsidR="00724D3C" w:rsidRPr="00CB79F1">
          <w:rPr>
            <w:rStyle w:val="Hyperlink"/>
            <w:noProof/>
          </w:rPr>
          <w:t>Download and Extract Files</w:t>
        </w:r>
        <w:r w:rsidR="00724D3C">
          <w:rPr>
            <w:noProof/>
            <w:webHidden/>
          </w:rPr>
          <w:tab/>
        </w:r>
        <w:r w:rsidR="00724D3C">
          <w:rPr>
            <w:noProof/>
            <w:webHidden/>
          </w:rPr>
          <w:fldChar w:fldCharType="begin"/>
        </w:r>
        <w:r w:rsidR="00724D3C">
          <w:rPr>
            <w:noProof/>
            <w:webHidden/>
          </w:rPr>
          <w:instrText xml:space="preserve"> PAGEREF _Toc471980693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67DAAE76" w14:textId="77777777" w:rsidR="00724D3C" w:rsidRDefault="0025390D">
      <w:pPr>
        <w:pStyle w:val="TOC2"/>
        <w:rPr>
          <w:rFonts w:asciiTheme="minorHAnsi" w:eastAsiaTheme="minorEastAsia" w:hAnsiTheme="minorHAnsi" w:cstheme="minorBidi"/>
          <w:b w:val="0"/>
          <w:noProof/>
          <w:sz w:val="22"/>
          <w:szCs w:val="22"/>
        </w:rPr>
      </w:pPr>
      <w:hyperlink w:anchor="_Toc471980694" w:history="1">
        <w:r w:rsidR="00724D3C" w:rsidRPr="00CB79F1">
          <w:rPr>
            <w:rStyle w:val="Hyperlink"/>
            <w:noProof/>
          </w:rPr>
          <w:t>4.4</w:t>
        </w:r>
        <w:r w:rsidR="00724D3C">
          <w:rPr>
            <w:rFonts w:asciiTheme="minorHAnsi" w:eastAsiaTheme="minorEastAsia" w:hAnsiTheme="minorHAnsi" w:cstheme="minorBidi"/>
            <w:b w:val="0"/>
            <w:noProof/>
            <w:sz w:val="22"/>
            <w:szCs w:val="22"/>
          </w:rPr>
          <w:tab/>
        </w:r>
        <w:r w:rsidR="00724D3C" w:rsidRPr="00CB79F1">
          <w:rPr>
            <w:rStyle w:val="Hyperlink"/>
            <w:noProof/>
          </w:rPr>
          <w:t>Database Creation</w:t>
        </w:r>
        <w:r w:rsidR="00724D3C">
          <w:rPr>
            <w:noProof/>
            <w:webHidden/>
          </w:rPr>
          <w:tab/>
        </w:r>
        <w:r w:rsidR="00724D3C">
          <w:rPr>
            <w:noProof/>
            <w:webHidden/>
          </w:rPr>
          <w:fldChar w:fldCharType="begin"/>
        </w:r>
        <w:r w:rsidR="00724D3C">
          <w:rPr>
            <w:noProof/>
            <w:webHidden/>
          </w:rPr>
          <w:instrText xml:space="preserve"> PAGEREF _Toc471980694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B63DDCD" w14:textId="77777777" w:rsidR="00724D3C" w:rsidRDefault="0025390D">
      <w:pPr>
        <w:pStyle w:val="TOC2"/>
        <w:rPr>
          <w:rFonts w:asciiTheme="minorHAnsi" w:eastAsiaTheme="minorEastAsia" w:hAnsiTheme="minorHAnsi" w:cstheme="minorBidi"/>
          <w:b w:val="0"/>
          <w:noProof/>
          <w:sz w:val="22"/>
          <w:szCs w:val="22"/>
        </w:rPr>
      </w:pPr>
      <w:hyperlink w:anchor="_Toc471980695" w:history="1">
        <w:r w:rsidR="00724D3C" w:rsidRPr="00CB79F1">
          <w:rPr>
            <w:rStyle w:val="Hyperlink"/>
            <w:noProof/>
          </w:rPr>
          <w:t>4.5</w:t>
        </w:r>
        <w:r w:rsidR="00724D3C">
          <w:rPr>
            <w:rFonts w:asciiTheme="minorHAnsi" w:eastAsiaTheme="minorEastAsia" w:hAnsiTheme="minorHAnsi" w:cstheme="minorBidi"/>
            <w:b w:val="0"/>
            <w:noProof/>
            <w:sz w:val="22"/>
            <w:szCs w:val="22"/>
          </w:rPr>
          <w:tab/>
        </w:r>
        <w:r w:rsidR="00724D3C" w:rsidRPr="00CB79F1">
          <w:rPr>
            <w:rStyle w:val="Hyperlink"/>
            <w:noProof/>
          </w:rPr>
          <w:t>Installation Scripts</w:t>
        </w:r>
        <w:r w:rsidR="00724D3C">
          <w:rPr>
            <w:noProof/>
            <w:webHidden/>
          </w:rPr>
          <w:tab/>
        </w:r>
        <w:r w:rsidR="00724D3C">
          <w:rPr>
            <w:noProof/>
            <w:webHidden/>
          </w:rPr>
          <w:fldChar w:fldCharType="begin"/>
        </w:r>
        <w:r w:rsidR="00724D3C">
          <w:rPr>
            <w:noProof/>
            <w:webHidden/>
          </w:rPr>
          <w:instrText xml:space="preserve"> PAGEREF _Toc471980695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5140E1C1" w14:textId="77777777" w:rsidR="00724D3C" w:rsidRDefault="0025390D">
      <w:pPr>
        <w:pStyle w:val="TOC2"/>
        <w:rPr>
          <w:rFonts w:asciiTheme="minorHAnsi" w:eastAsiaTheme="minorEastAsia" w:hAnsiTheme="minorHAnsi" w:cstheme="minorBidi"/>
          <w:b w:val="0"/>
          <w:noProof/>
          <w:sz w:val="22"/>
          <w:szCs w:val="22"/>
        </w:rPr>
      </w:pPr>
      <w:hyperlink w:anchor="_Toc471980696" w:history="1">
        <w:r w:rsidR="00724D3C" w:rsidRPr="00CB79F1">
          <w:rPr>
            <w:rStyle w:val="Hyperlink"/>
            <w:noProof/>
          </w:rPr>
          <w:t>4.6</w:t>
        </w:r>
        <w:r w:rsidR="00724D3C">
          <w:rPr>
            <w:rFonts w:asciiTheme="minorHAnsi" w:eastAsiaTheme="minorEastAsia" w:hAnsiTheme="minorHAnsi" w:cstheme="minorBidi"/>
            <w:b w:val="0"/>
            <w:noProof/>
            <w:sz w:val="22"/>
            <w:szCs w:val="22"/>
          </w:rPr>
          <w:tab/>
        </w:r>
        <w:r w:rsidR="00724D3C" w:rsidRPr="00CB79F1">
          <w:rPr>
            <w:rStyle w:val="Hyperlink"/>
            <w:noProof/>
          </w:rPr>
          <w:t>Cron Scripts</w:t>
        </w:r>
        <w:r w:rsidR="00724D3C">
          <w:rPr>
            <w:noProof/>
            <w:webHidden/>
          </w:rPr>
          <w:tab/>
        </w:r>
        <w:r w:rsidR="00724D3C">
          <w:rPr>
            <w:noProof/>
            <w:webHidden/>
          </w:rPr>
          <w:fldChar w:fldCharType="begin"/>
        </w:r>
        <w:r w:rsidR="00724D3C">
          <w:rPr>
            <w:noProof/>
            <w:webHidden/>
          </w:rPr>
          <w:instrText xml:space="preserve"> PAGEREF _Toc471980696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121929D" w14:textId="77777777" w:rsidR="00724D3C" w:rsidRDefault="0025390D">
      <w:pPr>
        <w:pStyle w:val="TOC2"/>
        <w:rPr>
          <w:rFonts w:asciiTheme="minorHAnsi" w:eastAsiaTheme="minorEastAsia" w:hAnsiTheme="minorHAnsi" w:cstheme="minorBidi"/>
          <w:b w:val="0"/>
          <w:noProof/>
          <w:sz w:val="22"/>
          <w:szCs w:val="22"/>
        </w:rPr>
      </w:pPr>
      <w:hyperlink w:anchor="_Toc471980697" w:history="1">
        <w:r w:rsidR="00724D3C" w:rsidRPr="00CB79F1">
          <w:rPr>
            <w:rStyle w:val="Hyperlink"/>
            <w:noProof/>
          </w:rPr>
          <w:t>4.7</w:t>
        </w:r>
        <w:r w:rsidR="00724D3C">
          <w:rPr>
            <w:rFonts w:asciiTheme="minorHAnsi" w:eastAsiaTheme="minorEastAsia" w:hAnsiTheme="minorHAnsi" w:cstheme="minorBidi"/>
            <w:b w:val="0"/>
            <w:noProof/>
            <w:sz w:val="22"/>
            <w:szCs w:val="22"/>
          </w:rPr>
          <w:tab/>
        </w:r>
        <w:r w:rsidR="00724D3C" w:rsidRPr="00CB79F1">
          <w:rPr>
            <w:rStyle w:val="Hyperlink"/>
            <w:noProof/>
          </w:rPr>
          <w:t>Access Requirements and Skills Needed for the Installation</w:t>
        </w:r>
        <w:r w:rsidR="00724D3C">
          <w:rPr>
            <w:noProof/>
            <w:webHidden/>
          </w:rPr>
          <w:tab/>
        </w:r>
        <w:r w:rsidR="00724D3C">
          <w:rPr>
            <w:noProof/>
            <w:webHidden/>
          </w:rPr>
          <w:fldChar w:fldCharType="begin"/>
        </w:r>
        <w:r w:rsidR="00724D3C">
          <w:rPr>
            <w:noProof/>
            <w:webHidden/>
          </w:rPr>
          <w:instrText xml:space="preserve"> PAGEREF _Toc471980697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0026149" w14:textId="77777777" w:rsidR="00724D3C" w:rsidRDefault="0025390D">
      <w:pPr>
        <w:pStyle w:val="TOC2"/>
        <w:rPr>
          <w:rFonts w:asciiTheme="minorHAnsi" w:eastAsiaTheme="minorEastAsia" w:hAnsiTheme="minorHAnsi" w:cstheme="minorBidi"/>
          <w:b w:val="0"/>
          <w:noProof/>
          <w:sz w:val="22"/>
          <w:szCs w:val="22"/>
        </w:rPr>
      </w:pPr>
      <w:hyperlink w:anchor="_Toc471980698" w:history="1">
        <w:r w:rsidR="00724D3C" w:rsidRPr="00CB79F1">
          <w:rPr>
            <w:rStyle w:val="Hyperlink"/>
            <w:noProof/>
          </w:rPr>
          <w:t>4.8</w:t>
        </w:r>
        <w:r w:rsidR="00724D3C">
          <w:rPr>
            <w:rFonts w:asciiTheme="minorHAnsi" w:eastAsiaTheme="minorEastAsia" w:hAnsiTheme="minorHAnsi" w:cstheme="minorBidi"/>
            <w:b w:val="0"/>
            <w:noProof/>
            <w:sz w:val="22"/>
            <w:szCs w:val="22"/>
          </w:rPr>
          <w:tab/>
        </w:r>
        <w:r w:rsidR="00724D3C" w:rsidRPr="00CB79F1">
          <w:rPr>
            <w:rStyle w:val="Hyperlink"/>
            <w:noProof/>
          </w:rPr>
          <w:t>Installation Procedure</w:t>
        </w:r>
        <w:r w:rsidR="00724D3C">
          <w:rPr>
            <w:noProof/>
            <w:webHidden/>
          </w:rPr>
          <w:tab/>
        </w:r>
        <w:r w:rsidR="00724D3C">
          <w:rPr>
            <w:noProof/>
            <w:webHidden/>
          </w:rPr>
          <w:fldChar w:fldCharType="begin"/>
        </w:r>
        <w:r w:rsidR="00724D3C">
          <w:rPr>
            <w:noProof/>
            <w:webHidden/>
          </w:rPr>
          <w:instrText xml:space="preserve"> PAGEREF _Toc471980698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365AF59A" w14:textId="77777777" w:rsidR="00724D3C" w:rsidRDefault="0025390D">
      <w:pPr>
        <w:pStyle w:val="TOC2"/>
        <w:rPr>
          <w:rFonts w:asciiTheme="minorHAnsi" w:eastAsiaTheme="minorEastAsia" w:hAnsiTheme="minorHAnsi" w:cstheme="minorBidi"/>
          <w:b w:val="0"/>
          <w:noProof/>
          <w:sz w:val="22"/>
          <w:szCs w:val="22"/>
        </w:rPr>
      </w:pPr>
      <w:hyperlink w:anchor="_Toc471980699" w:history="1">
        <w:r w:rsidR="00724D3C" w:rsidRPr="00CB79F1">
          <w:rPr>
            <w:rStyle w:val="Hyperlink"/>
            <w:noProof/>
          </w:rPr>
          <w:t>4.9</w:t>
        </w:r>
        <w:r w:rsidR="00724D3C">
          <w:rPr>
            <w:rFonts w:asciiTheme="minorHAnsi" w:eastAsiaTheme="minorEastAsia" w:hAnsiTheme="minorHAnsi" w:cstheme="minorBidi"/>
            <w:b w:val="0"/>
            <w:noProof/>
            <w:sz w:val="22"/>
            <w:szCs w:val="22"/>
          </w:rPr>
          <w:tab/>
        </w:r>
        <w:r w:rsidR="00724D3C" w:rsidRPr="00CB79F1">
          <w:rPr>
            <w:rStyle w:val="Hyperlink"/>
            <w:noProof/>
          </w:rPr>
          <w:t>Installation Verification Procedure</w:t>
        </w:r>
        <w:r w:rsidR="00724D3C">
          <w:rPr>
            <w:noProof/>
            <w:webHidden/>
          </w:rPr>
          <w:tab/>
        </w:r>
        <w:r w:rsidR="00724D3C">
          <w:rPr>
            <w:noProof/>
            <w:webHidden/>
          </w:rPr>
          <w:fldChar w:fldCharType="begin"/>
        </w:r>
        <w:r w:rsidR="00724D3C">
          <w:rPr>
            <w:noProof/>
            <w:webHidden/>
          </w:rPr>
          <w:instrText xml:space="preserve"> PAGEREF _Toc471980699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5A8CE4BE" w14:textId="77777777" w:rsidR="00724D3C" w:rsidRDefault="0025390D">
      <w:pPr>
        <w:pStyle w:val="TOC2"/>
        <w:rPr>
          <w:rFonts w:asciiTheme="minorHAnsi" w:eastAsiaTheme="minorEastAsia" w:hAnsiTheme="minorHAnsi" w:cstheme="minorBidi"/>
          <w:b w:val="0"/>
          <w:noProof/>
          <w:sz w:val="22"/>
          <w:szCs w:val="22"/>
        </w:rPr>
      </w:pPr>
      <w:hyperlink w:anchor="_Toc471980700" w:history="1">
        <w:r w:rsidR="00724D3C" w:rsidRPr="00CB79F1">
          <w:rPr>
            <w:rStyle w:val="Hyperlink"/>
            <w:noProof/>
          </w:rPr>
          <w:t>4.10</w:t>
        </w:r>
        <w:r w:rsidR="00724D3C">
          <w:rPr>
            <w:rFonts w:asciiTheme="minorHAnsi" w:eastAsiaTheme="minorEastAsia" w:hAnsiTheme="minorHAnsi" w:cstheme="minorBidi"/>
            <w:b w:val="0"/>
            <w:noProof/>
            <w:sz w:val="22"/>
            <w:szCs w:val="22"/>
          </w:rPr>
          <w:tab/>
        </w:r>
        <w:r w:rsidR="00724D3C" w:rsidRPr="00CB79F1">
          <w:rPr>
            <w:rStyle w:val="Hyperlink"/>
            <w:noProof/>
          </w:rPr>
          <w:t>System Configuration</w:t>
        </w:r>
        <w:r w:rsidR="00724D3C">
          <w:rPr>
            <w:noProof/>
            <w:webHidden/>
          </w:rPr>
          <w:tab/>
        </w:r>
        <w:r w:rsidR="00724D3C">
          <w:rPr>
            <w:noProof/>
            <w:webHidden/>
          </w:rPr>
          <w:fldChar w:fldCharType="begin"/>
        </w:r>
        <w:r w:rsidR="00724D3C">
          <w:rPr>
            <w:noProof/>
            <w:webHidden/>
          </w:rPr>
          <w:instrText xml:space="preserve"> PAGEREF _Toc471980700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6A303805" w14:textId="77777777" w:rsidR="00724D3C" w:rsidRDefault="0025390D">
      <w:pPr>
        <w:pStyle w:val="TOC2"/>
        <w:rPr>
          <w:rFonts w:asciiTheme="minorHAnsi" w:eastAsiaTheme="minorEastAsia" w:hAnsiTheme="minorHAnsi" w:cstheme="minorBidi"/>
          <w:b w:val="0"/>
          <w:noProof/>
          <w:sz w:val="22"/>
          <w:szCs w:val="22"/>
        </w:rPr>
      </w:pPr>
      <w:hyperlink w:anchor="_Toc471980701" w:history="1">
        <w:r w:rsidR="00724D3C" w:rsidRPr="00CB79F1">
          <w:rPr>
            <w:rStyle w:val="Hyperlink"/>
            <w:noProof/>
          </w:rPr>
          <w:t>4.11</w:t>
        </w:r>
        <w:r w:rsidR="00724D3C">
          <w:rPr>
            <w:rFonts w:asciiTheme="minorHAnsi" w:eastAsiaTheme="minorEastAsia" w:hAnsiTheme="minorHAnsi" w:cstheme="minorBidi"/>
            <w:b w:val="0"/>
            <w:noProof/>
            <w:sz w:val="22"/>
            <w:szCs w:val="22"/>
          </w:rPr>
          <w:tab/>
        </w:r>
        <w:r w:rsidR="00724D3C" w:rsidRPr="00CB79F1">
          <w:rPr>
            <w:rStyle w:val="Hyperlink"/>
            <w:noProof/>
          </w:rPr>
          <w:t>Database Tuning</w:t>
        </w:r>
        <w:r w:rsidR="00724D3C">
          <w:rPr>
            <w:noProof/>
            <w:webHidden/>
          </w:rPr>
          <w:tab/>
        </w:r>
        <w:r w:rsidR="00724D3C">
          <w:rPr>
            <w:noProof/>
            <w:webHidden/>
          </w:rPr>
          <w:fldChar w:fldCharType="begin"/>
        </w:r>
        <w:r w:rsidR="00724D3C">
          <w:rPr>
            <w:noProof/>
            <w:webHidden/>
          </w:rPr>
          <w:instrText xml:space="preserve"> PAGEREF _Toc471980701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6E20057" w14:textId="77777777" w:rsidR="00724D3C" w:rsidRDefault="0025390D" w:rsidP="00255B87">
      <w:pPr>
        <w:pStyle w:val="TOC1"/>
        <w:rPr>
          <w:rFonts w:asciiTheme="minorHAnsi" w:eastAsiaTheme="minorEastAsia" w:hAnsiTheme="minorHAnsi" w:cstheme="minorBidi"/>
          <w:noProof/>
          <w:sz w:val="22"/>
          <w:szCs w:val="22"/>
        </w:rPr>
      </w:pPr>
      <w:hyperlink w:anchor="_Toc471980702" w:history="1">
        <w:r w:rsidR="00724D3C" w:rsidRPr="00CB79F1">
          <w:rPr>
            <w:rStyle w:val="Hyperlink"/>
            <w:noProof/>
          </w:rPr>
          <w:t>5</w:t>
        </w:r>
        <w:r w:rsidR="00724D3C">
          <w:rPr>
            <w:rFonts w:asciiTheme="minorHAnsi" w:eastAsiaTheme="minorEastAsia" w:hAnsiTheme="minorHAnsi" w:cstheme="minorBidi"/>
            <w:noProof/>
            <w:sz w:val="22"/>
            <w:szCs w:val="22"/>
          </w:rPr>
          <w:tab/>
        </w:r>
        <w:r w:rsidR="00724D3C" w:rsidRPr="00CB79F1">
          <w:rPr>
            <w:rStyle w:val="Hyperlink"/>
            <w:noProof/>
          </w:rPr>
          <w:t>Back-Out Procedure</w:t>
        </w:r>
        <w:r w:rsidR="00724D3C">
          <w:rPr>
            <w:noProof/>
            <w:webHidden/>
          </w:rPr>
          <w:tab/>
        </w:r>
        <w:r w:rsidR="00724D3C">
          <w:rPr>
            <w:noProof/>
            <w:webHidden/>
          </w:rPr>
          <w:fldChar w:fldCharType="begin"/>
        </w:r>
        <w:r w:rsidR="00724D3C">
          <w:rPr>
            <w:noProof/>
            <w:webHidden/>
          </w:rPr>
          <w:instrText xml:space="preserve"> PAGEREF _Toc471980702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3733F25B" w14:textId="77777777" w:rsidR="00724D3C" w:rsidRDefault="0025390D">
      <w:pPr>
        <w:pStyle w:val="TOC2"/>
        <w:rPr>
          <w:rFonts w:asciiTheme="minorHAnsi" w:eastAsiaTheme="minorEastAsia" w:hAnsiTheme="minorHAnsi" w:cstheme="minorBidi"/>
          <w:b w:val="0"/>
          <w:noProof/>
          <w:sz w:val="22"/>
          <w:szCs w:val="22"/>
        </w:rPr>
      </w:pPr>
      <w:hyperlink w:anchor="_Toc471980703" w:history="1">
        <w:r w:rsidR="00724D3C" w:rsidRPr="00CB79F1">
          <w:rPr>
            <w:rStyle w:val="Hyperlink"/>
            <w:noProof/>
          </w:rPr>
          <w:t>5.1</w:t>
        </w:r>
        <w:r w:rsidR="00724D3C">
          <w:rPr>
            <w:rFonts w:asciiTheme="minorHAnsi" w:eastAsiaTheme="minorEastAsia" w:hAnsiTheme="minorHAnsi" w:cstheme="minorBidi"/>
            <w:b w:val="0"/>
            <w:noProof/>
            <w:sz w:val="22"/>
            <w:szCs w:val="22"/>
          </w:rPr>
          <w:tab/>
        </w:r>
        <w:r w:rsidR="00724D3C" w:rsidRPr="00CB79F1">
          <w:rPr>
            <w:rStyle w:val="Hyperlink"/>
            <w:noProof/>
          </w:rPr>
          <w:t>Back-Out Strategy</w:t>
        </w:r>
        <w:r w:rsidR="00724D3C">
          <w:rPr>
            <w:noProof/>
            <w:webHidden/>
          </w:rPr>
          <w:tab/>
        </w:r>
        <w:r w:rsidR="00724D3C">
          <w:rPr>
            <w:noProof/>
            <w:webHidden/>
          </w:rPr>
          <w:fldChar w:fldCharType="begin"/>
        </w:r>
        <w:r w:rsidR="00724D3C">
          <w:rPr>
            <w:noProof/>
            <w:webHidden/>
          </w:rPr>
          <w:instrText xml:space="preserve"> PAGEREF _Toc471980703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EE56459" w14:textId="77777777" w:rsidR="00724D3C" w:rsidRDefault="0025390D">
      <w:pPr>
        <w:pStyle w:val="TOC2"/>
        <w:rPr>
          <w:rFonts w:asciiTheme="minorHAnsi" w:eastAsiaTheme="minorEastAsia" w:hAnsiTheme="minorHAnsi" w:cstheme="minorBidi"/>
          <w:b w:val="0"/>
          <w:noProof/>
          <w:sz w:val="22"/>
          <w:szCs w:val="22"/>
        </w:rPr>
      </w:pPr>
      <w:hyperlink w:anchor="_Toc471980704" w:history="1">
        <w:r w:rsidR="00724D3C" w:rsidRPr="00CB79F1">
          <w:rPr>
            <w:rStyle w:val="Hyperlink"/>
            <w:noProof/>
          </w:rPr>
          <w:t>5.2</w:t>
        </w:r>
        <w:r w:rsidR="00724D3C">
          <w:rPr>
            <w:rFonts w:asciiTheme="minorHAnsi" w:eastAsiaTheme="minorEastAsia" w:hAnsiTheme="minorHAnsi" w:cstheme="minorBidi"/>
            <w:b w:val="0"/>
            <w:noProof/>
            <w:sz w:val="22"/>
            <w:szCs w:val="22"/>
          </w:rPr>
          <w:tab/>
        </w:r>
        <w:r w:rsidR="00724D3C" w:rsidRPr="00CB79F1">
          <w:rPr>
            <w:rStyle w:val="Hyperlink"/>
            <w:noProof/>
          </w:rPr>
          <w:t>Back-Out Considerations</w:t>
        </w:r>
        <w:r w:rsidR="00724D3C">
          <w:rPr>
            <w:noProof/>
            <w:webHidden/>
          </w:rPr>
          <w:tab/>
        </w:r>
        <w:r w:rsidR="00724D3C">
          <w:rPr>
            <w:noProof/>
            <w:webHidden/>
          </w:rPr>
          <w:fldChar w:fldCharType="begin"/>
        </w:r>
        <w:r w:rsidR="00724D3C">
          <w:rPr>
            <w:noProof/>
            <w:webHidden/>
          </w:rPr>
          <w:instrText xml:space="preserve"> PAGEREF _Toc471980704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21479BA0" w14:textId="77777777" w:rsidR="00724D3C" w:rsidRDefault="0025390D">
      <w:pPr>
        <w:pStyle w:val="TOC3"/>
        <w:rPr>
          <w:rFonts w:asciiTheme="minorHAnsi" w:eastAsiaTheme="minorEastAsia" w:hAnsiTheme="minorHAnsi" w:cstheme="minorBidi"/>
          <w:b w:val="0"/>
          <w:noProof/>
          <w:sz w:val="22"/>
          <w:szCs w:val="22"/>
        </w:rPr>
      </w:pPr>
      <w:hyperlink w:anchor="_Toc471980705" w:history="1">
        <w:r w:rsidR="00724D3C" w:rsidRPr="00CB79F1">
          <w:rPr>
            <w:rStyle w:val="Hyperlink"/>
            <w:noProof/>
          </w:rPr>
          <w:t>5.2.1</w:t>
        </w:r>
        <w:r w:rsidR="00724D3C">
          <w:rPr>
            <w:rFonts w:asciiTheme="minorHAnsi" w:eastAsiaTheme="minorEastAsia" w:hAnsiTheme="minorHAnsi" w:cstheme="minorBidi"/>
            <w:b w:val="0"/>
            <w:noProof/>
            <w:sz w:val="22"/>
            <w:szCs w:val="22"/>
          </w:rPr>
          <w:tab/>
        </w:r>
        <w:r w:rsidR="00724D3C" w:rsidRPr="00CB79F1">
          <w:rPr>
            <w:rStyle w:val="Hyperlink"/>
            <w:noProof/>
          </w:rPr>
          <w:t>Load Testing</w:t>
        </w:r>
        <w:r w:rsidR="00724D3C">
          <w:rPr>
            <w:noProof/>
            <w:webHidden/>
          </w:rPr>
          <w:tab/>
        </w:r>
        <w:r w:rsidR="00724D3C">
          <w:rPr>
            <w:noProof/>
            <w:webHidden/>
          </w:rPr>
          <w:fldChar w:fldCharType="begin"/>
        </w:r>
        <w:r w:rsidR="00724D3C">
          <w:rPr>
            <w:noProof/>
            <w:webHidden/>
          </w:rPr>
          <w:instrText xml:space="preserve"> PAGEREF _Toc471980705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32A152D" w14:textId="77777777" w:rsidR="00724D3C" w:rsidRDefault="0025390D">
      <w:pPr>
        <w:pStyle w:val="TOC3"/>
        <w:rPr>
          <w:rFonts w:asciiTheme="minorHAnsi" w:eastAsiaTheme="minorEastAsia" w:hAnsiTheme="minorHAnsi" w:cstheme="minorBidi"/>
          <w:b w:val="0"/>
          <w:noProof/>
          <w:sz w:val="22"/>
          <w:szCs w:val="22"/>
        </w:rPr>
      </w:pPr>
      <w:hyperlink w:anchor="_Toc471980706" w:history="1">
        <w:r w:rsidR="00724D3C" w:rsidRPr="00CB79F1">
          <w:rPr>
            <w:rStyle w:val="Hyperlink"/>
            <w:noProof/>
          </w:rPr>
          <w:t>5.2.2</w:t>
        </w:r>
        <w:r w:rsidR="00724D3C">
          <w:rPr>
            <w:rFonts w:asciiTheme="minorHAnsi" w:eastAsiaTheme="minorEastAsia" w:hAnsiTheme="minorHAnsi" w:cstheme="minorBidi"/>
            <w:b w:val="0"/>
            <w:noProof/>
            <w:sz w:val="22"/>
            <w:szCs w:val="22"/>
          </w:rPr>
          <w:tab/>
        </w:r>
        <w:r w:rsidR="00724D3C" w:rsidRPr="00CB79F1">
          <w:rPr>
            <w:rStyle w:val="Hyperlink"/>
            <w:noProof/>
          </w:rPr>
          <w:t>User Acceptance Testing</w:t>
        </w:r>
        <w:r w:rsidR="00724D3C">
          <w:rPr>
            <w:noProof/>
            <w:webHidden/>
          </w:rPr>
          <w:tab/>
        </w:r>
        <w:r w:rsidR="00724D3C">
          <w:rPr>
            <w:noProof/>
            <w:webHidden/>
          </w:rPr>
          <w:fldChar w:fldCharType="begin"/>
        </w:r>
        <w:r w:rsidR="00724D3C">
          <w:rPr>
            <w:noProof/>
            <w:webHidden/>
          </w:rPr>
          <w:instrText xml:space="preserve"> PAGEREF _Toc471980706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107B4734" w14:textId="77777777" w:rsidR="00724D3C" w:rsidRDefault="0025390D">
      <w:pPr>
        <w:pStyle w:val="TOC2"/>
        <w:rPr>
          <w:rFonts w:asciiTheme="minorHAnsi" w:eastAsiaTheme="minorEastAsia" w:hAnsiTheme="minorHAnsi" w:cstheme="minorBidi"/>
          <w:b w:val="0"/>
          <w:noProof/>
          <w:sz w:val="22"/>
          <w:szCs w:val="22"/>
        </w:rPr>
      </w:pPr>
      <w:hyperlink w:anchor="_Toc471980707" w:history="1">
        <w:r w:rsidR="00724D3C" w:rsidRPr="00CB79F1">
          <w:rPr>
            <w:rStyle w:val="Hyperlink"/>
            <w:noProof/>
          </w:rPr>
          <w:t>5.3</w:t>
        </w:r>
        <w:r w:rsidR="00724D3C">
          <w:rPr>
            <w:rFonts w:asciiTheme="minorHAnsi" w:eastAsiaTheme="minorEastAsia" w:hAnsiTheme="minorHAnsi" w:cstheme="minorBidi"/>
            <w:b w:val="0"/>
            <w:noProof/>
            <w:sz w:val="22"/>
            <w:szCs w:val="22"/>
          </w:rPr>
          <w:tab/>
        </w:r>
        <w:r w:rsidR="00724D3C" w:rsidRPr="00CB79F1">
          <w:rPr>
            <w:rStyle w:val="Hyperlink"/>
            <w:noProof/>
          </w:rPr>
          <w:t>Back-Out Criteria</w:t>
        </w:r>
        <w:r w:rsidR="00724D3C">
          <w:rPr>
            <w:noProof/>
            <w:webHidden/>
          </w:rPr>
          <w:tab/>
        </w:r>
        <w:r w:rsidR="00724D3C">
          <w:rPr>
            <w:noProof/>
            <w:webHidden/>
          </w:rPr>
          <w:fldChar w:fldCharType="begin"/>
        </w:r>
        <w:r w:rsidR="00724D3C">
          <w:rPr>
            <w:noProof/>
            <w:webHidden/>
          </w:rPr>
          <w:instrText xml:space="preserve"> PAGEREF _Toc471980707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64673FEC" w14:textId="77777777" w:rsidR="00724D3C" w:rsidRDefault="0025390D">
      <w:pPr>
        <w:pStyle w:val="TOC2"/>
        <w:rPr>
          <w:rFonts w:asciiTheme="minorHAnsi" w:eastAsiaTheme="minorEastAsia" w:hAnsiTheme="minorHAnsi" w:cstheme="minorBidi"/>
          <w:b w:val="0"/>
          <w:noProof/>
          <w:sz w:val="22"/>
          <w:szCs w:val="22"/>
        </w:rPr>
      </w:pPr>
      <w:hyperlink w:anchor="_Toc471980708" w:history="1">
        <w:r w:rsidR="00724D3C" w:rsidRPr="00CB79F1">
          <w:rPr>
            <w:rStyle w:val="Hyperlink"/>
            <w:noProof/>
          </w:rPr>
          <w:t>5.4</w:t>
        </w:r>
        <w:r w:rsidR="00724D3C">
          <w:rPr>
            <w:rFonts w:asciiTheme="minorHAnsi" w:eastAsiaTheme="minorEastAsia" w:hAnsiTheme="minorHAnsi" w:cstheme="minorBidi"/>
            <w:b w:val="0"/>
            <w:noProof/>
            <w:sz w:val="22"/>
            <w:szCs w:val="22"/>
          </w:rPr>
          <w:tab/>
        </w:r>
        <w:r w:rsidR="00724D3C" w:rsidRPr="00CB79F1">
          <w:rPr>
            <w:rStyle w:val="Hyperlink"/>
            <w:noProof/>
          </w:rPr>
          <w:t>Back-Out Risks</w:t>
        </w:r>
        <w:r w:rsidR="00724D3C">
          <w:rPr>
            <w:noProof/>
            <w:webHidden/>
          </w:rPr>
          <w:tab/>
        </w:r>
        <w:r w:rsidR="00724D3C">
          <w:rPr>
            <w:noProof/>
            <w:webHidden/>
          </w:rPr>
          <w:fldChar w:fldCharType="begin"/>
        </w:r>
        <w:r w:rsidR="00724D3C">
          <w:rPr>
            <w:noProof/>
            <w:webHidden/>
          </w:rPr>
          <w:instrText xml:space="preserve"> PAGEREF _Toc471980708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680C3D1D" w14:textId="77777777" w:rsidR="00724D3C" w:rsidRDefault="0025390D">
      <w:pPr>
        <w:pStyle w:val="TOC2"/>
        <w:rPr>
          <w:rFonts w:asciiTheme="minorHAnsi" w:eastAsiaTheme="minorEastAsia" w:hAnsiTheme="minorHAnsi" w:cstheme="minorBidi"/>
          <w:b w:val="0"/>
          <w:noProof/>
          <w:sz w:val="22"/>
          <w:szCs w:val="22"/>
        </w:rPr>
      </w:pPr>
      <w:hyperlink w:anchor="_Toc471980709" w:history="1">
        <w:r w:rsidR="00724D3C" w:rsidRPr="00CB79F1">
          <w:rPr>
            <w:rStyle w:val="Hyperlink"/>
            <w:noProof/>
          </w:rPr>
          <w:t>5.5</w:t>
        </w:r>
        <w:r w:rsidR="00724D3C">
          <w:rPr>
            <w:rFonts w:asciiTheme="minorHAnsi" w:eastAsiaTheme="minorEastAsia" w:hAnsiTheme="minorHAnsi" w:cstheme="minorBidi"/>
            <w:b w:val="0"/>
            <w:noProof/>
            <w:sz w:val="22"/>
            <w:szCs w:val="22"/>
          </w:rPr>
          <w:tab/>
        </w:r>
        <w:r w:rsidR="00724D3C" w:rsidRPr="00CB79F1">
          <w:rPr>
            <w:rStyle w:val="Hyperlink"/>
            <w:noProof/>
          </w:rPr>
          <w:t>Authority for Back-Out</w:t>
        </w:r>
        <w:r w:rsidR="00724D3C">
          <w:rPr>
            <w:noProof/>
            <w:webHidden/>
          </w:rPr>
          <w:tab/>
        </w:r>
        <w:r w:rsidR="00724D3C">
          <w:rPr>
            <w:noProof/>
            <w:webHidden/>
          </w:rPr>
          <w:fldChar w:fldCharType="begin"/>
        </w:r>
        <w:r w:rsidR="00724D3C">
          <w:rPr>
            <w:noProof/>
            <w:webHidden/>
          </w:rPr>
          <w:instrText xml:space="preserve"> PAGEREF _Toc471980709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38916F75" w14:textId="77777777" w:rsidR="00724D3C" w:rsidRDefault="0025390D">
      <w:pPr>
        <w:pStyle w:val="TOC2"/>
        <w:rPr>
          <w:rFonts w:asciiTheme="minorHAnsi" w:eastAsiaTheme="minorEastAsia" w:hAnsiTheme="minorHAnsi" w:cstheme="minorBidi"/>
          <w:b w:val="0"/>
          <w:noProof/>
          <w:sz w:val="22"/>
          <w:szCs w:val="22"/>
        </w:rPr>
      </w:pPr>
      <w:hyperlink w:anchor="_Toc471980710" w:history="1">
        <w:r w:rsidR="00724D3C" w:rsidRPr="00CB79F1">
          <w:rPr>
            <w:rStyle w:val="Hyperlink"/>
            <w:noProof/>
          </w:rPr>
          <w:t>5.6</w:t>
        </w:r>
        <w:r w:rsidR="00724D3C">
          <w:rPr>
            <w:rFonts w:asciiTheme="minorHAnsi" w:eastAsiaTheme="minorEastAsia" w:hAnsiTheme="minorHAnsi" w:cstheme="minorBidi"/>
            <w:b w:val="0"/>
            <w:noProof/>
            <w:sz w:val="22"/>
            <w:szCs w:val="22"/>
          </w:rPr>
          <w:tab/>
        </w:r>
        <w:r w:rsidR="00724D3C" w:rsidRPr="00CB79F1">
          <w:rPr>
            <w:rStyle w:val="Hyperlink"/>
            <w:noProof/>
          </w:rPr>
          <w:t>Back-Out Procedure</w:t>
        </w:r>
        <w:r w:rsidR="00724D3C">
          <w:rPr>
            <w:noProof/>
            <w:webHidden/>
          </w:rPr>
          <w:tab/>
        </w:r>
        <w:r w:rsidR="00724D3C">
          <w:rPr>
            <w:noProof/>
            <w:webHidden/>
          </w:rPr>
          <w:fldChar w:fldCharType="begin"/>
        </w:r>
        <w:r w:rsidR="00724D3C">
          <w:rPr>
            <w:noProof/>
            <w:webHidden/>
          </w:rPr>
          <w:instrText xml:space="preserve"> PAGEREF _Toc471980710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3E6DA0E3" w14:textId="77777777" w:rsidR="00724D3C" w:rsidRDefault="0025390D">
      <w:pPr>
        <w:pStyle w:val="TOC2"/>
        <w:rPr>
          <w:rFonts w:asciiTheme="minorHAnsi" w:eastAsiaTheme="minorEastAsia" w:hAnsiTheme="minorHAnsi" w:cstheme="minorBidi"/>
          <w:b w:val="0"/>
          <w:noProof/>
          <w:sz w:val="22"/>
          <w:szCs w:val="22"/>
        </w:rPr>
      </w:pPr>
      <w:hyperlink w:anchor="_Toc471980711" w:history="1">
        <w:r w:rsidR="00724D3C" w:rsidRPr="00CB79F1">
          <w:rPr>
            <w:rStyle w:val="Hyperlink"/>
            <w:noProof/>
          </w:rPr>
          <w:t>5.7</w:t>
        </w:r>
        <w:r w:rsidR="00724D3C">
          <w:rPr>
            <w:rFonts w:asciiTheme="minorHAnsi" w:eastAsiaTheme="minorEastAsia" w:hAnsiTheme="minorHAnsi" w:cstheme="minorBidi"/>
            <w:b w:val="0"/>
            <w:noProof/>
            <w:sz w:val="22"/>
            <w:szCs w:val="22"/>
          </w:rPr>
          <w:tab/>
        </w:r>
        <w:r w:rsidR="00724D3C" w:rsidRPr="00CB79F1">
          <w:rPr>
            <w:rStyle w:val="Hyperlink"/>
            <w:noProof/>
          </w:rPr>
          <w:t>Back-out Verification Procedure</w:t>
        </w:r>
        <w:r w:rsidR="00724D3C">
          <w:rPr>
            <w:noProof/>
            <w:webHidden/>
          </w:rPr>
          <w:tab/>
        </w:r>
        <w:r w:rsidR="00724D3C">
          <w:rPr>
            <w:noProof/>
            <w:webHidden/>
          </w:rPr>
          <w:fldChar w:fldCharType="begin"/>
        </w:r>
        <w:r w:rsidR="00724D3C">
          <w:rPr>
            <w:noProof/>
            <w:webHidden/>
          </w:rPr>
          <w:instrText xml:space="preserve"> PAGEREF _Toc471980711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0EC205F3" w14:textId="77777777" w:rsidR="00724D3C" w:rsidRDefault="0025390D" w:rsidP="00255B87">
      <w:pPr>
        <w:pStyle w:val="TOC1"/>
        <w:rPr>
          <w:rFonts w:asciiTheme="minorHAnsi" w:eastAsiaTheme="minorEastAsia" w:hAnsiTheme="minorHAnsi" w:cstheme="minorBidi"/>
          <w:noProof/>
          <w:sz w:val="22"/>
          <w:szCs w:val="22"/>
        </w:rPr>
      </w:pPr>
      <w:hyperlink w:anchor="_Toc471980712" w:history="1">
        <w:r w:rsidR="00724D3C" w:rsidRPr="00CB79F1">
          <w:rPr>
            <w:rStyle w:val="Hyperlink"/>
            <w:noProof/>
          </w:rPr>
          <w:t>6</w:t>
        </w:r>
        <w:r w:rsidR="00724D3C">
          <w:rPr>
            <w:rFonts w:asciiTheme="minorHAnsi" w:eastAsiaTheme="minorEastAsia" w:hAnsiTheme="minorHAnsi" w:cstheme="minorBidi"/>
            <w:noProof/>
            <w:sz w:val="22"/>
            <w:szCs w:val="22"/>
          </w:rPr>
          <w:tab/>
        </w:r>
        <w:r w:rsidR="00724D3C" w:rsidRPr="00CB79F1">
          <w:rPr>
            <w:rStyle w:val="Hyperlink"/>
            <w:noProof/>
          </w:rPr>
          <w:t>Rollback Procedure</w:t>
        </w:r>
        <w:r w:rsidR="00724D3C">
          <w:rPr>
            <w:noProof/>
            <w:webHidden/>
          </w:rPr>
          <w:tab/>
        </w:r>
        <w:r w:rsidR="00724D3C">
          <w:rPr>
            <w:noProof/>
            <w:webHidden/>
          </w:rPr>
          <w:fldChar w:fldCharType="begin"/>
        </w:r>
        <w:r w:rsidR="00724D3C">
          <w:rPr>
            <w:noProof/>
            <w:webHidden/>
          </w:rPr>
          <w:instrText xml:space="preserve"> PAGEREF _Toc471980712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446AFAD1" w14:textId="77777777" w:rsidR="00724D3C" w:rsidRDefault="0025390D">
      <w:pPr>
        <w:pStyle w:val="TOC2"/>
        <w:rPr>
          <w:rFonts w:asciiTheme="minorHAnsi" w:eastAsiaTheme="minorEastAsia" w:hAnsiTheme="minorHAnsi" w:cstheme="minorBidi"/>
          <w:b w:val="0"/>
          <w:noProof/>
          <w:sz w:val="22"/>
          <w:szCs w:val="22"/>
        </w:rPr>
      </w:pPr>
      <w:hyperlink w:anchor="_Toc471980713" w:history="1">
        <w:r w:rsidR="00724D3C" w:rsidRPr="00CB79F1">
          <w:rPr>
            <w:rStyle w:val="Hyperlink"/>
            <w:noProof/>
          </w:rPr>
          <w:t>6.1</w:t>
        </w:r>
        <w:r w:rsidR="00724D3C">
          <w:rPr>
            <w:rFonts w:asciiTheme="minorHAnsi" w:eastAsiaTheme="minorEastAsia" w:hAnsiTheme="minorHAnsi" w:cstheme="minorBidi"/>
            <w:b w:val="0"/>
            <w:noProof/>
            <w:sz w:val="22"/>
            <w:szCs w:val="22"/>
          </w:rPr>
          <w:tab/>
        </w:r>
        <w:r w:rsidR="00724D3C" w:rsidRPr="00CB79F1">
          <w:rPr>
            <w:rStyle w:val="Hyperlink"/>
            <w:noProof/>
          </w:rPr>
          <w:t>Rollback Considerations</w:t>
        </w:r>
        <w:r w:rsidR="00724D3C">
          <w:rPr>
            <w:noProof/>
            <w:webHidden/>
          </w:rPr>
          <w:tab/>
        </w:r>
        <w:r w:rsidR="00724D3C">
          <w:rPr>
            <w:noProof/>
            <w:webHidden/>
          </w:rPr>
          <w:fldChar w:fldCharType="begin"/>
        </w:r>
        <w:r w:rsidR="00724D3C">
          <w:rPr>
            <w:noProof/>
            <w:webHidden/>
          </w:rPr>
          <w:instrText xml:space="preserve"> PAGEREF _Toc471980713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5724FEF6" w14:textId="77777777" w:rsidR="00724D3C" w:rsidRDefault="0025390D">
      <w:pPr>
        <w:pStyle w:val="TOC2"/>
        <w:rPr>
          <w:rFonts w:asciiTheme="minorHAnsi" w:eastAsiaTheme="minorEastAsia" w:hAnsiTheme="minorHAnsi" w:cstheme="minorBidi"/>
          <w:b w:val="0"/>
          <w:noProof/>
          <w:sz w:val="22"/>
          <w:szCs w:val="22"/>
        </w:rPr>
      </w:pPr>
      <w:hyperlink w:anchor="_Toc471980714" w:history="1">
        <w:r w:rsidR="00724D3C" w:rsidRPr="00CB79F1">
          <w:rPr>
            <w:rStyle w:val="Hyperlink"/>
            <w:noProof/>
          </w:rPr>
          <w:t>6.2</w:t>
        </w:r>
        <w:r w:rsidR="00724D3C">
          <w:rPr>
            <w:rFonts w:asciiTheme="minorHAnsi" w:eastAsiaTheme="minorEastAsia" w:hAnsiTheme="minorHAnsi" w:cstheme="minorBidi"/>
            <w:b w:val="0"/>
            <w:noProof/>
            <w:sz w:val="22"/>
            <w:szCs w:val="22"/>
          </w:rPr>
          <w:tab/>
        </w:r>
        <w:r w:rsidR="00724D3C" w:rsidRPr="00CB79F1">
          <w:rPr>
            <w:rStyle w:val="Hyperlink"/>
            <w:noProof/>
          </w:rPr>
          <w:t>Rollback Criteria</w:t>
        </w:r>
        <w:r w:rsidR="00724D3C">
          <w:rPr>
            <w:noProof/>
            <w:webHidden/>
          </w:rPr>
          <w:tab/>
        </w:r>
        <w:r w:rsidR="00724D3C">
          <w:rPr>
            <w:noProof/>
            <w:webHidden/>
          </w:rPr>
          <w:fldChar w:fldCharType="begin"/>
        </w:r>
        <w:r w:rsidR="00724D3C">
          <w:rPr>
            <w:noProof/>
            <w:webHidden/>
          </w:rPr>
          <w:instrText xml:space="preserve"> PAGEREF _Toc471980714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415617CE" w14:textId="77777777" w:rsidR="00724D3C" w:rsidRDefault="0025390D">
      <w:pPr>
        <w:pStyle w:val="TOC2"/>
        <w:rPr>
          <w:rFonts w:asciiTheme="minorHAnsi" w:eastAsiaTheme="minorEastAsia" w:hAnsiTheme="minorHAnsi" w:cstheme="minorBidi"/>
          <w:b w:val="0"/>
          <w:noProof/>
          <w:sz w:val="22"/>
          <w:szCs w:val="22"/>
        </w:rPr>
      </w:pPr>
      <w:hyperlink w:anchor="_Toc471980715" w:history="1">
        <w:r w:rsidR="00724D3C" w:rsidRPr="00CB79F1">
          <w:rPr>
            <w:rStyle w:val="Hyperlink"/>
            <w:noProof/>
          </w:rPr>
          <w:t>6.3</w:t>
        </w:r>
        <w:r w:rsidR="00724D3C">
          <w:rPr>
            <w:rFonts w:asciiTheme="minorHAnsi" w:eastAsiaTheme="minorEastAsia" w:hAnsiTheme="minorHAnsi" w:cstheme="minorBidi"/>
            <w:b w:val="0"/>
            <w:noProof/>
            <w:sz w:val="22"/>
            <w:szCs w:val="22"/>
          </w:rPr>
          <w:tab/>
        </w:r>
        <w:r w:rsidR="00724D3C" w:rsidRPr="00CB79F1">
          <w:rPr>
            <w:rStyle w:val="Hyperlink"/>
            <w:noProof/>
          </w:rPr>
          <w:t>Rollback Risks</w:t>
        </w:r>
        <w:r w:rsidR="00724D3C">
          <w:rPr>
            <w:noProof/>
            <w:webHidden/>
          </w:rPr>
          <w:tab/>
        </w:r>
        <w:r w:rsidR="00724D3C">
          <w:rPr>
            <w:noProof/>
            <w:webHidden/>
          </w:rPr>
          <w:fldChar w:fldCharType="begin"/>
        </w:r>
        <w:r w:rsidR="00724D3C">
          <w:rPr>
            <w:noProof/>
            <w:webHidden/>
          </w:rPr>
          <w:instrText xml:space="preserve"> PAGEREF _Toc471980715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1EDC1E04" w14:textId="77777777" w:rsidR="00724D3C" w:rsidRDefault="0025390D">
      <w:pPr>
        <w:pStyle w:val="TOC2"/>
        <w:rPr>
          <w:rFonts w:asciiTheme="minorHAnsi" w:eastAsiaTheme="minorEastAsia" w:hAnsiTheme="minorHAnsi" w:cstheme="minorBidi"/>
          <w:b w:val="0"/>
          <w:noProof/>
          <w:sz w:val="22"/>
          <w:szCs w:val="22"/>
        </w:rPr>
      </w:pPr>
      <w:hyperlink w:anchor="_Toc471980716" w:history="1">
        <w:r w:rsidR="00724D3C" w:rsidRPr="00CB79F1">
          <w:rPr>
            <w:rStyle w:val="Hyperlink"/>
            <w:noProof/>
          </w:rPr>
          <w:t>6.4</w:t>
        </w:r>
        <w:r w:rsidR="00724D3C">
          <w:rPr>
            <w:rFonts w:asciiTheme="minorHAnsi" w:eastAsiaTheme="minorEastAsia" w:hAnsiTheme="minorHAnsi" w:cstheme="minorBidi"/>
            <w:b w:val="0"/>
            <w:noProof/>
            <w:sz w:val="22"/>
            <w:szCs w:val="22"/>
          </w:rPr>
          <w:tab/>
        </w:r>
        <w:r w:rsidR="00724D3C" w:rsidRPr="00CB79F1">
          <w:rPr>
            <w:rStyle w:val="Hyperlink"/>
            <w:noProof/>
          </w:rPr>
          <w:t>Authority for Rollback</w:t>
        </w:r>
        <w:r w:rsidR="00724D3C">
          <w:rPr>
            <w:noProof/>
            <w:webHidden/>
          </w:rPr>
          <w:tab/>
        </w:r>
        <w:r w:rsidR="00724D3C">
          <w:rPr>
            <w:noProof/>
            <w:webHidden/>
          </w:rPr>
          <w:fldChar w:fldCharType="begin"/>
        </w:r>
        <w:r w:rsidR="00724D3C">
          <w:rPr>
            <w:noProof/>
            <w:webHidden/>
          </w:rPr>
          <w:instrText xml:space="preserve"> PAGEREF _Toc471980716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7D7853AB" w14:textId="77777777" w:rsidR="00724D3C" w:rsidRDefault="0025390D">
      <w:pPr>
        <w:pStyle w:val="TOC2"/>
        <w:rPr>
          <w:rFonts w:asciiTheme="minorHAnsi" w:eastAsiaTheme="minorEastAsia" w:hAnsiTheme="minorHAnsi" w:cstheme="minorBidi"/>
          <w:b w:val="0"/>
          <w:noProof/>
          <w:sz w:val="22"/>
          <w:szCs w:val="22"/>
        </w:rPr>
      </w:pPr>
      <w:hyperlink w:anchor="_Toc471980717" w:history="1">
        <w:r w:rsidR="00724D3C" w:rsidRPr="00CB79F1">
          <w:rPr>
            <w:rStyle w:val="Hyperlink"/>
            <w:noProof/>
          </w:rPr>
          <w:t>6.5</w:t>
        </w:r>
        <w:r w:rsidR="00724D3C">
          <w:rPr>
            <w:rFonts w:asciiTheme="minorHAnsi" w:eastAsiaTheme="minorEastAsia" w:hAnsiTheme="minorHAnsi" w:cstheme="minorBidi"/>
            <w:b w:val="0"/>
            <w:noProof/>
            <w:sz w:val="22"/>
            <w:szCs w:val="22"/>
          </w:rPr>
          <w:tab/>
        </w:r>
        <w:r w:rsidR="00724D3C" w:rsidRPr="00CB79F1">
          <w:rPr>
            <w:rStyle w:val="Hyperlink"/>
            <w:noProof/>
          </w:rPr>
          <w:t>Rollback Procedure</w:t>
        </w:r>
        <w:r w:rsidR="00724D3C">
          <w:rPr>
            <w:noProof/>
            <w:webHidden/>
          </w:rPr>
          <w:tab/>
        </w:r>
        <w:r w:rsidR="00724D3C">
          <w:rPr>
            <w:noProof/>
            <w:webHidden/>
          </w:rPr>
          <w:fldChar w:fldCharType="begin"/>
        </w:r>
        <w:r w:rsidR="00724D3C">
          <w:rPr>
            <w:noProof/>
            <w:webHidden/>
          </w:rPr>
          <w:instrText xml:space="preserve"> PAGEREF _Toc471980717 \h </w:instrText>
        </w:r>
        <w:r w:rsidR="00724D3C">
          <w:rPr>
            <w:noProof/>
            <w:webHidden/>
          </w:rPr>
        </w:r>
        <w:r w:rsidR="00724D3C">
          <w:rPr>
            <w:noProof/>
            <w:webHidden/>
          </w:rPr>
          <w:fldChar w:fldCharType="separate"/>
        </w:r>
        <w:r w:rsidR="00724D3C">
          <w:rPr>
            <w:noProof/>
            <w:webHidden/>
          </w:rPr>
          <w:t>9</w:t>
        </w:r>
        <w:r w:rsidR="00724D3C">
          <w:rPr>
            <w:noProof/>
            <w:webHidden/>
          </w:rPr>
          <w:fldChar w:fldCharType="end"/>
        </w:r>
      </w:hyperlink>
    </w:p>
    <w:p w14:paraId="0C2ECD9F" w14:textId="77777777" w:rsidR="00724D3C" w:rsidRDefault="0025390D">
      <w:pPr>
        <w:pStyle w:val="TOC2"/>
        <w:rPr>
          <w:rFonts w:asciiTheme="minorHAnsi" w:eastAsiaTheme="minorEastAsia" w:hAnsiTheme="minorHAnsi" w:cstheme="minorBidi"/>
          <w:b w:val="0"/>
          <w:noProof/>
          <w:sz w:val="22"/>
          <w:szCs w:val="22"/>
        </w:rPr>
      </w:pPr>
      <w:hyperlink w:anchor="_Toc471980718" w:history="1">
        <w:r w:rsidR="00724D3C" w:rsidRPr="00CB79F1">
          <w:rPr>
            <w:rStyle w:val="Hyperlink"/>
            <w:rFonts w:eastAsia="Calibri"/>
            <w:noProof/>
          </w:rPr>
          <w:t>6.6</w:t>
        </w:r>
        <w:r w:rsidR="00724D3C">
          <w:rPr>
            <w:rFonts w:asciiTheme="minorHAnsi" w:eastAsiaTheme="minorEastAsia" w:hAnsiTheme="minorHAnsi" w:cstheme="minorBidi"/>
            <w:b w:val="0"/>
            <w:noProof/>
            <w:sz w:val="22"/>
            <w:szCs w:val="22"/>
          </w:rPr>
          <w:tab/>
        </w:r>
        <w:r w:rsidR="00724D3C" w:rsidRPr="00CB79F1">
          <w:rPr>
            <w:rStyle w:val="Hyperlink"/>
            <w:noProof/>
          </w:rPr>
          <w:t>Rollback Verification Procedure</w:t>
        </w:r>
        <w:r w:rsidR="00724D3C">
          <w:rPr>
            <w:noProof/>
            <w:webHidden/>
          </w:rPr>
          <w:tab/>
        </w:r>
        <w:r w:rsidR="00724D3C">
          <w:rPr>
            <w:noProof/>
            <w:webHidden/>
          </w:rPr>
          <w:fldChar w:fldCharType="begin"/>
        </w:r>
        <w:r w:rsidR="00724D3C">
          <w:rPr>
            <w:noProof/>
            <w:webHidden/>
          </w:rPr>
          <w:instrText xml:space="preserve"> PAGEREF _Toc471980718 \h </w:instrText>
        </w:r>
        <w:r w:rsidR="00724D3C">
          <w:rPr>
            <w:noProof/>
            <w:webHidden/>
          </w:rPr>
        </w:r>
        <w:r w:rsidR="00724D3C">
          <w:rPr>
            <w:noProof/>
            <w:webHidden/>
          </w:rPr>
          <w:fldChar w:fldCharType="separate"/>
        </w:r>
        <w:r w:rsidR="00724D3C">
          <w:rPr>
            <w:noProof/>
            <w:webHidden/>
          </w:rPr>
          <w:t>9</w:t>
        </w:r>
        <w:r w:rsidR="00724D3C">
          <w:rPr>
            <w:noProof/>
            <w:webHidden/>
          </w:rPr>
          <w:fldChar w:fldCharType="end"/>
        </w:r>
      </w:hyperlink>
    </w:p>
    <w:p w14:paraId="28859486" w14:textId="77777777" w:rsidR="00255B87" w:rsidRDefault="003224BE" w:rsidP="00255B87">
      <w:pPr>
        <w:pStyle w:val="TOC1"/>
        <w:sectPr w:rsidR="00255B87" w:rsidSect="0028784E">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77777777"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Pr>
            <w:noProof/>
            <w:webHidden/>
          </w:rPr>
          <w:t>1</w:t>
        </w:r>
        <w:r>
          <w:rPr>
            <w:noProof/>
            <w:webHidden/>
          </w:rPr>
          <w:fldChar w:fldCharType="end"/>
        </w:r>
      </w:hyperlink>
    </w:p>
    <w:p w14:paraId="5670D650" w14:textId="77777777" w:rsidR="00255B87" w:rsidRDefault="0025390D">
      <w:pPr>
        <w:pStyle w:val="TableofFigures"/>
        <w:tabs>
          <w:tab w:val="right" w:leader="dot" w:pos="9350"/>
        </w:tabs>
        <w:rPr>
          <w:rFonts w:asciiTheme="minorHAnsi" w:eastAsiaTheme="minorEastAsia" w:hAnsiTheme="minorHAnsi" w:cstheme="minorBidi"/>
          <w:noProof/>
          <w:szCs w:val="22"/>
        </w:rPr>
      </w:pPr>
      <w:hyperlink w:anchor="_Toc479253800" w:history="1">
        <w:r w:rsidR="00255B87" w:rsidRPr="008E0999">
          <w:rPr>
            <w:rStyle w:val="Hyperlink"/>
            <w:noProof/>
          </w:rPr>
          <w:t>Table 2: Site Preparation</w:t>
        </w:r>
        <w:r w:rsidR="00255B87">
          <w:rPr>
            <w:noProof/>
            <w:webHidden/>
          </w:rPr>
          <w:tab/>
        </w:r>
        <w:r w:rsidR="00255B87">
          <w:rPr>
            <w:noProof/>
            <w:webHidden/>
          </w:rPr>
          <w:fldChar w:fldCharType="begin"/>
        </w:r>
        <w:r w:rsidR="00255B87">
          <w:rPr>
            <w:noProof/>
            <w:webHidden/>
          </w:rPr>
          <w:instrText xml:space="preserve"> PAGEREF _Toc479253800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41DA9B1F" w14:textId="77777777" w:rsidR="00255B87" w:rsidRDefault="0025390D">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Table 3: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7A7DC8DA" w14:textId="77777777" w:rsidR="00255B87" w:rsidRDefault="0025390D">
      <w:pPr>
        <w:pStyle w:val="TableofFigures"/>
        <w:tabs>
          <w:tab w:val="right" w:leader="dot" w:pos="9350"/>
        </w:tabs>
        <w:rPr>
          <w:rFonts w:asciiTheme="minorHAnsi" w:eastAsiaTheme="minorEastAsia" w:hAnsiTheme="minorHAnsi" w:cstheme="minorBidi"/>
          <w:noProof/>
          <w:szCs w:val="22"/>
        </w:rPr>
      </w:pPr>
      <w:hyperlink w:anchor="_Toc479253802" w:history="1">
        <w:r w:rsidR="00255B87" w:rsidRPr="008E0999">
          <w:rPr>
            <w:rStyle w:val="Hyperlink"/>
            <w:noProof/>
          </w:rPr>
          <w:t>Table 4: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468F562B" w14:textId="77777777" w:rsidR="00255B87" w:rsidRDefault="0025390D">
      <w:pPr>
        <w:pStyle w:val="TableofFigures"/>
        <w:tabs>
          <w:tab w:val="right" w:leader="dot" w:pos="9350"/>
        </w:tabs>
        <w:rPr>
          <w:rFonts w:asciiTheme="minorHAnsi" w:eastAsiaTheme="minorEastAsia" w:hAnsiTheme="minorHAnsi" w:cstheme="minorBidi"/>
          <w:noProof/>
          <w:szCs w:val="22"/>
        </w:rPr>
      </w:pPr>
      <w:hyperlink w:anchor="_Toc479253803" w:history="1">
        <w:r w:rsidR="00255B87" w:rsidRPr="008E0999">
          <w:rPr>
            <w:rStyle w:val="Hyperlink"/>
            <w:noProof/>
          </w:rPr>
          <w:t>Table 5: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255B87">
          <w:rPr>
            <w:noProof/>
            <w:webHidden/>
          </w:rPr>
          <w:t>4</w:t>
        </w:r>
        <w:r w:rsidR="00255B87">
          <w:rPr>
            <w:noProof/>
            <w:webHidden/>
          </w:rPr>
          <w:fldChar w:fldCharType="end"/>
        </w:r>
      </w:hyperlink>
    </w:p>
    <w:p w14:paraId="03E99CF2" w14:textId="77777777" w:rsidR="00255B87" w:rsidRDefault="0025390D">
      <w:pPr>
        <w:pStyle w:val="TableofFigures"/>
        <w:tabs>
          <w:tab w:val="right" w:leader="dot" w:pos="9350"/>
        </w:tabs>
        <w:rPr>
          <w:rFonts w:asciiTheme="minorHAnsi" w:eastAsiaTheme="minorEastAsia" w:hAnsiTheme="minorHAnsi" w:cstheme="minorBidi"/>
          <w:noProof/>
          <w:szCs w:val="22"/>
        </w:rPr>
      </w:pPr>
      <w:hyperlink w:anchor="_Toc479253804" w:history="1">
        <w:r w:rsidR="00255B87" w:rsidRPr="008E0999">
          <w:rPr>
            <w:rStyle w:val="Hyperlink"/>
            <w:noProof/>
          </w:rPr>
          <w:t>Table 6: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255B87">
          <w:rPr>
            <w:noProof/>
            <w:webHidden/>
          </w:rPr>
          <w:t>4</w:t>
        </w:r>
        <w:r w:rsidR="00255B87">
          <w:rPr>
            <w:noProof/>
            <w:webHidden/>
          </w:rPr>
          <w:fldChar w:fldCharType="end"/>
        </w:r>
      </w:hyperlink>
    </w:p>
    <w:p w14:paraId="75BE8495" w14:textId="77777777"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28784E">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2" w:name="_Toc421540852"/>
      <w:bookmarkStart w:id="3" w:name="_Toc471980673"/>
      <w:bookmarkEnd w:id="0"/>
      <w:r w:rsidRPr="00F07689">
        <w:lastRenderedPageBreak/>
        <w:t>Introduction</w:t>
      </w:r>
      <w:bookmarkEnd w:id="2"/>
      <w:bookmarkEnd w:id="3"/>
    </w:p>
    <w:p w14:paraId="4F89B34B" w14:textId="766E57AB"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235475">
        <w:rPr>
          <w:sz w:val="24"/>
          <w:szCs w:val="20"/>
        </w:rPr>
        <w:t>IB*2.0*576</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471980674"/>
      <w:r w:rsidRPr="00F07689">
        <w:t>Purpose</w:t>
      </w:r>
      <w:bookmarkEnd w:id="4"/>
      <w:bookmarkEnd w:id="5"/>
      <w:bookmarkEnd w:id="6"/>
    </w:p>
    <w:p w14:paraId="3133F002" w14:textId="02263CE7"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235475">
        <w:rPr>
          <w:sz w:val="24"/>
          <w:szCs w:val="20"/>
        </w:rPr>
        <w:t>IB*2.0*576</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471980675"/>
      <w:r w:rsidRPr="00F07689">
        <w:t>Dependencies</w:t>
      </w:r>
      <w:bookmarkEnd w:id="7"/>
      <w:bookmarkEnd w:id="8"/>
      <w:bookmarkEnd w:id="9"/>
    </w:p>
    <w:p w14:paraId="6A966097" w14:textId="77777777" w:rsidR="00B55A93" w:rsidRDefault="007453E5" w:rsidP="00B55A93">
      <w:r>
        <w:t>IB*2.0*371 and IB*2.0*547</w:t>
      </w:r>
      <w:r w:rsidR="00B55A93">
        <w:t xml:space="preserve"> must be installed </w:t>
      </w:r>
      <w:r w:rsidR="00B55A93" w:rsidRPr="00B55A93">
        <w:rPr>
          <w:b/>
          <w:u w:val="single"/>
        </w:rPr>
        <w:t>before</w:t>
      </w:r>
      <w:r>
        <w:t xml:space="preserve"> IB*2.0</w:t>
      </w:r>
      <w:r w:rsidR="00B55A93">
        <w:t>*</w:t>
      </w:r>
      <w:r>
        <w:t>576</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471980676"/>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471980677"/>
      <w:bookmarkEnd w:id="18"/>
      <w:bookmarkEnd w:id="19"/>
      <w:bookmarkEnd w:id="20"/>
      <w:bookmarkEnd w:id="21"/>
      <w:r w:rsidRPr="00F07689">
        <w:t>Roles and Responsibilities</w:t>
      </w:r>
      <w:bookmarkEnd w:id="22"/>
      <w:bookmarkEnd w:id="23"/>
      <w:bookmarkEnd w:id="24"/>
      <w:bookmarkEnd w:id="25"/>
      <w:bookmarkEnd w:id="26"/>
    </w:p>
    <w:p w14:paraId="0423F250" w14:textId="196D67F2" w:rsidR="00BB7924" w:rsidRDefault="00BB7924" w:rsidP="00BB7924">
      <w:pPr>
        <w:pStyle w:val="Caption"/>
        <w:jc w:val="center"/>
      </w:pPr>
      <w:bookmarkStart w:id="27" w:name="_Toc479253799"/>
      <w:r>
        <w:t xml:space="preserve">Table </w:t>
      </w:r>
      <w:fldSimple w:instr=" SEQ Table \* ARABIC ">
        <w:r w:rsidR="00D575F5">
          <w:rPr>
            <w:noProof/>
          </w:rPr>
          <w:t>1</w:t>
        </w:r>
      </w:fldSimple>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726ED6">
            <w:pPr>
              <w:spacing w:before="60" w:after="60"/>
              <w:jc w:val="center"/>
              <w:rPr>
                <w:rFonts w:ascii="Arial" w:hAnsi="Arial" w:cs="Arial"/>
                <w:b/>
                <w:szCs w:val="22"/>
              </w:rPr>
            </w:pPr>
            <w:bookmarkStart w:id="28" w:name="ColumnTitle_03"/>
            <w:bookmarkEnd w:id="28"/>
            <w:r w:rsidRPr="00F07689">
              <w:rPr>
                <w:rFonts w:ascii="Arial" w:hAnsi="Arial" w:cs="Arial"/>
                <w:b/>
                <w:szCs w:val="22"/>
              </w:rPr>
              <w:t>ID</w:t>
            </w:r>
          </w:p>
        </w:tc>
        <w:tc>
          <w:tcPr>
            <w:tcW w:w="1432" w:type="pct"/>
            <w:shd w:val="clear" w:color="auto" w:fill="CCCCCC"/>
            <w:vAlign w:val="center"/>
          </w:tcPr>
          <w:p w14:paraId="680CD78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43" w:type="pct"/>
            <w:shd w:val="clear" w:color="auto" w:fill="CCCCCC"/>
            <w:vAlign w:val="center"/>
          </w:tcPr>
          <w:p w14:paraId="4FB52863"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798" w:type="pct"/>
            <w:shd w:val="clear" w:color="auto" w:fill="CCCCCC"/>
            <w:vAlign w:val="center"/>
          </w:tcPr>
          <w:p w14:paraId="73DB4FB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743" w:type="pct"/>
            <w:shd w:val="clear" w:color="auto" w:fill="CCCCCC"/>
            <w:vAlign w:val="center"/>
          </w:tcPr>
          <w:p w14:paraId="3F8DA241"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1</w:t>
            </w:r>
          </w:p>
        </w:tc>
        <w:tc>
          <w:tcPr>
            <w:tcW w:w="1432" w:type="pct"/>
            <w:vAlign w:val="center"/>
          </w:tcPr>
          <w:p w14:paraId="4B33887A" w14:textId="3181F74B" w:rsidR="00F07689" w:rsidRPr="00F07689" w:rsidRDefault="00A82B68" w:rsidP="005B3D7A">
            <w:pPr>
              <w:spacing w:before="60" w:after="60"/>
              <w:rPr>
                <w:rFonts w:ascii="Arial" w:hAnsi="Arial" w:cs="Arial"/>
                <w:szCs w:val="20"/>
                <w:lang w:val="en-AU"/>
              </w:rPr>
            </w:pPr>
            <w:r w:rsidRPr="00724D3C">
              <w:rPr>
                <w:rFonts w:ascii="Arial" w:hAnsi="Arial" w:cs="Arial"/>
                <w:szCs w:val="20"/>
                <w:lang w:val="en-AU"/>
              </w:rPr>
              <w:t xml:space="preserve">VA OI&amp;T, </w:t>
            </w:r>
            <w:r w:rsidR="00CA3262" w:rsidRPr="00724D3C">
              <w:rPr>
                <w:rFonts w:ascii="Arial" w:hAnsi="Arial" w:cs="Arial"/>
                <w:szCs w:val="20"/>
                <w:lang w:val="en-AU"/>
              </w:rPr>
              <w:t xml:space="preserve">VA </w:t>
            </w:r>
            <w:r w:rsidR="005B3D7A" w:rsidRPr="00724D3C">
              <w:rPr>
                <w:rFonts w:ascii="Arial" w:hAnsi="Arial" w:cs="Arial"/>
                <w:szCs w:val="20"/>
                <w:lang w:val="en-AU"/>
              </w:rPr>
              <w:t>OI&amp;T Health P</w:t>
            </w:r>
            <w:r w:rsidR="00CA3262" w:rsidRPr="00724D3C">
              <w:rPr>
                <w:rFonts w:ascii="Arial" w:hAnsi="Arial" w:cs="Arial"/>
                <w:szCs w:val="20"/>
                <w:lang w:val="en-AU"/>
              </w:rPr>
              <w:t>roduc</w:t>
            </w:r>
            <w:r w:rsidR="00CE0368" w:rsidRPr="00724D3C">
              <w:rPr>
                <w:rFonts w:ascii="Arial" w:hAnsi="Arial" w:cs="Arial"/>
                <w:szCs w:val="20"/>
                <w:lang w:val="en-AU"/>
              </w:rPr>
              <w:t xml:space="preserve">t </w:t>
            </w:r>
            <w:r w:rsidR="005B3D7A" w:rsidRPr="00724D3C">
              <w:rPr>
                <w:rFonts w:ascii="Arial" w:hAnsi="Arial" w:cs="Arial"/>
                <w:szCs w:val="20"/>
                <w:lang w:val="en-AU"/>
              </w:rPr>
              <w:t>S</w:t>
            </w:r>
            <w:r w:rsidR="00CE0368" w:rsidRPr="00724D3C">
              <w:rPr>
                <w:rFonts w:ascii="Arial" w:hAnsi="Arial" w:cs="Arial"/>
                <w:szCs w:val="20"/>
                <w:lang w:val="en-AU"/>
              </w:rPr>
              <w:t>upport</w:t>
            </w:r>
            <w:r w:rsidR="00FA3A85">
              <w:rPr>
                <w:rFonts w:ascii="Arial" w:hAnsi="Arial" w:cs="Arial"/>
                <w:szCs w:val="20"/>
                <w:lang w:val="en-AU"/>
              </w:rPr>
              <w:t xml:space="preserve"> </w:t>
            </w:r>
            <w:r w:rsidRPr="00724D3C">
              <w:rPr>
                <w:rFonts w:ascii="Arial" w:hAnsi="Arial" w:cs="Arial"/>
                <w:szCs w:val="20"/>
                <w:lang w:val="en-AU"/>
              </w:rPr>
              <w:t>&amp; PMO (Leidos)</w:t>
            </w:r>
          </w:p>
        </w:tc>
        <w:tc>
          <w:tcPr>
            <w:tcW w:w="743" w:type="pct"/>
            <w:vAlign w:val="center"/>
          </w:tcPr>
          <w:p w14:paraId="1307961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25152401"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743" w:type="pct"/>
            <w:vAlign w:val="center"/>
          </w:tcPr>
          <w:p w14:paraId="371310AE"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726ED6">
            <w:pPr>
              <w:spacing w:before="60" w:after="60"/>
              <w:jc w:val="center"/>
              <w:rPr>
                <w:rFonts w:ascii="Arial" w:hAnsi="Arial" w:cs="Arial"/>
                <w:szCs w:val="20"/>
                <w:lang w:val="en-AU"/>
              </w:rPr>
            </w:pPr>
            <w:r>
              <w:rPr>
                <w:rFonts w:ascii="Arial" w:hAnsi="Arial" w:cs="Arial"/>
                <w:szCs w:val="20"/>
                <w:lang w:val="en-AU"/>
              </w:rPr>
              <w:t>2</w:t>
            </w:r>
          </w:p>
        </w:tc>
        <w:tc>
          <w:tcPr>
            <w:tcW w:w="1432" w:type="pct"/>
            <w:vAlign w:val="center"/>
          </w:tcPr>
          <w:p w14:paraId="4D2E873C" w14:textId="77777777" w:rsidR="00724D3C" w:rsidRDefault="00724D3C" w:rsidP="00F07689">
            <w:pPr>
              <w:spacing w:before="60" w:after="60"/>
              <w:rPr>
                <w:rFonts w:ascii="Arial" w:hAnsi="Arial" w:cs="Arial"/>
                <w:szCs w:val="20"/>
                <w:lang w:val="en-AU"/>
              </w:rPr>
            </w:pPr>
            <w:r>
              <w:rPr>
                <w:rFonts w:ascii="Arial" w:hAnsi="Arial" w:cs="Arial"/>
                <w:szCs w:val="20"/>
                <w:lang w:val="en-AU"/>
              </w:rPr>
              <w:t>Local VAMC and CPAC processes</w:t>
            </w:r>
          </w:p>
          <w:p w14:paraId="0D06EE8E" w14:textId="77777777" w:rsidR="00724D3C" w:rsidRDefault="00724D3C" w:rsidP="00F07689">
            <w:pPr>
              <w:spacing w:before="60" w:after="60"/>
              <w:rPr>
                <w:rFonts w:ascii="Arial" w:hAnsi="Arial" w:cs="Arial"/>
                <w:szCs w:val="20"/>
                <w:lang w:val="en-AU"/>
              </w:rPr>
            </w:pPr>
          </w:p>
          <w:p w14:paraId="5DFA6FC9" w14:textId="77777777" w:rsidR="00F07689" w:rsidRPr="00CE0368" w:rsidRDefault="00F07689" w:rsidP="00F07689">
            <w:pPr>
              <w:spacing w:before="60" w:after="60"/>
              <w:rPr>
                <w:rFonts w:ascii="Arial" w:hAnsi="Arial" w:cs="Arial"/>
                <w:szCs w:val="20"/>
                <w:lang w:val="en-AU"/>
              </w:rPr>
            </w:pPr>
          </w:p>
        </w:tc>
        <w:tc>
          <w:tcPr>
            <w:tcW w:w="743" w:type="pct"/>
            <w:vAlign w:val="center"/>
          </w:tcPr>
          <w:p w14:paraId="6B9F66AE" w14:textId="77777777" w:rsidR="00F07689" w:rsidRPr="002C1137" w:rsidRDefault="00F07689" w:rsidP="00F07689">
            <w:pPr>
              <w:spacing w:before="60" w:after="60"/>
              <w:rPr>
                <w:rFonts w:ascii="Arial" w:hAnsi="Arial" w:cs="Arial"/>
                <w:strike/>
                <w:szCs w:val="20"/>
                <w:lang w:val="en-AU"/>
              </w:rPr>
            </w:pPr>
            <w:r w:rsidRPr="005B3D7A">
              <w:rPr>
                <w:rFonts w:ascii="Arial" w:hAnsi="Arial" w:cs="Arial"/>
                <w:szCs w:val="22"/>
                <w:lang w:val="en-AU"/>
              </w:rPr>
              <w:t>Deployment</w:t>
            </w:r>
          </w:p>
        </w:tc>
        <w:tc>
          <w:tcPr>
            <w:tcW w:w="1798" w:type="pct"/>
            <w:vAlign w:val="center"/>
          </w:tcPr>
          <w:p w14:paraId="5D331A4B" w14:textId="77777777" w:rsidR="00F07689" w:rsidRPr="005B3D7A" w:rsidRDefault="00F61A80" w:rsidP="00F07689">
            <w:pPr>
              <w:spacing w:before="60" w:after="60"/>
              <w:rPr>
                <w:rFonts w:ascii="Arial" w:hAnsi="Arial" w:cs="Arial"/>
                <w:szCs w:val="20"/>
                <w:lang w:val="en-AU"/>
              </w:rPr>
            </w:pPr>
            <w:r w:rsidRPr="005B3D7A">
              <w:rPr>
                <w:rFonts w:ascii="Arial" w:hAnsi="Arial" w:cs="Arial"/>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3</w:t>
            </w:r>
          </w:p>
        </w:tc>
        <w:tc>
          <w:tcPr>
            <w:tcW w:w="1432" w:type="pct"/>
            <w:vAlign w:val="center"/>
          </w:tcPr>
          <w:p w14:paraId="2614502F" w14:textId="77777777" w:rsidR="00F07689" w:rsidRPr="00F07689" w:rsidRDefault="003222C8" w:rsidP="00724D3C">
            <w:pPr>
              <w:spacing w:before="60" w:after="60"/>
              <w:rPr>
                <w:rFonts w:ascii="Arial" w:hAnsi="Arial" w:cs="Arial"/>
                <w:szCs w:val="20"/>
                <w:lang w:val="en-AU"/>
              </w:rPr>
            </w:pPr>
            <w:r w:rsidRPr="00B74C64">
              <w:rPr>
                <w:rFonts w:ascii="Arial" w:hAnsi="Arial" w:cs="Arial"/>
                <w:szCs w:val="20"/>
                <w:lang w:val="en-AU"/>
              </w:rPr>
              <w:t xml:space="preserve">Field Testing </w:t>
            </w:r>
            <w:r w:rsidR="00A82B68" w:rsidRPr="00B74C64">
              <w:rPr>
                <w:rFonts w:ascii="Arial" w:hAnsi="Arial" w:cs="Arial"/>
                <w:szCs w:val="20"/>
                <w:lang w:val="en-AU"/>
              </w:rPr>
              <w:t>(I</w:t>
            </w:r>
            <w:r w:rsidRPr="00B74C64">
              <w:rPr>
                <w:rFonts w:ascii="Arial" w:hAnsi="Arial" w:cs="Arial"/>
                <w:szCs w:val="20"/>
                <w:lang w:val="en-AU"/>
              </w:rPr>
              <w:t xml:space="preserve">nitial </w:t>
            </w:r>
            <w:r w:rsidR="00A82B68" w:rsidRPr="00B74C64">
              <w:rPr>
                <w:rFonts w:ascii="Arial" w:hAnsi="Arial" w:cs="Arial"/>
                <w:szCs w:val="20"/>
                <w:lang w:val="en-AU"/>
              </w:rPr>
              <w:t>O</w:t>
            </w:r>
            <w:r w:rsidRPr="00B74C64">
              <w:rPr>
                <w:rFonts w:ascii="Arial" w:hAnsi="Arial" w:cs="Arial"/>
                <w:szCs w:val="20"/>
                <w:lang w:val="en-AU"/>
              </w:rPr>
              <w:t xml:space="preserve">perating </w:t>
            </w:r>
            <w:r w:rsidR="00A82B68" w:rsidRPr="00B74C64">
              <w:rPr>
                <w:rFonts w:ascii="Arial" w:hAnsi="Arial" w:cs="Arial"/>
                <w:szCs w:val="20"/>
                <w:lang w:val="en-AU"/>
              </w:rPr>
              <w:t>C</w:t>
            </w:r>
            <w:r w:rsidRPr="00B74C64">
              <w:rPr>
                <w:rFonts w:ascii="Arial" w:hAnsi="Arial" w:cs="Arial"/>
                <w:szCs w:val="20"/>
                <w:lang w:val="en-AU"/>
              </w:rPr>
              <w:t>apability - IOC</w:t>
            </w:r>
            <w:r w:rsidR="00A82B68" w:rsidRPr="00B74C64">
              <w:rPr>
                <w:rFonts w:ascii="Arial" w:hAnsi="Arial" w:cs="Arial"/>
                <w:szCs w:val="20"/>
                <w:lang w:val="en-AU"/>
              </w:rPr>
              <w:t>)</w:t>
            </w:r>
            <w:r w:rsidR="005B3D7A">
              <w:rPr>
                <w:rFonts w:ascii="Arial" w:hAnsi="Arial" w:cs="Arial"/>
                <w:szCs w:val="20"/>
                <w:lang w:val="en-AU"/>
              </w:rPr>
              <w:t xml:space="preserve">, Health Product Support Testing </w:t>
            </w:r>
            <w:r w:rsidR="00CA3262" w:rsidRPr="00B74C64">
              <w:rPr>
                <w:rFonts w:ascii="Arial" w:hAnsi="Arial" w:cs="Arial"/>
                <w:szCs w:val="20"/>
                <w:lang w:val="en-AU"/>
              </w:rPr>
              <w:t>&amp;</w:t>
            </w:r>
            <w:r w:rsidR="00CA3262">
              <w:rPr>
                <w:rFonts w:ascii="Arial" w:hAnsi="Arial" w:cs="Arial"/>
                <w:szCs w:val="20"/>
                <w:lang w:val="en-AU"/>
              </w:rPr>
              <w:t xml:space="preserve"> </w:t>
            </w:r>
            <w:r w:rsidR="005B3D7A">
              <w:rPr>
                <w:rFonts w:ascii="Arial" w:hAnsi="Arial" w:cs="Arial"/>
                <w:szCs w:val="20"/>
                <w:lang w:val="en-AU"/>
              </w:rPr>
              <w:t xml:space="preserve">VIP </w:t>
            </w:r>
            <w:r w:rsidR="00CA3262">
              <w:rPr>
                <w:rFonts w:ascii="Arial" w:hAnsi="Arial" w:cs="Arial"/>
                <w:szCs w:val="20"/>
                <w:lang w:val="en-AU"/>
              </w:rPr>
              <w:t xml:space="preserve">Release </w:t>
            </w:r>
            <w:r w:rsidR="00724D3C">
              <w:rPr>
                <w:rFonts w:ascii="Arial" w:hAnsi="Arial" w:cs="Arial"/>
                <w:szCs w:val="20"/>
                <w:lang w:val="en-AU"/>
              </w:rPr>
              <w:t>Agent Approval</w:t>
            </w:r>
            <w:r w:rsidR="005B3D7A">
              <w:rPr>
                <w:rFonts w:ascii="Arial" w:hAnsi="Arial" w:cs="Arial"/>
                <w:szCs w:val="20"/>
                <w:lang w:val="en-AU"/>
              </w:rPr>
              <w:t xml:space="preserve"> </w:t>
            </w:r>
          </w:p>
        </w:tc>
        <w:tc>
          <w:tcPr>
            <w:tcW w:w="743" w:type="pct"/>
            <w:vAlign w:val="center"/>
          </w:tcPr>
          <w:p w14:paraId="7454E806"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78561CEC"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w:t>
            </w:r>
            <w:r w:rsidRPr="0061401D">
              <w:rPr>
                <w:rFonts w:ascii="Arial" w:hAnsi="Arial" w:cs="Arial"/>
                <w:szCs w:val="22"/>
                <w:lang w:val="en-AU"/>
              </w:rPr>
              <w:t>operational readiness</w:t>
            </w:r>
            <w:r w:rsidRPr="00F07689">
              <w:rPr>
                <w:rFonts w:ascii="Arial" w:hAnsi="Arial" w:cs="Arial"/>
                <w:szCs w:val="22"/>
                <w:lang w:val="en-AU"/>
              </w:rPr>
              <w:t xml:space="preserve"> </w:t>
            </w:r>
          </w:p>
        </w:tc>
        <w:tc>
          <w:tcPr>
            <w:tcW w:w="743" w:type="pct"/>
            <w:vAlign w:val="center"/>
          </w:tcPr>
          <w:p w14:paraId="1AA0758F"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4</w:t>
            </w:r>
          </w:p>
        </w:tc>
        <w:tc>
          <w:tcPr>
            <w:tcW w:w="1432" w:type="pct"/>
            <w:vAlign w:val="center"/>
          </w:tcPr>
          <w:p w14:paraId="2514A007" w14:textId="77777777" w:rsidR="00F07689" w:rsidRPr="00F07689" w:rsidRDefault="005B3D7A" w:rsidP="00C1097E">
            <w:pPr>
              <w:spacing w:before="60" w:after="60"/>
              <w:rPr>
                <w:rFonts w:ascii="Arial" w:hAnsi="Arial" w:cs="Arial"/>
                <w:szCs w:val="20"/>
                <w:lang w:val="en-AU"/>
              </w:rPr>
            </w:pPr>
            <w:r>
              <w:rPr>
                <w:rFonts w:ascii="Arial" w:hAnsi="Arial" w:cs="Arial"/>
                <w:szCs w:val="20"/>
                <w:lang w:val="en-AU"/>
              </w:rPr>
              <w:t>Health product Support and Field Operations</w:t>
            </w:r>
          </w:p>
        </w:tc>
        <w:tc>
          <w:tcPr>
            <w:tcW w:w="743" w:type="pct"/>
            <w:vAlign w:val="center"/>
          </w:tcPr>
          <w:p w14:paraId="234BF779"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3461A90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743" w:type="pct"/>
            <w:vAlign w:val="center"/>
          </w:tcPr>
          <w:p w14:paraId="219D9994"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5</w:t>
            </w:r>
          </w:p>
        </w:tc>
        <w:tc>
          <w:tcPr>
            <w:tcW w:w="1432" w:type="pct"/>
            <w:vAlign w:val="center"/>
          </w:tcPr>
          <w:p w14:paraId="508BD359" w14:textId="77777777" w:rsidR="00F07689" w:rsidRPr="00F07689" w:rsidRDefault="00A82B68" w:rsidP="00F07689">
            <w:pPr>
              <w:spacing w:before="60" w:after="60"/>
              <w:rPr>
                <w:rFonts w:ascii="Arial" w:hAnsi="Arial" w:cs="Arial"/>
                <w:szCs w:val="20"/>
                <w:lang w:val="en-AU"/>
              </w:rPr>
            </w:pPr>
            <w:r>
              <w:rPr>
                <w:rFonts w:ascii="Arial" w:hAnsi="Arial" w:cs="Arial"/>
                <w:szCs w:val="20"/>
                <w:lang w:val="en-AU"/>
              </w:rPr>
              <w:t>Individual Veterans Administration Medical Centers</w:t>
            </w:r>
            <w:r w:rsidR="00A367B9">
              <w:rPr>
                <w:rFonts w:ascii="Arial" w:hAnsi="Arial" w:cs="Arial"/>
                <w:szCs w:val="20"/>
                <w:lang w:val="en-AU"/>
              </w:rPr>
              <w:t xml:space="preserve"> (VAMCs)</w:t>
            </w:r>
          </w:p>
        </w:tc>
        <w:tc>
          <w:tcPr>
            <w:tcW w:w="743" w:type="pct"/>
            <w:vAlign w:val="center"/>
          </w:tcPr>
          <w:p w14:paraId="1F37E91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3EF585BF"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743" w:type="pct"/>
            <w:vAlign w:val="center"/>
          </w:tcPr>
          <w:p w14:paraId="6C18D649"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lastRenderedPageBreak/>
              <w:t>6</w:t>
            </w:r>
          </w:p>
        </w:tc>
        <w:tc>
          <w:tcPr>
            <w:tcW w:w="1432" w:type="pct"/>
            <w:vAlign w:val="center"/>
          </w:tcPr>
          <w:p w14:paraId="4975CF40" w14:textId="77777777" w:rsidR="00F07689" w:rsidRPr="00F07689" w:rsidRDefault="005B3D7A" w:rsidP="00F07689">
            <w:pPr>
              <w:spacing w:before="60" w:after="60"/>
              <w:rPr>
                <w:rFonts w:ascii="Arial" w:hAnsi="Arial" w:cs="Arial"/>
                <w:szCs w:val="20"/>
                <w:lang w:val="en-AU"/>
              </w:rPr>
            </w:pPr>
            <w:r>
              <w:rPr>
                <w:rFonts w:ascii="Arial" w:hAnsi="Arial" w:cs="Arial"/>
                <w:szCs w:val="20"/>
                <w:lang w:val="en-AU"/>
              </w:rPr>
              <w:t xml:space="preserve"> VIP Release Agent</w:t>
            </w:r>
          </w:p>
        </w:tc>
        <w:tc>
          <w:tcPr>
            <w:tcW w:w="743" w:type="pct"/>
            <w:vAlign w:val="center"/>
          </w:tcPr>
          <w:p w14:paraId="479C9A59"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5DDA28D7"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7</w:t>
            </w:r>
          </w:p>
        </w:tc>
        <w:tc>
          <w:tcPr>
            <w:tcW w:w="1432" w:type="pct"/>
            <w:vAlign w:val="center"/>
          </w:tcPr>
          <w:p w14:paraId="4C94C876" w14:textId="77777777" w:rsidR="00F07689" w:rsidRPr="00F07689" w:rsidRDefault="00A82B68" w:rsidP="00DE11B2">
            <w:pPr>
              <w:spacing w:before="60" w:after="60"/>
              <w:rPr>
                <w:rFonts w:ascii="Arial" w:hAnsi="Arial" w:cs="Arial"/>
                <w:szCs w:val="20"/>
                <w:lang w:val="en-AU"/>
              </w:rPr>
            </w:pPr>
            <w:r>
              <w:rPr>
                <w:rFonts w:ascii="Arial" w:hAnsi="Arial" w:cs="Arial"/>
                <w:szCs w:val="20"/>
                <w:lang w:val="en-AU"/>
              </w:rPr>
              <w:t>N/A for this patch as we are using only the existing VistA system</w:t>
            </w:r>
          </w:p>
        </w:tc>
        <w:tc>
          <w:tcPr>
            <w:tcW w:w="743" w:type="pct"/>
            <w:vAlign w:val="center"/>
          </w:tcPr>
          <w:p w14:paraId="02DB2A6B"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2CF6EC4A"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F07689">
            <w:pPr>
              <w:spacing w:before="60" w:after="60"/>
              <w:rPr>
                <w:rFonts w:ascii="Arial" w:hAnsi="Arial" w:cs="Arial"/>
                <w:szCs w:val="20"/>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8</w:t>
            </w:r>
          </w:p>
        </w:tc>
        <w:tc>
          <w:tcPr>
            <w:tcW w:w="1432" w:type="pct"/>
            <w:vAlign w:val="center"/>
          </w:tcPr>
          <w:p w14:paraId="06F600DE" w14:textId="77777777" w:rsidR="00F07689" w:rsidRPr="00F07689" w:rsidDel="00004DBA" w:rsidRDefault="00A82B68" w:rsidP="004501E8">
            <w:pPr>
              <w:spacing w:before="60" w:after="60"/>
              <w:rPr>
                <w:rFonts w:ascii="Arial" w:hAnsi="Arial" w:cs="Arial"/>
                <w:szCs w:val="20"/>
                <w:lang w:val="en-AU"/>
              </w:rPr>
            </w:pPr>
            <w:r>
              <w:rPr>
                <w:rFonts w:ascii="Arial" w:hAnsi="Arial" w:cs="Arial"/>
                <w:szCs w:val="20"/>
                <w:lang w:val="en-AU"/>
              </w:rPr>
              <w:t>VA’s eBusiness team</w:t>
            </w:r>
          </w:p>
        </w:tc>
        <w:tc>
          <w:tcPr>
            <w:tcW w:w="743" w:type="pct"/>
            <w:vAlign w:val="center"/>
          </w:tcPr>
          <w:p w14:paraId="268BFB3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Installations</w:t>
            </w:r>
          </w:p>
        </w:tc>
        <w:tc>
          <w:tcPr>
            <w:tcW w:w="1798" w:type="pct"/>
            <w:vAlign w:val="center"/>
          </w:tcPr>
          <w:p w14:paraId="63308FF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743" w:type="pct"/>
            <w:vAlign w:val="center"/>
          </w:tcPr>
          <w:p w14:paraId="5910F384"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726ED6">
            <w:pPr>
              <w:spacing w:before="60" w:after="60"/>
              <w:jc w:val="center"/>
              <w:rPr>
                <w:rFonts w:ascii="Arial" w:hAnsi="Arial" w:cs="Arial"/>
                <w:szCs w:val="20"/>
                <w:lang w:val="en-AU"/>
              </w:rPr>
            </w:pPr>
            <w:r>
              <w:rPr>
                <w:rFonts w:ascii="Arial" w:hAnsi="Arial" w:cs="Arial"/>
                <w:szCs w:val="20"/>
                <w:lang w:val="en-AU"/>
              </w:rPr>
              <w:t>9</w:t>
            </w:r>
          </w:p>
        </w:tc>
        <w:tc>
          <w:tcPr>
            <w:tcW w:w="1432" w:type="pct"/>
            <w:vAlign w:val="center"/>
          </w:tcPr>
          <w:p w14:paraId="3548E1CB" w14:textId="77777777" w:rsidR="00F61A80" w:rsidRPr="00F07689" w:rsidDel="00F61A80" w:rsidRDefault="005B3D7A" w:rsidP="00C1097E">
            <w:pPr>
              <w:spacing w:before="60" w:after="60"/>
              <w:rPr>
                <w:rFonts w:ascii="Arial" w:hAnsi="Arial" w:cs="Arial"/>
                <w:szCs w:val="22"/>
                <w:lang w:val="en-AU"/>
              </w:rPr>
            </w:pPr>
            <w:r>
              <w:rPr>
                <w:rFonts w:ascii="Arial" w:hAnsi="Arial" w:cs="Arial"/>
                <w:szCs w:val="22"/>
                <w:lang w:val="en-AU"/>
              </w:rPr>
              <w:t>VIP release Agent, Health Product Support</w:t>
            </w:r>
            <w:r w:rsidR="00DE11B2">
              <w:rPr>
                <w:rFonts w:ascii="Arial" w:hAnsi="Arial" w:cs="Arial"/>
                <w:szCs w:val="22"/>
                <w:lang w:val="en-AU"/>
              </w:rPr>
              <w:t xml:space="preserve"> </w:t>
            </w:r>
            <w:r w:rsidR="00C1097E">
              <w:rPr>
                <w:rFonts w:ascii="Arial" w:hAnsi="Arial" w:cs="Arial"/>
                <w:szCs w:val="22"/>
                <w:lang w:val="en-AU"/>
              </w:rPr>
              <w:t xml:space="preserve">&amp; </w:t>
            </w:r>
            <w:r w:rsidR="00C1097E" w:rsidRPr="00C1097E">
              <w:rPr>
                <w:rFonts w:ascii="Arial" w:hAnsi="Arial" w:cs="Arial"/>
                <w:szCs w:val="22"/>
                <w:lang w:val="en-AU"/>
              </w:rPr>
              <w:t xml:space="preserve">the </w:t>
            </w:r>
            <w:r w:rsidR="00DE11B2" w:rsidRPr="00C1097E">
              <w:rPr>
                <w:rFonts w:ascii="Arial" w:hAnsi="Arial" w:cs="Arial"/>
                <w:szCs w:val="22"/>
                <w:lang w:val="en-AU"/>
              </w:rPr>
              <w:t>dev</w:t>
            </w:r>
            <w:r w:rsidR="004501E8" w:rsidRPr="00C1097E">
              <w:rPr>
                <w:rFonts w:ascii="Arial" w:hAnsi="Arial" w:cs="Arial"/>
                <w:szCs w:val="22"/>
                <w:lang w:val="en-AU"/>
              </w:rPr>
              <w:t>elopment</w:t>
            </w:r>
            <w:r w:rsidR="00DE11B2" w:rsidRPr="00C1097E">
              <w:rPr>
                <w:rFonts w:ascii="Arial" w:hAnsi="Arial" w:cs="Arial"/>
                <w:szCs w:val="22"/>
                <w:lang w:val="en-AU"/>
              </w:rPr>
              <w:t xml:space="preserve"> team</w:t>
            </w:r>
          </w:p>
        </w:tc>
        <w:tc>
          <w:tcPr>
            <w:tcW w:w="743" w:type="pct"/>
            <w:vAlign w:val="center"/>
          </w:tcPr>
          <w:p w14:paraId="480B09B4" w14:textId="77777777"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798" w:type="pct"/>
            <w:vAlign w:val="center"/>
          </w:tcPr>
          <w:p w14:paraId="6A8019E0" w14:textId="77777777"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726ED6">
            <w:pPr>
              <w:spacing w:before="60" w:after="60"/>
              <w:jc w:val="center"/>
              <w:rPr>
                <w:rFonts w:ascii="Arial" w:hAnsi="Arial" w:cs="Arial"/>
                <w:szCs w:val="20"/>
                <w:lang w:val="en-AU"/>
              </w:rPr>
            </w:pPr>
            <w:r>
              <w:rPr>
                <w:rFonts w:ascii="Arial" w:hAnsi="Arial" w:cs="Arial"/>
                <w:szCs w:val="20"/>
                <w:lang w:val="en-AU"/>
              </w:rPr>
              <w:t>10</w:t>
            </w:r>
          </w:p>
        </w:tc>
        <w:tc>
          <w:tcPr>
            <w:tcW w:w="1432" w:type="pct"/>
            <w:vAlign w:val="center"/>
          </w:tcPr>
          <w:p w14:paraId="5B5A55FB" w14:textId="77777777" w:rsidR="00F61A80" w:rsidRPr="00F07689" w:rsidDel="00F61A80" w:rsidRDefault="00A82B68" w:rsidP="00F07689">
            <w:pPr>
              <w:spacing w:before="60" w:after="60"/>
              <w:rPr>
                <w:rFonts w:ascii="Arial" w:hAnsi="Arial" w:cs="Arial"/>
                <w:szCs w:val="22"/>
                <w:lang w:val="en-AU"/>
              </w:rPr>
            </w:pPr>
            <w:r>
              <w:rPr>
                <w:rFonts w:ascii="Arial" w:hAnsi="Arial" w:cs="Arial"/>
                <w:szCs w:val="22"/>
                <w:lang w:val="en-AU"/>
              </w:rPr>
              <w:t>No changes to current process – we are using the existing VistA system</w:t>
            </w:r>
          </w:p>
        </w:tc>
        <w:tc>
          <w:tcPr>
            <w:tcW w:w="743" w:type="pct"/>
            <w:vAlign w:val="center"/>
          </w:tcPr>
          <w:p w14:paraId="33A17792"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798" w:type="pct"/>
            <w:vAlign w:val="center"/>
          </w:tcPr>
          <w:p w14:paraId="5474F068"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743" w:type="pct"/>
            <w:vAlign w:val="center"/>
          </w:tcPr>
          <w:p w14:paraId="2537B3DA" w14:textId="77777777" w:rsidR="00F61A80" w:rsidRPr="00F07689" w:rsidRDefault="00726ED6" w:rsidP="00F07689">
            <w:pPr>
              <w:spacing w:before="60" w:after="60"/>
              <w:rPr>
                <w:rFonts w:ascii="Arial" w:hAnsi="Arial" w:cs="Arial"/>
                <w:szCs w:val="20"/>
                <w:lang w:val="en-AU"/>
              </w:rPr>
            </w:pPr>
            <w:r>
              <w:rPr>
                <w:rFonts w:ascii="Arial" w:hAnsi="Arial" w:cs="Arial"/>
                <w:szCs w:val="20"/>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71980678"/>
      <w:bookmarkStart w:id="34" w:name="_Toc421540860"/>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471980679"/>
      <w:bookmarkEnd w:id="35"/>
      <w:bookmarkEnd w:id="36"/>
      <w:bookmarkEnd w:id="37"/>
      <w:bookmarkEnd w:id="38"/>
      <w:bookmarkEnd w:id="39"/>
      <w:r w:rsidRPr="00F07689">
        <w:t>Timeline</w:t>
      </w:r>
      <w:bookmarkEnd w:id="40"/>
      <w:bookmarkEnd w:id="41"/>
    </w:p>
    <w:p w14:paraId="71707879" w14:textId="0FFB0E1D"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Pr="00724D3C">
        <w:rPr>
          <w:sz w:val="24"/>
          <w:szCs w:val="20"/>
        </w:rPr>
        <w:t xml:space="preserve">deployment and installation </w:t>
      </w:r>
      <w:proofErr w:type="gramStart"/>
      <w:r w:rsidRPr="00724D3C">
        <w:rPr>
          <w:sz w:val="24"/>
          <w:szCs w:val="20"/>
        </w:rPr>
        <w:t xml:space="preserve">is  </w:t>
      </w:r>
      <w:r w:rsidR="00A367B9" w:rsidRPr="00724D3C">
        <w:rPr>
          <w:sz w:val="24"/>
          <w:szCs w:val="20"/>
        </w:rPr>
        <w:t>30</w:t>
      </w:r>
      <w:proofErr w:type="gramEnd"/>
      <w:r w:rsidR="00A367B9" w:rsidRPr="00724D3C">
        <w:rPr>
          <w:sz w:val="24"/>
          <w:szCs w:val="20"/>
        </w:rPr>
        <w:t xml:space="preserve">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471980680"/>
      <w:bookmarkEnd w:id="42"/>
      <w:bookmarkEnd w:id="43"/>
      <w:r w:rsidRPr="00F07689">
        <w:t>Site Readiness Assessment</w:t>
      </w:r>
      <w:bookmarkEnd w:id="44"/>
      <w:bookmarkEnd w:id="45"/>
    </w:p>
    <w:p w14:paraId="35F5ACFC" w14:textId="7777777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235475">
        <w:rPr>
          <w:sz w:val="24"/>
          <w:szCs w:val="20"/>
        </w:rPr>
        <w:t>IB*2.0*576</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471980681"/>
      <w:r w:rsidRPr="00F07689">
        <w:t>Deployment Topology (Targeted Architecture)</w:t>
      </w:r>
      <w:bookmarkEnd w:id="46"/>
      <w:bookmarkEnd w:id="47"/>
    </w:p>
    <w:p w14:paraId="11147A7F" w14:textId="77777777" w:rsidR="00A367B9" w:rsidRPr="00F07689" w:rsidRDefault="00A367B9" w:rsidP="00256482">
      <w:r w:rsidRPr="00256482">
        <w:t>Th</w:t>
      </w:r>
      <w:r w:rsidR="00235475">
        <w:t>is patch IB*2.0*576</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471980682"/>
      <w:r w:rsidRPr="00F07689">
        <w:t>Site Information (Locations, Deployment Recipients)</w:t>
      </w:r>
      <w:bookmarkEnd w:id="48"/>
      <w:bookmarkEnd w:id="49"/>
      <w:r w:rsidRPr="00F07689">
        <w:t xml:space="preserve"> </w:t>
      </w:r>
    </w:p>
    <w:p w14:paraId="05340C63" w14:textId="77777777" w:rsidR="00036A22" w:rsidRDefault="00A367B9" w:rsidP="00256482">
      <w:r w:rsidRPr="003222C8">
        <w:t xml:space="preserve">The test sites for IOC testing </w:t>
      </w:r>
      <w:r w:rsidR="003222C8">
        <w:t xml:space="preserve">are: </w:t>
      </w:r>
    </w:p>
    <w:p w14:paraId="11C66E9C" w14:textId="77777777" w:rsidR="00036A22" w:rsidRPr="00036A22" w:rsidRDefault="00036A22" w:rsidP="00036A22">
      <w:pPr>
        <w:autoSpaceDE w:val="0"/>
        <w:autoSpaceDN w:val="0"/>
        <w:ind w:left="720"/>
        <w:rPr>
          <w:szCs w:val="22"/>
        </w:rPr>
      </w:pPr>
      <w:r w:rsidRPr="00036A22">
        <w:rPr>
          <w:szCs w:val="22"/>
        </w:rPr>
        <w:t xml:space="preserve">ASHEVILLE, NC  </w:t>
      </w:r>
    </w:p>
    <w:p w14:paraId="048E1325" w14:textId="77777777" w:rsidR="00036A22" w:rsidRPr="00036A22" w:rsidRDefault="00036A22" w:rsidP="00036A22">
      <w:pPr>
        <w:autoSpaceDE w:val="0"/>
        <w:autoSpaceDN w:val="0"/>
        <w:ind w:left="720"/>
        <w:rPr>
          <w:szCs w:val="22"/>
        </w:rPr>
      </w:pPr>
      <w:r w:rsidRPr="00036A22">
        <w:rPr>
          <w:szCs w:val="22"/>
        </w:rPr>
        <w:t>AUGUSTA, GA</w:t>
      </w:r>
    </w:p>
    <w:p w14:paraId="33D17537" w14:textId="4CD02205" w:rsidR="00A367B9" w:rsidRDefault="00036A22" w:rsidP="00036A22">
      <w:pPr>
        <w:autoSpaceDE w:val="0"/>
        <w:autoSpaceDN w:val="0"/>
        <w:ind w:left="720"/>
      </w:pPr>
      <w:r w:rsidRPr="00036A22">
        <w:rPr>
          <w:szCs w:val="22"/>
        </w:rPr>
        <w:t xml:space="preserve">ORLANDO, FL </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471980683"/>
      <w:bookmarkEnd w:id="50"/>
      <w:bookmarkEnd w:id="51"/>
      <w:bookmarkEnd w:id="52"/>
      <w:bookmarkEnd w:id="53"/>
      <w:bookmarkEnd w:id="54"/>
      <w:bookmarkEnd w:id="55"/>
      <w:r w:rsidRPr="00F07689">
        <w:t>Site Preparation</w:t>
      </w:r>
      <w:bookmarkEnd w:id="56"/>
      <w:bookmarkEnd w:id="57"/>
      <w:r w:rsidRPr="00F07689">
        <w:t xml:space="preserve"> </w:t>
      </w: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4E49D0B5" w:rsidR="00D575F5" w:rsidRDefault="00D575F5" w:rsidP="00D575F5">
      <w:pPr>
        <w:pStyle w:val="Caption"/>
        <w:jc w:val="center"/>
      </w:pPr>
      <w:bookmarkStart w:id="58" w:name="_Toc479253800"/>
      <w:r>
        <w:t xml:space="preserve">Table </w:t>
      </w:r>
      <w:fldSimple w:instr=" SEQ Table \* ARABIC ">
        <w:r>
          <w:rPr>
            <w:noProof/>
          </w:rPr>
          <w:t>2</w:t>
        </w:r>
      </w:fldSimple>
      <w:r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F07689">
            <w:pPr>
              <w:spacing w:before="60" w:after="60"/>
              <w:rPr>
                <w:rFonts w:ascii="Arial" w:hAnsi="Arial" w:cs="Arial"/>
                <w:b/>
                <w:szCs w:val="22"/>
              </w:rPr>
            </w:pPr>
            <w:bookmarkStart w:id="59" w:name="ColumnTitle_04"/>
            <w:bookmarkEnd w:id="59"/>
            <w:r w:rsidRPr="00F07689">
              <w:rPr>
                <w:rFonts w:ascii="Arial" w:hAnsi="Arial" w:cs="Arial"/>
                <w:b/>
                <w:szCs w:val="22"/>
              </w:rPr>
              <w:t>Site/Other</w:t>
            </w:r>
          </w:p>
        </w:tc>
        <w:tc>
          <w:tcPr>
            <w:tcW w:w="1105" w:type="pct"/>
            <w:shd w:val="clear" w:color="auto" w:fill="CCCCCC"/>
            <w:vAlign w:val="center"/>
          </w:tcPr>
          <w:p w14:paraId="4F774EB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F142CC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3406CE1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041E507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F07689" w:rsidRPr="00F07689" w14:paraId="15E44D4F" w14:textId="77777777" w:rsidTr="00F07689">
        <w:trPr>
          <w:cantSplit/>
        </w:trPr>
        <w:tc>
          <w:tcPr>
            <w:tcW w:w="831" w:type="pct"/>
          </w:tcPr>
          <w:p w14:paraId="41D1EB1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105" w:type="pct"/>
          </w:tcPr>
          <w:p w14:paraId="2D33C88A"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18" w:type="pct"/>
          </w:tcPr>
          <w:p w14:paraId="36A1160C"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054" w:type="pct"/>
          </w:tcPr>
          <w:p w14:paraId="5CD7A1E0"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5769EE3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471980684"/>
      <w:bookmarkEnd w:id="60"/>
      <w:bookmarkEnd w:id="61"/>
      <w:bookmarkEnd w:id="62"/>
      <w:bookmarkEnd w:id="63"/>
      <w:bookmarkEnd w:id="64"/>
      <w:bookmarkEnd w:id="65"/>
      <w:bookmarkEnd w:id="66"/>
      <w:bookmarkEnd w:id="67"/>
      <w:r w:rsidRPr="00F07689">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471980685"/>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43C1A697" w:rsidR="00D575F5" w:rsidRDefault="00D575F5" w:rsidP="00D575F5">
      <w:pPr>
        <w:pStyle w:val="Caption"/>
        <w:jc w:val="center"/>
      </w:pPr>
      <w:bookmarkStart w:id="78" w:name="_Toc479253801"/>
      <w:r>
        <w:t xml:space="preserve">Table </w:t>
      </w:r>
      <w:fldSimple w:instr=" SEQ Table \* ARABIC ">
        <w:r>
          <w:rPr>
            <w:noProof/>
          </w:rPr>
          <w:t>3</w:t>
        </w:r>
      </w:fldSimple>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F07689">
            <w:pPr>
              <w:spacing w:before="60" w:after="60"/>
              <w:rPr>
                <w:rFonts w:ascii="Arial" w:hAnsi="Arial" w:cs="Arial"/>
                <w:b/>
                <w:szCs w:val="22"/>
              </w:rPr>
            </w:pPr>
            <w:bookmarkStart w:id="79" w:name="ColumnTitle_05"/>
            <w:bookmarkEnd w:id="79"/>
            <w:r w:rsidRPr="00F07689">
              <w:rPr>
                <w:rFonts w:ascii="Arial" w:hAnsi="Arial" w:cs="Arial"/>
                <w:b/>
                <w:szCs w:val="22"/>
              </w:rPr>
              <w:t>Site</w:t>
            </w:r>
          </w:p>
        </w:tc>
        <w:tc>
          <w:tcPr>
            <w:tcW w:w="1250" w:type="pct"/>
            <w:shd w:val="clear" w:color="auto" w:fill="CCCCCC"/>
            <w:vAlign w:val="center"/>
          </w:tcPr>
          <w:p w14:paraId="13B4FC9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Space/Room</w:t>
            </w:r>
          </w:p>
        </w:tc>
        <w:tc>
          <w:tcPr>
            <w:tcW w:w="1250" w:type="pct"/>
            <w:shd w:val="clear" w:color="auto" w:fill="CCCCCC"/>
            <w:vAlign w:val="center"/>
          </w:tcPr>
          <w:p w14:paraId="214ABA7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Needed</w:t>
            </w:r>
          </w:p>
        </w:tc>
        <w:tc>
          <w:tcPr>
            <w:tcW w:w="1250" w:type="pct"/>
            <w:shd w:val="clear" w:color="auto" w:fill="CCCCCC"/>
            <w:vAlign w:val="center"/>
          </w:tcPr>
          <w:p w14:paraId="4AE14FD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65E2B136" w14:textId="77777777" w:rsidTr="00F07689">
        <w:trPr>
          <w:cantSplit/>
        </w:trPr>
        <w:tc>
          <w:tcPr>
            <w:tcW w:w="1250" w:type="pct"/>
          </w:tcPr>
          <w:p w14:paraId="5C6ACEDD"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088ECDC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697813F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3EA1F28C"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471980686"/>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2A3BBEF9" w:rsidR="00D575F5" w:rsidRDefault="00D575F5" w:rsidP="00D575F5">
      <w:pPr>
        <w:pStyle w:val="Caption"/>
        <w:jc w:val="center"/>
      </w:pPr>
      <w:bookmarkStart w:id="90" w:name="_Toc479253802"/>
      <w:r>
        <w:t xml:space="preserve">Table </w:t>
      </w:r>
      <w:fldSimple w:instr=" SEQ Table \* ARABIC ">
        <w:r>
          <w:rPr>
            <w:noProof/>
          </w:rPr>
          <w:t>4</w:t>
        </w:r>
      </w:fldSimple>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F07689">
            <w:pPr>
              <w:spacing w:before="60" w:after="60"/>
              <w:rPr>
                <w:rFonts w:ascii="Arial" w:hAnsi="Arial" w:cs="Arial"/>
                <w:b/>
                <w:szCs w:val="22"/>
              </w:rPr>
            </w:pPr>
            <w:bookmarkStart w:id="91" w:name="ColumnTitle_06"/>
            <w:bookmarkEnd w:id="91"/>
            <w:r w:rsidRPr="00F07689">
              <w:rPr>
                <w:rFonts w:ascii="Arial" w:hAnsi="Arial" w:cs="Arial"/>
                <w:b/>
                <w:szCs w:val="22"/>
              </w:rPr>
              <w:t>Required Hardware</w:t>
            </w:r>
          </w:p>
        </w:tc>
        <w:tc>
          <w:tcPr>
            <w:tcW w:w="805" w:type="pct"/>
            <w:shd w:val="clear" w:color="auto" w:fill="CCCCCC"/>
            <w:vAlign w:val="center"/>
          </w:tcPr>
          <w:p w14:paraId="5D14E98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14:paraId="0650F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6BDD78EE"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2A75276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6B74F49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4E841508" w14:textId="77777777" w:rsidTr="00F07689">
        <w:trPr>
          <w:cantSplit/>
        </w:trPr>
        <w:tc>
          <w:tcPr>
            <w:tcW w:w="805" w:type="pct"/>
          </w:tcPr>
          <w:p w14:paraId="6E6EB927" w14:textId="77777777" w:rsidR="00F07689" w:rsidRPr="00F07689" w:rsidRDefault="008C6A3C" w:rsidP="00F07689">
            <w:pPr>
              <w:spacing w:before="60" w:after="60"/>
              <w:rPr>
                <w:rFonts w:ascii="Arial" w:hAnsi="Arial" w:cs="Arial"/>
                <w:szCs w:val="20"/>
              </w:rPr>
            </w:pPr>
            <w:r>
              <w:rPr>
                <w:rFonts w:ascii="Arial" w:hAnsi="Arial" w:cs="Arial"/>
                <w:szCs w:val="20"/>
              </w:rPr>
              <w:t>Existing VistA system</w:t>
            </w:r>
          </w:p>
        </w:tc>
        <w:tc>
          <w:tcPr>
            <w:tcW w:w="805" w:type="pct"/>
          </w:tcPr>
          <w:p w14:paraId="28C1F71F"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05" w:type="pct"/>
          </w:tcPr>
          <w:p w14:paraId="34321922"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904" w:type="pct"/>
          </w:tcPr>
          <w:p w14:paraId="00FB0206"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78" w:type="pct"/>
          </w:tcPr>
          <w:p w14:paraId="38895D66"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03" w:type="pct"/>
          </w:tcPr>
          <w:p w14:paraId="08D0D4E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471980687"/>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518DA394" w:rsidR="00D575F5" w:rsidRDefault="00D575F5" w:rsidP="00D575F5">
      <w:pPr>
        <w:pStyle w:val="Caption"/>
        <w:jc w:val="center"/>
      </w:pPr>
      <w:bookmarkStart w:id="94" w:name="_Toc479253803"/>
      <w:r>
        <w:t xml:space="preserve">Table </w:t>
      </w:r>
      <w:fldSimple w:instr=" SEQ Table \* ARABIC ">
        <w:r>
          <w:rPr>
            <w:noProof/>
          </w:rPr>
          <w:t>5</w:t>
        </w:r>
      </w:fldSimple>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7453E5">
        <w:trPr>
          <w:cantSplit/>
          <w:tblHeader/>
        </w:trPr>
        <w:tc>
          <w:tcPr>
            <w:tcW w:w="873" w:type="pct"/>
            <w:shd w:val="clear" w:color="auto" w:fill="CCCCCC"/>
            <w:vAlign w:val="center"/>
          </w:tcPr>
          <w:p w14:paraId="7D18AEDF" w14:textId="77777777" w:rsidR="00F07689" w:rsidRPr="00F07689" w:rsidRDefault="00F07689" w:rsidP="00F07689">
            <w:pPr>
              <w:spacing w:before="60" w:after="60"/>
              <w:rPr>
                <w:rFonts w:ascii="Arial" w:hAnsi="Arial" w:cs="Arial"/>
                <w:b/>
                <w:szCs w:val="22"/>
              </w:rPr>
            </w:pPr>
            <w:bookmarkStart w:id="95" w:name="ColumnTitle_07"/>
            <w:bookmarkEnd w:id="95"/>
            <w:r w:rsidRPr="00F07689">
              <w:rPr>
                <w:rFonts w:ascii="Arial" w:hAnsi="Arial" w:cs="Arial"/>
                <w:b/>
                <w:szCs w:val="22"/>
              </w:rPr>
              <w:t>Required Software</w:t>
            </w:r>
          </w:p>
        </w:tc>
        <w:tc>
          <w:tcPr>
            <w:tcW w:w="791" w:type="pct"/>
            <w:shd w:val="clear" w:color="auto" w:fill="CCCCCC"/>
            <w:vAlign w:val="center"/>
          </w:tcPr>
          <w:p w14:paraId="36F9AA6E"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Make</w:t>
            </w:r>
          </w:p>
        </w:tc>
        <w:tc>
          <w:tcPr>
            <w:tcW w:w="792" w:type="pct"/>
            <w:shd w:val="clear" w:color="auto" w:fill="CCCCCC"/>
            <w:vAlign w:val="center"/>
          </w:tcPr>
          <w:p w14:paraId="230C1CE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890" w:type="pct"/>
            <w:shd w:val="clear" w:color="auto" w:fill="CCCCCC"/>
            <w:vAlign w:val="center"/>
          </w:tcPr>
          <w:p w14:paraId="22BD5C5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65" w:type="pct"/>
            <w:shd w:val="clear" w:color="auto" w:fill="CCCCCC"/>
            <w:vAlign w:val="center"/>
          </w:tcPr>
          <w:p w14:paraId="558CB66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789" w:type="pct"/>
            <w:shd w:val="clear" w:color="auto" w:fill="CCCCCC"/>
            <w:vAlign w:val="center"/>
          </w:tcPr>
          <w:p w14:paraId="123E286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2AB2CA5E" w14:textId="77777777" w:rsidTr="007453E5">
        <w:trPr>
          <w:cantSplit/>
        </w:trPr>
        <w:tc>
          <w:tcPr>
            <w:tcW w:w="873" w:type="pct"/>
          </w:tcPr>
          <w:p w14:paraId="26884F6E" w14:textId="77777777" w:rsidR="00F07689" w:rsidRPr="00F07689" w:rsidRDefault="008C6A3C" w:rsidP="007453E5">
            <w:pPr>
              <w:spacing w:before="60" w:after="60"/>
              <w:rPr>
                <w:rFonts w:ascii="Arial" w:hAnsi="Arial" w:cs="Arial"/>
                <w:szCs w:val="20"/>
              </w:rPr>
            </w:pPr>
            <w:r>
              <w:rPr>
                <w:rFonts w:ascii="Arial" w:hAnsi="Arial" w:cs="Arial"/>
                <w:szCs w:val="20"/>
              </w:rPr>
              <w:lastRenderedPageBreak/>
              <w:t xml:space="preserve">Fully patched </w:t>
            </w:r>
            <w:r w:rsidR="001A6795">
              <w:rPr>
                <w:rFonts w:ascii="Arial" w:hAnsi="Arial" w:cs="Arial"/>
                <w:szCs w:val="20"/>
              </w:rPr>
              <w:t>Integrated Billing</w:t>
            </w:r>
            <w:r w:rsidR="007453E5">
              <w:rPr>
                <w:rFonts w:ascii="Arial" w:hAnsi="Arial" w:cs="Arial"/>
                <w:szCs w:val="20"/>
              </w:rPr>
              <w:t xml:space="preserve"> </w:t>
            </w:r>
            <w:r>
              <w:rPr>
                <w:rFonts w:ascii="Arial" w:hAnsi="Arial" w:cs="Arial"/>
                <w:szCs w:val="20"/>
              </w:rPr>
              <w:t>package within VistA</w:t>
            </w:r>
          </w:p>
        </w:tc>
        <w:tc>
          <w:tcPr>
            <w:tcW w:w="791" w:type="pct"/>
          </w:tcPr>
          <w:p w14:paraId="565BF5EB"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20F612BD" w14:textId="77777777" w:rsidR="00F07689" w:rsidRPr="00F07689" w:rsidRDefault="007453E5" w:rsidP="00F07689">
            <w:pPr>
              <w:spacing w:before="60" w:after="60"/>
              <w:rPr>
                <w:rFonts w:ascii="Arial" w:hAnsi="Arial" w:cs="Arial"/>
                <w:szCs w:val="20"/>
              </w:rPr>
            </w:pPr>
            <w:r>
              <w:rPr>
                <w:rFonts w:ascii="Arial" w:hAnsi="Arial" w:cs="Arial"/>
                <w:szCs w:val="20"/>
              </w:rPr>
              <w:t>2.0</w:t>
            </w:r>
          </w:p>
        </w:tc>
        <w:tc>
          <w:tcPr>
            <w:tcW w:w="890" w:type="pct"/>
          </w:tcPr>
          <w:p w14:paraId="1B399263"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65" w:type="pct"/>
          </w:tcPr>
          <w:p w14:paraId="0AB19C83"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89" w:type="pct"/>
          </w:tcPr>
          <w:p w14:paraId="5ACDF813"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r w:rsidR="007453E5" w:rsidRPr="00F07689" w14:paraId="5CDD1060" w14:textId="77777777" w:rsidTr="007453E5">
        <w:trPr>
          <w:cantSplit/>
        </w:trPr>
        <w:tc>
          <w:tcPr>
            <w:tcW w:w="873" w:type="pct"/>
            <w:tcBorders>
              <w:top w:val="single" w:sz="4" w:space="0" w:color="auto"/>
              <w:left w:val="single" w:sz="4" w:space="0" w:color="auto"/>
              <w:bottom w:val="single" w:sz="4" w:space="0" w:color="auto"/>
              <w:right w:val="single" w:sz="4" w:space="0" w:color="auto"/>
            </w:tcBorders>
          </w:tcPr>
          <w:p w14:paraId="280A4D58" w14:textId="77777777" w:rsidR="007453E5" w:rsidRPr="00F07689" w:rsidRDefault="007453E5" w:rsidP="001A6795">
            <w:pPr>
              <w:spacing w:before="60" w:after="60"/>
              <w:rPr>
                <w:rFonts w:ascii="Arial" w:hAnsi="Arial" w:cs="Arial"/>
                <w:szCs w:val="20"/>
              </w:rPr>
            </w:pPr>
            <w:r>
              <w:rPr>
                <w:rFonts w:ascii="Arial" w:hAnsi="Arial" w:cs="Arial"/>
                <w:szCs w:val="20"/>
              </w:rPr>
              <w:t>IB*2.0*371</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1A6795">
            <w:pPr>
              <w:spacing w:before="60" w:after="60"/>
              <w:rPr>
                <w:rFonts w:ascii="Arial" w:hAnsi="Arial" w:cs="Arial"/>
                <w:szCs w:val="20"/>
              </w:rPr>
            </w:pPr>
            <w:r>
              <w:rPr>
                <w:rFonts w:ascii="Arial" w:hAnsi="Arial" w:cs="Arial"/>
                <w:szCs w:val="20"/>
              </w:rP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1A6795">
            <w:pPr>
              <w:spacing w:before="60" w:after="60"/>
              <w:rPr>
                <w:rFonts w:ascii="Arial" w:hAnsi="Arial" w:cs="Arial"/>
                <w:szCs w:val="20"/>
              </w:rPr>
            </w:pPr>
            <w:r>
              <w:rPr>
                <w:rFonts w:ascii="Arial" w:hAnsi="Arial" w:cs="Arial"/>
                <w:szCs w:val="20"/>
              </w:rPr>
              <w:t>N/A</w:t>
            </w:r>
          </w:p>
        </w:tc>
      </w:tr>
      <w:tr w:rsidR="00F07689" w:rsidRPr="00F07689" w14:paraId="01410F74" w14:textId="77777777" w:rsidTr="007453E5">
        <w:trPr>
          <w:cantSplit/>
        </w:trPr>
        <w:tc>
          <w:tcPr>
            <w:tcW w:w="873" w:type="pct"/>
          </w:tcPr>
          <w:p w14:paraId="27CA1901" w14:textId="77777777" w:rsidR="00F07689" w:rsidRPr="00F07689" w:rsidRDefault="007453E5" w:rsidP="00F07689">
            <w:pPr>
              <w:spacing w:before="60" w:after="60"/>
              <w:rPr>
                <w:rFonts w:ascii="Arial" w:hAnsi="Arial" w:cs="Arial"/>
                <w:szCs w:val="20"/>
              </w:rPr>
            </w:pPr>
            <w:r>
              <w:rPr>
                <w:rFonts w:ascii="Arial" w:hAnsi="Arial" w:cs="Arial"/>
                <w:szCs w:val="20"/>
              </w:rPr>
              <w:t>IB*2.0*547</w:t>
            </w:r>
          </w:p>
        </w:tc>
        <w:tc>
          <w:tcPr>
            <w:tcW w:w="791" w:type="pct"/>
          </w:tcPr>
          <w:p w14:paraId="0F2E04F2"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738079A0" w14:textId="77777777" w:rsidR="00F07689" w:rsidRPr="00F07689" w:rsidRDefault="008C6A3C" w:rsidP="00F07689">
            <w:pPr>
              <w:spacing w:before="60" w:after="60"/>
              <w:rPr>
                <w:rFonts w:ascii="Arial" w:hAnsi="Arial" w:cs="Arial"/>
                <w:szCs w:val="20"/>
              </w:rPr>
            </w:pPr>
            <w:r>
              <w:rPr>
                <w:rFonts w:ascii="Arial" w:hAnsi="Arial" w:cs="Arial"/>
                <w:szCs w:val="20"/>
              </w:rPr>
              <w:t>Nationally released version</w:t>
            </w:r>
          </w:p>
        </w:tc>
        <w:tc>
          <w:tcPr>
            <w:tcW w:w="890" w:type="pct"/>
          </w:tcPr>
          <w:p w14:paraId="22C6D46E"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65" w:type="pct"/>
          </w:tcPr>
          <w:p w14:paraId="40D0499E" w14:textId="77777777" w:rsidR="00F07689" w:rsidRPr="00F07689" w:rsidRDefault="009B2E03" w:rsidP="00F07689">
            <w:pPr>
              <w:spacing w:before="60" w:after="60"/>
              <w:rPr>
                <w:rFonts w:ascii="Arial" w:hAnsi="Arial" w:cs="Arial"/>
                <w:szCs w:val="20"/>
              </w:rPr>
            </w:pPr>
            <w:r>
              <w:rPr>
                <w:rFonts w:ascii="Arial" w:hAnsi="Arial" w:cs="Arial"/>
                <w:szCs w:val="20"/>
              </w:rPr>
              <w:t>N/A</w:t>
            </w:r>
          </w:p>
        </w:tc>
        <w:tc>
          <w:tcPr>
            <w:tcW w:w="789" w:type="pct"/>
          </w:tcPr>
          <w:p w14:paraId="11A4FB1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471980688"/>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8" w:name="_Toc471980689"/>
      <w:r w:rsidRPr="00C73322">
        <w:t>Deployment/Installation/Back-Out Checklist</w:t>
      </w:r>
      <w:bookmarkEnd w:id="98"/>
    </w:p>
    <w:p w14:paraId="4519301A" w14:textId="77EE9EA1" w:rsidR="00C73322" w:rsidRDefault="00C73322" w:rsidP="00370FF3">
      <w:r w:rsidRPr="00C73322">
        <w:t>The Release Management</w:t>
      </w:r>
      <w:r w:rsidR="007453E5">
        <w:t xml:space="preserve"> team will deploy the patch IB*2.0*576</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548612B" w:rsidR="00D575F5" w:rsidRDefault="00D575F5" w:rsidP="00D575F5">
      <w:pPr>
        <w:pStyle w:val="Caption"/>
        <w:jc w:val="center"/>
      </w:pPr>
      <w:bookmarkStart w:id="99" w:name="_Toc479253804"/>
      <w:r>
        <w:t xml:space="preserve">Table </w:t>
      </w:r>
      <w:fldSimple w:instr=" SEQ Table \* ARABIC ">
        <w:r>
          <w:rPr>
            <w:noProof/>
          </w:rPr>
          <w:t>6</w:t>
        </w:r>
      </w:fldSimple>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D575F5">
        <w:tc>
          <w:tcPr>
            <w:tcW w:w="2341" w:type="dxa"/>
            <w:shd w:val="clear" w:color="auto" w:fill="auto"/>
          </w:tcPr>
          <w:p w14:paraId="1CB0821E" w14:textId="77777777" w:rsidR="004250FD" w:rsidRPr="00236972" w:rsidRDefault="004250FD" w:rsidP="00236972">
            <w:pPr>
              <w:spacing w:before="120" w:after="120"/>
              <w:rPr>
                <w:szCs w:val="22"/>
              </w:rPr>
            </w:pPr>
            <w:r w:rsidRPr="00236972">
              <w:rPr>
                <w:szCs w:val="22"/>
              </w:rPr>
              <w:t>Activity</w:t>
            </w:r>
          </w:p>
        </w:tc>
        <w:tc>
          <w:tcPr>
            <w:tcW w:w="2330" w:type="dxa"/>
            <w:shd w:val="clear" w:color="auto" w:fill="auto"/>
          </w:tcPr>
          <w:p w14:paraId="3A7C8B52" w14:textId="77777777" w:rsidR="004250FD" w:rsidRPr="00236972" w:rsidRDefault="004250FD" w:rsidP="00236972">
            <w:pPr>
              <w:spacing w:before="120" w:after="120"/>
              <w:rPr>
                <w:szCs w:val="22"/>
              </w:rPr>
            </w:pPr>
            <w:r w:rsidRPr="00236972">
              <w:rPr>
                <w:szCs w:val="22"/>
              </w:rPr>
              <w:t>Day</w:t>
            </w:r>
          </w:p>
        </w:tc>
        <w:tc>
          <w:tcPr>
            <w:tcW w:w="2331" w:type="dxa"/>
            <w:shd w:val="clear" w:color="auto" w:fill="auto"/>
          </w:tcPr>
          <w:p w14:paraId="56F99B22" w14:textId="77777777" w:rsidR="004250FD" w:rsidRPr="00236972" w:rsidRDefault="004250FD" w:rsidP="00236972">
            <w:pPr>
              <w:spacing w:before="120" w:after="120"/>
              <w:rPr>
                <w:szCs w:val="22"/>
              </w:rPr>
            </w:pPr>
            <w:r w:rsidRPr="00236972">
              <w:rPr>
                <w:szCs w:val="22"/>
              </w:rPr>
              <w:t>Time</w:t>
            </w:r>
          </w:p>
        </w:tc>
        <w:tc>
          <w:tcPr>
            <w:tcW w:w="2348" w:type="dxa"/>
            <w:shd w:val="clear" w:color="auto" w:fill="auto"/>
          </w:tcPr>
          <w:p w14:paraId="40C15918" w14:textId="77777777" w:rsidR="004250FD" w:rsidRPr="00236972" w:rsidRDefault="004250FD" w:rsidP="00236972">
            <w:pPr>
              <w:spacing w:before="120" w:after="120"/>
              <w:rPr>
                <w:szCs w:val="22"/>
              </w:rPr>
            </w:pPr>
            <w:r w:rsidRPr="00236972">
              <w:rPr>
                <w:szCs w:val="22"/>
              </w:rPr>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236972">
            <w:pPr>
              <w:spacing w:before="120" w:after="120"/>
              <w:rPr>
                <w:szCs w:val="22"/>
              </w:rPr>
            </w:pPr>
            <w:r w:rsidRPr="00236972">
              <w:rPr>
                <w:szCs w:val="22"/>
              </w:rPr>
              <w:t>Deploy</w:t>
            </w:r>
          </w:p>
        </w:tc>
        <w:tc>
          <w:tcPr>
            <w:tcW w:w="2330" w:type="dxa"/>
            <w:shd w:val="clear" w:color="auto" w:fill="auto"/>
          </w:tcPr>
          <w:p w14:paraId="385CBA3E" w14:textId="77777777" w:rsidR="00C73322" w:rsidRPr="00236972" w:rsidRDefault="00C73322" w:rsidP="00236972">
            <w:pPr>
              <w:spacing w:before="120" w:after="120"/>
              <w:rPr>
                <w:sz w:val="24"/>
                <w:szCs w:val="20"/>
              </w:rPr>
            </w:pPr>
            <w:r w:rsidRPr="00EC2861">
              <w:rPr>
                <w:sz w:val="24"/>
                <w:szCs w:val="20"/>
              </w:rPr>
              <w:t>N/A</w:t>
            </w:r>
          </w:p>
        </w:tc>
        <w:tc>
          <w:tcPr>
            <w:tcW w:w="2331" w:type="dxa"/>
            <w:shd w:val="clear" w:color="auto" w:fill="auto"/>
          </w:tcPr>
          <w:p w14:paraId="58619D69" w14:textId="77777777" w:rsidR="00C73322" w:rsidRPr="00236972" w:rsidRDefault="00C73322" w:rsidP="00236972">
            <w:pPr>
              <w:spacing w:before="120" w:after="120"/>
              <w:rPr>
                <w:sz w:val="24"/>
                <w:szCs w:val="20"/>
              </w:rPr>
            </w:pPr>
            <w:r w:rsidRPr="00EC2861">
              <w:rPr>
                <w:sz w:val="24"/>
                <w:szCs w:val="20"/>
              </w:rPr>
              <w:t>N/A</w:t>
            </w:r>
          </w:p>
        </w:tc>
        <w:tc>
          <w:tcPr>
            <w:tcW w:w="2348" w:type="dxa"/>
            <w:shd w:val="clear" w:color="auto" w:fill="auto"/>
          </w:tcPr>
          <w:p w14:paraId="33E0AA86" w14:textId="77777777" w:rsidR="00C73322" w:rsidRPr="00236972" w:rsidRDefault="00C73322" w:rsidP="00236972">
            <w:pPr>
              <w:spacing w:before="120" w:after="120"/>
              <w:rPr>
                <w:sz w:val="24"/>
                <w:szCs w:val="20"/>
              </w:rPr>
            </w:pPr>
            <w:r w:rsidRPr="00EC2861">
              <w:rPr>
                <w:sz w:val="24"/>
                <w:szCs w:val="20"/>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236972">
            <w:pPr>
              <w:spacing w:before="120" w:after="120"/>
              <w:rPr>
                <w:szCs w:val="22"/>
              </w:rPr>
            </w:pPr>
            <w:r w:rsidRPr="00236972">
              <w:rPr>
                <w:szCs w:val="22"/>
              </w:rPr>
              <w:t>Install</w:t>
            </w:r>
          </w:p>
        </w:tc>
        <w:tc>
          <w:tcPr>
            <w:tcW w:w="2330" w:type="dxa"/>
            <w:shd w:val="clear" w:color="auto" w:fill="auto"/>
          </w:tcPr>
          <w:p w14:paraId="2B6175C0" w14:textId="77777777" w:rsidR="00C73322" w:rsidRPr="00236972" w:rsidRDefault="00C73322" w:rsidP="00236972">
            <w:pPr>
              <w:spacing w:before="120" w:after="120"/>
              <w:rPr>
                <w:sz w:val="24"/>
                <w:szCs w:val="20"/>
              </w:rPr>
            </w:pPr>
            <w:r w:rsidRPr="00EC2861">
              <w:rPr>
                <w:sz w:val="24"/>
                <w:szCs w:val="20"/>
              </w:rPr>
              <w:t>N/A</w:t>
            </w:r>
          </w:p>
        </w:tc>
        <w:tc>
          <w:tcPr>
            <w:tcW w:w="2331" w:type="dxa"/>
            <w:shd w:val="clear" w:color="auto" w:fill="auto"/>
          </w:tcPr>
          <w:p w14:paraId="54EF0D42" w14:textId="77777777" w:rsidR="00C73322" w:rsidRPr="00236972" w:rsidRDefault="00C73322" w:rsidP="00236972">
            <w:pPr>
              <w:spacing w:before="120" w:after="120"/>
              <w:rPr>
                <w:sz w:val="24"/>
                <w:szCs w:val="20"/>
              </w:rPr>
            </w:pPr>
            <w:r w:rsidRPr="00EC2861">
              <w:rPr>
                <w:sz w:val="24"/>
                <w:szCs w:val="20"/>
              </w:rPr>
              <w:t>N/A</w:t>
            </w:r>
          </w:p>
        </w:tc>
        <w:tc>
          <w:tcPr>
            <w:tcW w:w="2348" w:type="dxa"/>
            <w:shd w:val="clear" w:color="auto" w:fill="auto"/>
          </w:tcPr>
          <w:p w14:paraId="71DC73E4" w14:textId="77777777" w:rsidR="00C73322" w:rsidRPr="00236972" w:rsidRDefault="00C73322" w:rsidP="00236972">
            <w:pPr>
              <w:spacing w:before="120" w:after="120"/>
              <w:rPr>
                <w:sz w:val="24"/>
                <w:szCs w:val="20"/>
              </w:rPr>
            </w:pPr>
            <w:r w:rsidRPr="00EC2861">
              <w:rPr>
                <w:sz w:val="24"/>
                <w:szCs w:val="20"/>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471980690"/>
      <w:r>
        <w:t>Installation</w:t>
      </w:r>
      <w:bookmarkEnd w:id="100"/>
    </w:p>
    <w:p w14:paraId="0F8500FB" w14:textId="77777777" w:rsidR="00AE5904" w:rsidRDefault="00361BE2" w:rsidP="00740CBB">
      <w:pPr>
        <w:pStyle w:val="Heading2"/>
      </w:pPr>
      <w:bookmarkStart w:id="101" w:name="_Toc471980691"/>
      <w:r w:rsidRPr="00A12A14">
        <w:t>Pre-installation</w:t>
      </w:r>
      <w:r>
        <w:t xml:space="preserve"> and </w:t>
      </w:r>
      <w:r w:rsidR="00AE5904">
        <w:t>System Requirements</w:t>
      </w:r>
      <w:bookmarkEnd w:id="101"/>
    </w:p>
    <w:p w14:paraId="7C834F15" w14:textId="65AF0A5C" w:rsidR="00732090" w:rsidRDefault="007453E5" w:rsidP="00732090">
      <w:r>
        <w:t>IB*2.0*576</w:t>
      </w:r>
      <w:r w:rsidR="00732090">
        <w:t>, a patch</w:t>
      </w:r>
      <w:r w:rsidR="001A6795">
        <w:t xml:space="preserve"> to the existing VistA Integrated Billing</w:t>
      </w:r>
      <w:r>
        <w:t xml:space="preserve"> 2.0</w:t>
      </w:r>
      <w:r w:rsidR="00732090">
        <w:t xml:space="preserve"> package, is installable on a fully patched M(UMPS) VistA system and operates on the top of the VistA environment provided by the VistA </w:t>
      </w:r>
      <w:r w:rsidR="00732090">
        <w:lastRenderedPageBreak/>
        <w:t>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471980692"/>
      <w:bookmarkEnd w:id="102"/>
      <w:bookmarkEnd w:id="103"/>
      <w:bookmarkEnd w:id="104"/>
      <w:bookmarkEnd w:id="105"/>
      <w:bookmarkEnd w:id="106"/>
      <w:r>
        <w:t>Platform Installation and Preparation</w:t>
      </w:r>
      <w:bookmarkEnd w:id="107"/>
    </w:p>
    <w:p w14:paraId="7ACBF6EF" w14:textId="528C5DD2" w:rsidR="00732090" w:rsidRDefault="007453E5" w:rsidP="00732090">
      <w:r>
        <w:t xml:space="preserve">Refer to </w:t>
      </w:r>
      <w:r w:rsidR="000D05AC">
        <w:t xml:space="preserve">the </w:t>
      </w:r>
      <w:r>
        <w:t>IB*2.0*576</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pre installation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471980693"/>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6DF81E0C" w:rsidR="00AE5904" w:rsidRPr="00492BC7" w:rsidRDefault="007453E5" w:rsidP="00312833">
      <w:r>
        <w:t xml:space="preserve">Refer to </w:t>
      </w:r>
      <w:r w:rsidR="000D05AC">
        <w:t xml:space="preserve">the </w:t>
      </w:r>
      <w:r>
        <w:t>IB*2.0*576</w:t>
      </w:r>
      <w:r w:rsidR="00D9124C">
        <w:t xml:space="preserve"> documentation on the </w:t>
      </w:r>
      <w:proofErr w:type="gramStart"/>
      <w:r w:rsidR="00D9124C">
        <w:t xml:space="preserve">NPM </w:t>
      </w:r>
      <w:r w:rsidR="009707F7">
        <w:t xml:space="preserve"> to</w:t>
      </w:r>
      <w:proofErr w:type="gramEnd"/>
      <w:r w:rsidR="009707F7">
        <w:t xml:space="preserve"> find related documentation that can be </w:t>
      </w:r>
      <w:r w:rsidR="00D9124C">
        <w:t>download</w:t>
      </w:r>
      <w:r w:rsidR="009707F7">
        <w:t>ed</w:t>
      </w:r>
      <w:r w:rsidR="00D9124C">
        <w:t xml:space="preserve">. </w:t>
      </w:r>
      <w:r>
        <w:t>IB*2.0*576</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471980694"/>
      <w:r>
        <w:t>Database Creation</w:t>
      </w:r>
      <w:bookmarkEnd w:id="179"/>
      <w:bookmarkEnd w:id="180"/>
    </w:p>
    <w:p w14:paraId="07EC2CC0" w14:textId="45D0B5E9" w:rsidR="00AE5904" w:rsidRPr="00492BC7" w:rsidRDefault="007453E5" w:rsidP="00312833">
      <w:r>
        <w:t xml:space="preserve">IB*2.0*576 </w:t>
      </w:r>
      <w:r w:rsidR="00A26450">
        <w:t>modi</w:t>
      </w:r>
      <w:r>
        <w:t>f</w:t>
      </w:r>
      <w:r w:rsidR="009D0689">
        <w:t>ies</w:t>
      </w:r>
      <w:r>
        <w:t xml:space="preserve"> </w:t>
      </w:r>
      <w:r w:rsidR="00A26450">
        <w:t>th</w:t>
      </w:r>
      <w:r>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471980695"/>
      <w:r>
        <w:t>Installation Scripts</w:t>
      </w:r>
      <w:bookmarkEnd w:id="181"/>
    </w:p>
    <w:p w14:paraId="09324D51" w14:textId="77777777" w:rsidR="00AE5904" w:rsidRPr="00C730AB" w:rsidRDefault="00A26450" w:rsidP="00312833">
      <w:r>
        <w:t>No installation scr</w:t>
      </w:r>
      <w:r w:rsidR="007453E5">
        <w:t>ipts are needed for IB*2.0*576</w:t>
      </w:r>
      <w:r w:rsidR="000530D8">
        <w:t xml:space="preserve"> installation</w:t>
      </w:r>
      <w:r>
        <w:t>.</w:t>
      </w:r>
    </w:p>
    <w:p w14:paraId="69CCCD80" w14:textId="77777777" w:rsidR="00AE5904" w:rsidRDefault="00AE5904" w:rsidP="00740CBB">
      <w:pPr>
        <w:pStyle w:val="Heading2"/>
      </w:pPr>
      <w:bookmarkStart w:id="182" w:name="_Toc471980696"/>
      <w:r>
        <w:t>Cron Scripts</w:t>
      </w:r>
      <w:bookmarkEnd w:id="182"/>
    </w:p>
    <w:p w14:paraId="70F4A6BA" w14:textId="77777777" w:rsidR="00676736" w:rsidRPr="00C730AB" w:rsidRDefault="000530D8" w:rsidP="00312833">
      <w:r w:rsidRPr="00312833">
        <w:t>No Cron scr</w:t>
      </w:r>
      <w:r w:rsidR="007453E5">
        <w:t>ipts are needed for IB*2.0*576</w:t>
      </w:r>
      <w:r w:rsidRPr="00312833">
        <w:t xml:space="preserve"> installation.</w:t>
      </w:r>
    </w:p>
    <w:p w14:paraId="74AD17BE" w14:textId="77777777" w:rsidR="00FD7CA6" w:rsidRDefault="00BE065D" w:rsidP="00740CBB">
      <w:pPr>
        <w:pStyle w:val="Heading2"/>
      </w:pPr>
      <w:bookmarkStart w:id="183" w:name="_Toc471980697"/>
      <w:r>
        <w:t xml:space="preserve">Access Requirements and </w:t>
      </w:r>
      <w:r w:rsidR="005C5ED2">
        <w:t>Skills Needed for the Installation</w:t>
      </w:r>
      <w:bookmarkEnd w:id="183"/>
    </w:p>
    <w:p w14:paraId="2F74BCB3" w14:textId="64F096A0" w:rsidR="005C5ED2" w:rsidRPr="005C5ED2" w:rsidRDefault="00F46BBA" w:rsidP="00312833">
      <w:r>
        <w:t>The following staff</w:t>
      </w:r>
      <w:r w:rsidR="000530D8">
        <w:t xml:space="preserve"> will need access to the PackMan mes</w:t>
      </w:r>
      <w:r w:rsidR="007453E5">
        <w:t>sage containing the IB*2.0*576</w:t>
      </w:r>
      <w:r w:rsidR="000530D8">
        <w:t xml:space="preserve"> patch or </w:t>
      </w:r>
      <w:r w:rsidR="00D62E5D">
        <w:t xml:space="preserve">to </w:t>
      </w:r>
      <w:r w:rsidR="000530D8">
        <w:t xml:space="preserve">Forum’s NPM for downloading the </w:t>
      </w:r>
      <w:r w:rsidR="007453E5">
        <w:t>nationally released IB*2.0*576</w:t>
      </w:r>
      <w:r w:rsidR="000530D8">
        <w:t xml:space="preserve"> patch.</w:t>
      </w:r>
      <w:r w:rsidRPr="00F46BBA">
        <w:t xml:space="preserve"> </w:t>
      </w:r>
      <w:r>
        <w:t xml:space="preserve">The software is to be installed by the </w:t>
      </w:r>
      <w:proofErr w:type="gramStart"/>
      <w:r>
        <w:t>site’s</w:t>
      </w:r>
      <w:proofErr w:type="gramEnd"/>
      <w:r>
        <w:t xml:space="preserve">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471980698"/>
      <w:r w:rsidRPr="00FD6DC0">
        <w:t>Installation Procedure</w:t>
      </w:r>
      <w:bookmarkEnd w:id="184"/>
      <w:bookmarkEnd w:id="185"/>
      <w:bookmarkEnd w:id="186"/>
    </w:p>
    <w:p w14:paraId="1028FE9E" w14:textId="052D4AEB" w:rsidR="0098694A" w:rsidRDefault="00932CFD" w:rsidP="00312833">
      <w:r>
        <w:t xml:space="preserve">Refer to </w:t>
      </w:r>
      <w:r w:rsidR="000D05AC">
        <w:t xml:space="preserve">the </w:t>
      </w:r>
      <w:r>
        <w:t>IB*2.0*576</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471980699"/>
      <w:r>
        <w:t>Installation Verification Procedure</w:t>
      </w:r>
      <w:bookmarkEnd w:id="187"/>
    </w:p>
    <w:p w14:paraId="565D0E63" w14:textId="637EE05A" w:rsidR="009A003E" w:rsidRDefault="00932CFD" w:rsidP="00312833">
      <w:r>
        <w:t xml:space="preserve">Refer to </w:t>
      </w:r>
      <w:r w:rsidR="000D05AC">
        <w:t xml:space="preserve">the </w:t>
      </w:r>
      <w:r>
        <w:t>IB*2.0*576</w:t>
      </w:r>
      <w:r w:rsidR="000530D8">
        <w:t xml:space="preserve"> documentation on the </w:t>
      </w:r>
      <w:r w:rsidR="007206A5">
        <w:t>NPM</w:t>
      </w:r>
      <w:r w:rsidR="000530D8">
        <w:t xml:space="preserve"> for detailed installation instructions. These instructions include any p</w:t>
      </w:r>
      <w:r w:rsidR="007206A5">
        <w:t>ost</w:t>
      </w:r>
      <w:r w:rsidR="000530D8">
        <w:t xml:space="preserve"> installation steps if applicable.</w:t>
      </w:r>
    </w:p>
    <w:p w14:paraId="4AFDCD72" w14:textId="77777777" w:rsidR="00222FCD" w:rsidRDefault="00222FCD" w:rsidP="003D76CF">
      <w:pPr>
        <w:pStyle w:val="Heading2"/>
      </w:pPr>
      <w:bookmarkStart w:id="188" w:name="_Toc471980700"/>
      <w:r>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471980701"/>
      <w:r>
        <w:lastRenderedPageBreak/>
        <w:t>Database Tuning</w:t>
      </w:r>
      <w:bookmarkEnd w:id="189"/>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0" w:name="_Toc471980702"/>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471980703"/>
      <w:r>
        <w:t>Back-Out</w:t>
      </w:r>
      <w:r w:rsidR="00455CB4">
        <w:t xml:space="preserve"> Strategy</w:t>
      </w:r>
      <w:bookmarkEnd w:id="191"/>
    </w:p>
    <w:p w14:paraId="1E0ADF77" w14:textId="492EF804"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2" w:name="_Toc478982588"/>
      <w:r w:rsidRPr="0035510F">
        <w:t>Mirror Testing or Site Production Testing</w:t>
      </w:r>
      <w:bookmarkEnd w:id="192"/>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3" w:name="_Toc478982589"/>
      <w:r w:rsidRPr="0035510F">
        <w:t>After National Release but During the Designated Support Period</w:t>
      </w:r>
      <w:bookmarkEnd w:id="193"/>
    </w:p>
    <w:p w14:paraId="6CFDBA8F" w14:textId="6F848119"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 xml:space="preserve">patch. </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4" w:name="_Toc478982590"/>
      <w:r w:rsidRPr="0035510F">
        <w:t>After National Release and Warranty Period</w:t>
      </w:r>
      <w:bookmarkEnd w:id="194"/>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5" w:name="_Toc471980704"/>
      <w:r>
        <w:t>Back-Out</w:t>
      </w:r>
      <w:r w:rsidR="006C6DBA">
        <w:t xml:space="preserve"> Considerations</w:t>
      </w:r>
      <w:bookmarkEnd w:id="195"/>
    </w:p>
    <w:p w14:paraId="0B3300CB" w14:textId="782186EE" w:rsidR="006C6DBA" w:rsidRDefault="00A32A5D" w:rsidP="00312833">
      <w:r w:rsidRPr="00A32A5D">
        <w:t>It is necessary to determine i</w:t>
      </w:r>
      <w:r w:rsidR="00727E4A">
        <w:t xml:space="preserve">f a wholesale back-out </w:t>
      </w:r>
      <w:r w:rsidRPr="00A32A5D">
        <w:t xml:space="preserve">of </w:t>
      </w:r>
      <w:r w:rsidR="00932CFD">
        <w:t>the patch IB*2.0*576</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932CFD">
        <w:t>st-release of patch IB*2.0*576</w:t>
      </w:r>
      <w:r w:rsidRPr="00637940">
        <w:t>, this patch should be assigned status of “Entered in Error” in Forum’s NPM.</w:t>
      </w:r>
    </w:p>
    <w:p w14:paraId="3EB21435" w14:textId="77777777" w:rsidR="00DF6B4A" w:rsidRDefault="00DF6B4A" w:rsidP="00AB1954">
      <w:pPr>
        <w:pStyle w:val="Heading3"/>
      </w:pPr>
      <w:bookmarkStart w:id="196" w:name="_Toc471980705"/>
      <w:r>
        <w:lastRenderedPageBreak/>
        <w:t>Load Testing</w:t>
      </w:r>
      <w:bookmarkEnd w:id="196"/>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197" w:name="_Toc471980706"/>
      <w:r w:rsidRPr="000666AC">
        <w:t>User Acceptance Testing</w:t>
      </w:r>
      <w:bookmarkEnd w:id="197"/>
    </w:p>
    <w:p w14:paraId="3B3551E8" w14:textId="77777777" w:rsidR="00002D6C" w:rsidRPr="00A45FA6" w:rsidRDefault="00DA3AE3" w:rsidP="00002D6C">
      <w:r w:rsidRPr="00A45FA6">
        <w:t>Concerning the Onset Date Correction user story, the following acceptance criteria should be anticipated:</w:t>
      </w:r>
    </w:p>
    <w:p w14:paraId="07940FFF" w14:textId="77777777" w:rsidR="00653F3B" w:rsidRPr="00A45FA6" w:rsidRDefault="00DA3AE3" w:rsidP="00653F3B">
      <w:pPr>
        <w:pStyle w:val="ListParagraph"/>
        <w:numPr>
          <w:ilvl w:val="0"/>
          <w:numId w:val="17"/>
        </w:numPr>
      </w:pPr>
      <w:r w:rsidRPr="00A45FA6">
        <w:t>The system should not automatically populate the onset date with the service date for professional claims.</w:t>
      </w:r>
    </w:p>
    <w:p w14:paraId="56364D87" w14:textId="77777777" w:rsidR="00653F3B" w:rsidRPr="00A45FA6" w:rsidRDefault="00DA3AE3" w:rsidP="00653F3B">
      <w:pPr>
        <w:pStyle w:val="ListParagraph"/>
        <w:numPr>
          <w:ilvl w:val="0"/>
          <w:numId w:val="17"/>
        </w:numPr>
      </w:pPr>
      <w:r w:rsidRPr="00A45FA6">
        <w:t>The system should populate onset date with Occurrence code 11 when entered or Occurrence code 10 when entered and if 11 does not exist.</w:t>
      </w:r>
    </w:p>
    <w:p w14:paraId="7C490E1A" w14:textId="77777777" w:rsidR="00653F3B" w:rsidRPr="00A45FA6" w:rsidRDefault="00DA3AE3" w:rsidP="00DA3AE3">
      <w:pPr>
        <w:pStyle w:val="ListParagraph"/>
        <w:numPr>
          <w:ilvl w:val="0"/>
          <w:numId w:val="17"/>
        </w:numPr>
      </w:pPr>
      <w:r w:rsidRPr="00A45FA6">
        <w:t>The system should populate FL14 on the CMS 1500 with onset date with Occurrence code 11 when entered or Occurrence code 10 if entered and if 11 does not exist.</w:t>
      </w:r>
    </w:p>
    <w:p w14:paraId="19AF0863" w14:textId="77777777" w:rsidR="00653F3B" w:rsidRPr="00A45FA6" w:rsidRDefault="00DA3AE3" w:rsidP="00653F3B">
      <w:pPr>
        <w:pStyle w:val="ListParagraph"/>
        <w:numPr>
          <w:ilvl w:val="0"/>
          <w:numId w:val="17"/>
        </w:numPr>
      </w:pPr>
      <w:r w:rsidRPr="00A45FA6">
        <w:t>The system should populate FL15 on the CMS 1500 with accident date with Occurrence code (1</w:t>
      </w:r>
      <w:proofErr w:type="gramStart"/>
      <w:r w:rsidRPr="00A45FA6">
        <w:t>,2,3,4</w:t>
      </w:r>
      <w:proofErr w:type="gramEnd"/>
      <w:r w:rsidRPr="00A45FA6">
        <w:t xml:space="preserve"> or 5) when entered.</w:t>
      </w:r>
    </w:p>
    <w:p w14:paraId="6AE18B10" w14:textId="77777777" w:rsidR="00DA3AE3" w:rsidRPr="00A45FA6" w:rsidRDefault="00DA3AE3" w:rsidP="00653F3B">
      <w:pPr>
        <w:pStyle w:val="ListParagraph"/>
        <w:numPr>
          <w:ilvl w:val="0"/>
          <w:numId w:val="17"/>
        </w:numPr>
      </w:pPr>
      <w:r w:rsidRPr="00A45FA6">
        <w:t>The system should populate 2300DTP03 on the 837-P with onset date of Occurrence code 11 when entered or Occurrence code 10 if entered and if 11 does not exist.</w:t>
      </w:r>
    </w:p>
    <w:p w14:paraId="69A0E17E" w14:textId="77777777" w:rsidR="00DA3AE3" w:rsidRPr="00A45FA6" w:rsidRDefault="00DA3AE3" w:rsidP="00653F3B">
      <w:pPr>
        <w:pStyle w:val="ListParagraph"/>
        <w:numPr>
          <w:ilvl w:val="0"/>
          <w:numId w:val="17"/>
        </w:numPr>
      </w:pPr>
      <w:r w:rsidRPr="00A45FA6">
        <w:t>The system should populate 2300DTP03 on the 837-P with accident date of Occurrence code 1,2,3,4 or 5 when entered.</w:t>
      </w:r>
    </w:p>
    <w:p w14:paraId="5BF78234" w14:textId="77777777" w:rsidR="001E1960" w:rsidRPr="00A45FA6" w:rsidRDefault="001E1960" w:rsidP="00DA3AE3"/>
    <w:p w14:paraId="414AE027" w14:textId="77777777" w:rsidR="00DA3AE3" w:rsidRPr="00A45FA6" w:rsidRDefault="00DA3AE3" w:rsidP="00DA3AE3">
      <w:r w:rsidRPr="00A45FA6">
        <w:t>Concerning the Missing MRW Legend Indicator user story, the following acceptance criteria should be anticipated:</w:t>
      </w:r>
    </w:p>
    <w:p w14:paraId="70861B25" w14:textId="77777777" w:rsidR="00DA3AE3" w:rsidRPr="00A45FA6" w:rsidRDefault="00DA3AE3" w:rsidP="00DA3AE3">
      <w:pPr>
        <w:pStyle w:val="ListParagraph"/>
        <w:numPr>
          <w:ilvl w:val="0"/>
          <w:numId w:val="17"/>
        </w:numPr>
      </w:pPr>
      <w:r w:rsidRPr="00A45FA6">
        <w:t xml:space="preserve">The system should </w:t>
      </w:r>
      <w:r w:rsidR="00006B8A" w:rsidRPr="00A45FA6">
        <w:t>generate the MRW based upon the user criteria.</w:t>
      </w:r>
    </w:p>
    <w:p w14:paraId="63CC589E" w14:textId="77777777" w:rsidR="00DA3AE3" w:rsidRPr="00A45FA6" w:rsidRDefault="00DA3AE3" w:rsidP="00DA3AE3">
      <w:pPr>
        <w:pStyle w:val="ListParagraph"/>
        <w:numPr>
          <w:ilvl w:val="0"/>
          <w:numId w:val="17"/>
        </w:numPr>
      </w:pPr>
      <w:r w:rsidRPr="00A45FA6">
        <w:t xml:space="preserve">The system </w:t>
      </w:r>
      <w:r w:rsidR="00006B8A" w:rsidRPr="00A45FA6">
        <w:t>should display all the data available for the MRW based upon the user criteria.</w:t>
      </w:r>
    </w:p>
    <w:p w14:paraId="3170A11B" w14:textId="77777777" w:rsidR="00DA3AE3" w:rsidRPr="00A45FA6" w:rsidRDefault="00DA3AE3" w:rsidP="00006B8A">
      <w:pPr>
        <w:pStyle w:val="ListParagraph"/>
        <w:numPr>
          <w:ilvl w:val="0"/>
          <w:numId w:val="17"/>
        </w:numPr>
      </w:pPr>
      <w:r w:rsidRPr="00A45FA6">
        <w:t xml:space="preserve">The system should </w:t>
      </w:r>
      <w:r w:rsidR="00006B8A" w:rsidRPr="00A45FA6">
        <w:t>display indicators in front of or after the bill numbers appearing on the MRW.</w:t>
      </w:r>
    </w:p>
    <w:p w14:paraId="48E15E60" w14:textId="77777777" w:rsidR="00DA3AE3" w:rsidRPr="00A45FA6" w:rsidRDefault="00DA3AE3" w:rsidP="00DA3AE3">
      <w:pPr>
        <w:pStyle w:val="ListParagraph"/>
        <w:numPr>
          <w:ilvl w:val="0"/>
          <w:numId w:val="17"/>
        </w:numPr>
      </w:pPr>
      <w:r w:rsidRPr="00A45FA6">
        <w:t xml:space="preserve">The system should </w:t>
      </w:r>
      <w:r w:rsidR="00006B8A" w:rsidRPr="00A45FA6">
        <w:t>display the legend below the listing on the MRW.</w:t>
      </w:r>
    </w:p>
    <w:p w14:paraId="08EE735A" w14:textId="3ED7DFF5" w:rsidR="00DA3AE3" w:rsidRPr="00A45FA6" w:rsidRDefault="00006B8A" w:rsidP="00DA3AE3">
      <w:pPr>
        <w:pStyle w:val="ListParagraph"/>
        <w:numPr>
          <w:ilvl w:val="0"/>
          <w:numId w:val="17"/>
        </w:numPr>
      </w:pPr>
      <w:r w:rsidRPr="00A45FA6">
        <w:t>The system should display two items in the legend. They include:</w:t>
      </w:r>
    </w:p>
    <w:p w14:paraId="3ECBFB71" w14:textId="77777777" w:rsidR="00006B8A" w:rsidRPr="00A45FA6" w:rsidRDefault="00006B8A" w:rsidP="00006B8A">
      <w:pPr>
        <w:pStyle w:val="ListParagraph"/>
        <w:numPr>
          <w:ilvl w:val="1"/>
          <w:numId w:val="17"/>
        </w:numPr>
      </w:pPr>
      <w:r w:rsidRPr="00A45FA6">
        <w:t>!=Data Mismatch/MSE, and</w:t>
      </w:r>
    </w:p>
    <w:p w14:paraId="3279FD49" w14:textId="77777777" w:rsidR="00006B8A" w:rsidRPr="00A45FA6" w:rsidRDefault="00006B8A" w:rsidP="00006B8A">
      <w:pPr>
        <w:pStyle w:val="ListParagraph"/>
        <w:numPr>
          <w:ilvl w:val="1"/>
          <w:numId w:val="17"/>
        </w:numPr>
      </w:pPr>
      <w:r w:rsidRPr="00A45FA6">
        <w:t>*=Review in Process.</w:t>
      </w:r>
    </w:p>
    <w:p w14:paraId="0CF6AE31" w14:textId="77777777" w:rsidR="00006B8A" w:rsidRPr="00A45FA6" w:rsidRDefault="00006B8A" w:rsidP="00006B8A"/>
    <w:p w14:paraId="6E854B04" w14:textId="77777777" w:rsidR="00006B8A" w:rsidRPr="00A45FA6" w:rsidRDefault="00006B8A" w:rsidP="00006B8A">
      <w:r w:rsidRPr="00A45FA6">
        <w:t>Concerning the Printing of CMS 1500 user story, the following acceptance criteria should be anticipated:</w:t>
      </w:r>
    </w:p>
    <w:p w14:paraId="0A9BC1A8" w14:textId="77777777" w:rsidR="00006B8A" w:rsidRPr="00A45FA6" w:rsidRDefault="00006B8A" w:rsidP="00006B8A">
      <w:pPr>
        <w:pStyle w:val="ListParagraph"/>
        <w:numPr>
          <w:ilvl w:val="0"/>
          <w:numId w:val="17"/>
        </w:numPr>
      </w:pPr>
      <w:r w:rsidRPr="00A45FA6">
        <w:t>The system should display all the data available for the bill on the various billing screens.</w:t>
      </w:r>
    </w:p>
    <w:p w14:paraId="1460FE69" w14:textId="77777777" w:rsidR="00006B8A" w:rsidRPr="00A45FA6" w:rsidRDefault="00006B8A" w:rsidP="00006B8A">
      <w:pPr>
        <w:pStyle w:val="ListParagraph"/>
        <w:numPr>
          <w:ilvl w:val="0"/>
          <w:numId w:val="17"/>
        </w:numPr>
      </w:pPr>
      <w:r w:rsidRPr="00A45FA6">
        <w:t>The system should allow the user to edit Section 1, Bill Type, Timeframe of Bill field on screen 7 by entering either a 7 (Replacement Claim) or an 8 (Void/Cancel Prior Claim).</w:t>
      </w:r>
    </w:p>
    <w:p w14:paraId="680CB458" w14:textId="77777777" w:rsidR="00006B8A" w:rsidRPr="00A45FA6" w:rsidRDefault="00006B8A" w:rsidP="00006B8A">
      <w:pPr>
        <w:pStyle w:val="ListParagraph"/>
        <w:numPr>
          <w:ilvl w:val="0"/>
          <w:numId w:val="17"/>
        </w:numPr>
      </w:pPr>
      <w:r w:rsidRPr="00A45FA6">
        <w:t>The system should allow the user to enter the original claim reference number (ICN/DCN) on billing screen 10 or the system auto populates the original claim reference number (ICN/DCN) when the COPY/CLONE function is used.</w:t>
      </w:r>
    </w:p>
    <w:p w14:paraId="4A6F88A2" w14:textId="4959929E" w:rsidR="00006B8A" w:rsidRPr="00A45FA6" w:rsidRDefault="00006B8A" w:rsidP="00006B8A">
      <w:pPr>
        <w:pStyle w:val="ListParagraph"/>
        <w:numPr>
          <w:ilvl w:val="0"/>
          <w:numId w:val="17"/>
        </w:numPr>
      </w:pPr>
      <w:r w:rsidRPr="00A45FA6">
        <w:t>The system should allow the user to authorize the bill.</w:t>
      </w:r>
    </w:p>
    <w:p w14:paraId="33D98193" w14:textId="77777777" w:rsidR="00006B8A" w:rsidRPr="00A45FA6" w:rsidRDefault="00006B8A" w:rsidP="00006B8A">
      <w:pPr>
        <w:pStyle w:val="ListParagraph"/>
        <w:numPr>
          <w:ilvl w:val="0"/>
          <w:numId w:val="17"/>
        </w:numPr>
      </w:pPr>
      <w:r w:rsidRPr="00A45FA6">
        <w:t>The system should allow the user to print the bill locally.</w:t>
      </w:r>
    </w:p>
    <w:p w14:paraId="3A4CAC42" w14:textId="77777777" w:rsidR="00006B8A" w:rsidRPr="00A45FA6" w:rsidRDefault="00006B8A" w:rsidP="00006B8A">
      <w:pPr>
        <w:pStyle w:val="ListParagraph"/>
        <w:numPr>
          <w:ilvl w:val="0"/>
          <w:numId w:val="17"/>
        </w:numPr>
      </w:pPr>
      <w:r w:rsidRPr="00A45FA6">
        <w:t>The Printed claim form should populate FL22 wit</w:t>
      </w:r>
      <w:r w:rsidR="003F7009">
        <w:t>h the appropriate bill frequency</w:t>
      </w:r>
      <w:r w:rsidRPr="00A45FA6">
        <w:t xml:space="preserve"> code in the first part of FL22 (Resubmission Code) and the original claim reference number (ICN/DCN) in the second part of FL22 (Original Reference Number).</w:t>
      </w:r>
    </w:p>
    <w:p w14:paraId="2A79413C" w14:textId="77777777" w:rsidR="00A45FA6" w:rsidRPr="00A45FA6" w:rsidRDefault="00A45FA6" w:rsidP="00A45FA6"/>
    <w:p w14:paraId="08C86BCC" w14:textId="77777777" w:rsidR="00A45FA6" w:rsidRPr="00A45FA6" w:rsidRDefault="00A45FA6" w:rsidP="00A45FA6">
      <w:r w:rsidRPr="00A45FA6">
        <w:t>Concerning the Payer Zip Code Field Adjustment user story, the following acceptance criteria should be anticipated:</w:t>
      </w:r>
    </w:p>
    <w:p w14:paraId="0BDC3227" w14:textId="77777777" w:rsidR="00A45FA6" w:rsidRPr="00A45FA6" w:rsidRDefault="00A45FA6" w:rsidP="00A45FA6">
      <w:pPr>
        <w:pStyle w:val="ListParagraph"/>
        <w:numPr>
          <w:ilvl w:val="0"/>
          <w:numId w:val="17"/>
        </w:numPr>
      </w:pPr>
      <w:r w:rsidRPr="00A45FA6">
        <w:t>The user is able to enter or update the ZIP code for a third party payer in the appropriate VistA IB screen for each of the affected payer addresses.</w:t>
      </w:r>
    </w:p>
    <w:p w14:paraId="197CA8C2" w14:textId="77777777" w:rsidR="00A45FA6" w:rsidRPr="00A45FA6" w:rsidRDefault="00A45FA6" w:rsidP="00A45FA6">
      <w:pPr>
        <w:pStyle w:val="ListParagraph"/>
        <w:numPr>
          <w:ilvl w:val="0"/>
          <w:numId w:val="17"/>
        </w:numPr>
      </w:pPr>
      <w:r w:rsidRPr="00A45FA6">
        <w:t>The user should not be able to enter 0000 or 9999 in the last 4 bytes of the ZIP code fields.</w:t>
      </w:r>
    </w:p>
    <w:p w14:paraId="5E62E2DB" w14:textId="77777777" w:rsidR="00A45FA6" w:rsidRPr="00A45FA6" w:rsidRDefault="00A45FA6" w:rsidP="00A45FA6">
      <w:pPr>
        <w:pStyle w:val="ListParagraph"/>
        <w:numPr>
          <w:ilvl w:val="0"/>
          <w:numId w:val="17"/>
        </w:numPr>
      </w:pPr>
      <w:r w:rsidRPr="00A45FA6">
        <w:lastRenderedPageBreak/>
        <w:t>The user is able to file the payer information when complete.</w:t>
      </w:r>
    </w:p>
    <w:p w14:paraId="12A5D73C" w14:textId="77777777" w:rsidR="00A45FA6" w:rsidRPr="00A45FA6" w:rsidRDefault="00A45FA6" w:rsidP="00A45FA6">
      <w:pPr>
        <w:pStyle w:val="ListParagraph"/>
        <w:numPr>
          <w:ilvl w:val="0"/>
          <w:numId w:val="17"/>
        </w:numPr>
      </w:pPr>
      <w:r w:rsidRPr="00A45FA6">
        <w:t>The system should verify that the zip code is a 9 character numeric value.</w:t>
      </w:r>
    </w:p>
    <w:p w14:paraId="7F3ECCF2" w14:textId="77777777" w:rsidR="00A45FA6" w:rsidRPr="00A45FA6" w:rsidRDefault="00A45FA6" w:rsidP="00A45FA6">
      <w:pPr>
        <w:pStyle w:val="ListParagraph"/>
        <w:numPr>
          <w:ilvl w:val="0"/>
          <w:numId w:val="17"/>
        </w:numPr>
      </w:pPr>
      <w:r w:rsidRPr="00A45FA6">
        <w:t>If the zip code value is not valid, the system should not save the value and, in turn, should provide the user with an error message stating the issue with the ZIP code.</w:t>
      </w:r>
    </w:p>
    <w:p w14:paraId="274949F0" w14:textId="77777777" w:rsidR="00DA3AE3" w:rsidRPr="004E4F67" w:rsidRDefault="00A45FA6" w:rsidP="00DA3AE3">
      <w:pPr>
        <w:pStyle w:val="ListParagraph"/>
        <w:numPr>
          <w:ilvl w:val="0"/>
          <w:numId w:val="17"/>
        </w:numPr>
      </w:pPr>
      <w:r w:rsidRPr="00A45FA6">
        <w:t>If the value is valid the system should store the payer ZIP code appropriately.</w:t>
      </w:r>
    </w:p>
    <w:p w14:paraId="41A656ED" w14:textId="77777777" w:rsidR="006C6DBA" w:rsidRDefault="00685E4D" w:rsidP="00740CBB">
      <w:pPr>
        <w:pStyle w:val="Heading2"/>
      </w:pPr>
      <w:bookmarkStart w:id="198" w:name="_Toc471980707"/>
      <w:r>
        <w:t>Back-Out</w:t>
      </w:r>
      <w:r w:rsidR="00DF6B4A" w:rsidRPr="00DF6B4A">
        <w:t xml:space="preserve"> </w:t>
      </w:r>
      <w:r w:rsidR="006C6DBA">
        <w:t>Criteria</w:t>
      </w:r>
      <w:bookmarkEnd w:id="198"/>
    </w:p>
    <w:p w14:paraId="25619AAA" w14:textId="77777777" w:rsidR="006C6DBA" w:rsidRDefault="00A32A5D" w:rsidP="00312833">
      <w:r w:rsidRPr="00354245">
        <w:t xml:space="preserve">The </w:t>
      </w:r>
      <w:r w:rsidR="00F508AF" w:rsidRPr="00354245">
        <w:t>project is canceled</w:t>
      </w:r>
      <w:r w:rsidR="00727E4A">
        <w:t xml:space="preserve">, </w:t>
      </w:r>
      <w:r w:rsidR="00F508AF" w:rsidRPr="00354245">
        <w:t>the requested cha</w:t>
      </w:r>
      <w:r w:rsidR="00932CFD">
        <w:t>nges implemented by IB*2.0*576</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199" w:name="_Toc471980708"/>
      <w:r>
        <w:t>Back-Out</w:t>
      </w:r>
      <w:r w:rsidR="00DF6B4A" w:rsidRPr="00DF6B4A">
        <w:t xml:space="preserve"> </w:t>
      </w:r>
      <w:r w:rsidR="006C6DBA">
        <w:t>Risks</w:t>
      </w:r>
      <w:bookmarkEnd w:id="199"/>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0" w:name="_Toc471980709"/>
      <w:r>
        <w:t xml:space="preserve">Authority for </w:t>
      </w:r>
      <w:r w:rsidR="00685E4D">
        <w:t>Back-Out</w:t>
      </w:r>
      <w:bookmarkEnd w:id="200"/>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 xml:space="preserve">ners such as FSC and the HCCH to determine the appropriate course of action. </w:t>
      </w:r>
      <w:proofErr w:type="gramStart"/>
      <w:r w:rsidR="007B5526">
        <w:t>eBilling</w:t>
      </w:r>
      <w:proofErr w:type="gramEnd"/>
      <w:r w:rsidR="007B5526">
        <w:t xml:space="preserve">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1" w:name="_Toc471401656"/>
      <w:bookmarkStart w:id="202" w:name="_Toc471401824"/>
      <w:bookmarkStart w:id="203" w:name="_Toc471980710"/>
      <w:bookmarkEnd w:id="201"/>
      <w:bookmarkEnd w:id="202"/>
      <w:r w:rsidRPr="00256482">
        <w:t>Back-Out</w:t>
      </w:r>
      <w:r w:rsidR="00AE5904" w:rsidRPr="00256482">
        <w:t xml:space="preserve"> Procedure</w:t>
      </w:r>
      <w:bookmarkEnd w:id="203"/>
    </w:p>
    <w:p w14:paraId="26A3EA1A" w14:textId="0B938B0A" w:rsidR="00B914CB" w:rsidRDefault="00B914CB" w:rsidP="00B914CB">
      <w:r>
        <w:t xml:space="preserve">The rollback plan for VistA </w:t>
      </w:r>
      <w:r w:rsidR="004A250A">
        <w:t>applications is complex and not</w:t>
      </w:r>
      <w:r>
        <w:t xml:space="preserve"> a “one size fits all” solution. The general strategy for a VistA rollback is to repair the code with a follow-up patch. The development team recommends that sites log</w:t>
      </w:r>
      <w:r w:rsidR="007B25C8">
        <w:t xml:space="preserve"> a</w:t>
      </w:r>
      <w:r>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77777777" w:rsidR="002C2A31" w:rsidRDefault="00E53C48" w:rsidP="00D36356">
      <w:r>
        <w:t xml:space="preserve">The </w:t>
      </w:r>
      <w:r w:rsidR="0037361D">
        <w:t>IB*2.0*576</w:t>
      </w:r>
      <w:r>
        <w:t xml:space="preserve"> patch contains the following build components.</w:t>
      </w:r>
    </w:p>
    <w:p w14:paraId="6814482B" w14:textId="77777777" w:rsidR="002C2A31" w:rsidRDefault="00E53C48" w:rsidP="002C2A31">
      <w:pPr>
        <w:pStyle w:val="ListParagraph"/>
        <w:numPr>
          <w:ilvl w:val="0"/>
          <w:numId w:val="23"/>
        </w:numPr>
      </w:pPr>
      <w:r>
        <w:t>Routines</w:t>
      </w:r>
    </w:p>
    <w:p w14:paraId="6D2175EE" w14:textId="77777777" w:rsidR="002C2A31" w:rsidRDefault="00E53C48" w:rsidP="002C2A31">
      <w:pPr>
        <w:pStyle w:val="ListParagraph"/>
        <w:numPr>
          <w:ilvl w:val="0"/>
          <w:numId w:val="23"/>
        </w:numPr>
      </w:pPr>
      <w:r>
        <w:t>Billing Screen Input Template</w:t>
      </w:r>
    </w:p>
    <w:p w14:paraId="37B62346" w14:textId="77777777" w:rsidR="002C2A31" w:rsidRDefault="00E53C48" w:rsidP="002C2A31">
      <w:pPr>
        <w:pStyle w:val="ListParagraph"/>
        <w:numPr>
          <w:ilvl w:val="0"/>
          <w:numId w:val="23"/>
        </w:numPr>
      </w:pPr>
      <w:r>
        <w:t xml:space="preserve">FileMan file </w:t>
      </w:r>
      <w:r w:rsidR="001A6795">
        <w:t>entries used by the Forms Output Utili</w:t>
      </w:r>
      <w:r w:rsidR="002C2A31">
        <w:t>ty [IBCE OUTPUT FORMATTER]</w:t>
      </w:r>
    </w:p>
    <w:p w14:paraId="6173F8FD" w14:textId="77777777" w:rsidR="00E53C48" w:rsidRDefault="00E53C48" w:rsidP="00E53C48">
      <w:pPr>
        <w:pStyle w:val="ListParagraph"/>
        <w:numPr>
          <w:ilvl w:val="0"/>
          <w:numId w:val="23"/>
        </w:numPr>
      </w:pPr>
      <w:r>
        <w:t xml:space="preserve">A file entry from </w:t>
      </w:r>
      <w:r w:rsidR="001A6795">
        <w:t xml:space="preserve">IB ERROR </w:t>
      </w:r>
      <w:r>
        <w:t xml:space="preserve">(#350.8) </w:t>
      </w:r>
      <w:r w:rsidR="001A6795">
        <w:t>file</w:t>
      </w:r>
      <w:r w:rsidR="004C2A6F">
        <w:t>.</w:t>
      </w:r>
    </w:p>
    <w:p w14:paraId="3923E378" w14:textId="77777777" w:rsidR="00E51510" w:rsidRDefault="00E51510" w:rsidP="00E53C48">
      <w:pPr>
        <w:pStyle w:val="ListParagraph"/>
        <w:numPr>
          <w:ilvl w:val="0"/>
          <w:numId w:val="23"/>
        </w:numPr>
      </w:pPr>
      <w:r>
        <w:t>Data Dictionary Changes</w:t>
      </w:r>
    </w:p>
    <w:p w14:paraId="30DA391A" w14:textId="77777777" w:rsidR="00D36356" w:rsidRDefault="00D36356" w:rsidP="00D36356"/>
    <w:p w14:paraId="3ECD715D" w14:textId="16480BF0"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4" w:name="_Toc471396383"/>
      <w:bookmarkStart w:id="205" w:name="_Toc471401658"/>
      <w:bookmarkStart w:id="206" w:name="_Toc471401826"/>
      <w:bookmarkStart w:id="207" w:name="_Toc471980711"/>
      <w:bookmarkEnd w:id="204"/>
      <w:bookmarkEnd w:id="205"/>
      <w:bookmarkEnd w:id="206"/>
      <w:r w:rsidRPr="000666AC">
        <w:lastRenderedPageBreak/>
        <w:t>Back-out Verification</w:t>
      </w:r>
      <w:r>
        <w:t xml:space="preserve"> Procedure</w:t>
      </w:r>
      <w:bookmarkEnd w:id="207"/>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08" w:name="_Toc471980712"/>
      <w:r>
        <w:t>Rollback Procedure</w:t>
      </w:r>
      <w:bookmarkEnd w:id="208"/>
    </w:p>
    <w:p w14:paraId="12226D5B" w14:textId="458A5F1A" w:rsidR="00AE5904" w:rsidRDefault="00460401" w:rsidP="00312833">
      <w:r w:rsidRPr="00460401">
        <w:t>Rollback</w:t>
      </w:r>
      <w:r w:rsidR="004A250A">
        <w:t xml:space="preserve"> pertains to data. </w:t>
      </w:r>
      <w:r w:rsidR="00595428">
        <w:t>The only data changes in this patch are specific to the operational software and platform settings</w:t>
      </w:r>
      <w:r w:rsidR="007B25C8">
        <w:t>.</w:t>
      </w:r>
      <w:r w:rsidR="00595428">
        <w:t xml:space="preserve"> </w:t>
      </w:r>
      <w:r w:rsidR="007B25C8">
        <w:t xml:space="preserve">These data changes </w:t>
      </w:r>
      <w:r w:rsidR="00595428">
        <w:t>are covered in the Back-out procedures detailed elsewhere in this document.</w:t>
      </w:r>
    </w:p>
    <w:p w14:paraId="4DC9E68B" w14:textId="77777777" w:rsidR="0029309C" w:rsidRDefault="0029309C" w:rsidP="00740CBB">
      <w:pPr>
        <w:pStyle w:val="Heading2"/>
      </w:pPr>
      <w:bookmarkStart w:id="209" w:name="_Toc471980713"/>
      <w:r>
        <w:t>Rollback Considerations</w:t>
      </w:r>
      <w:bookmarkEnd w:id="209"/>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0" w:name="_Toc471980714"/>
      <w:r>
        <w:t>Rollback Criteria</w:t>
      </w:r>
      <w:bookmarkEnd w:id="210"/>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1" w:name="_Toc471980715"/>
      <w:r>
        <w:t>Rollback Risks</w:t>
      </w:r>
      <w:bookmarkEnd w:id="211"/>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2" w:name="_Toc471312610"/>
      <w:bookmarkStart w:id="213" w:name="_Toc471313734"/>
      <w:bookmarkStart w:id="214" w:name="_Toc471396389"/>
      <w:bookmarkStart w:id="215" w:name="_Toc471401664"/>
      <w:bookmarkStart w:id="216" w:name="_Toc471401832"/>
      <w:bookmarkStart w:id="217" w:name="_Toc471980716"/>
      <w:bookmarkEnd w:id="212"/>
      <w:bookmarkEnd w:id="213"/>
      <w:bookmarkEnd w:id="214"/>
      <w:bookmarkEnd w:id="215"/>
      <w:bookmarkEnd w:id="216"/>
      <w:r>
        <w:t>Authority for Rollback</w:t>
      </w:r>
      <w:bookmarkEnd w:id="217"/>
    </w:p>
    <w:p w14:paraId="00D975C4" w14:textId="4B3224AD" w:rsidR="00AE5904" w:rsidRDefault="00460401" w:rsidP="00312833">
      <w:r>
        <w:t>Not applicable.</w:t>
      </w:r>
    </w:p>
    <w:p w14:paraId="31879A0D" w14:textId="77777777" w:rsidR="00DF0C18" w:rsidRDefault="00DF0C18" w:rsidP="00740CBB">
      <w:pPr>
        <w:pStyle w:val="Heading2"/>
      </w:pPr>
      <w:bookmarkStart w:id="218" w:name="_Toc471980717"/>
      <w:r>
        <w:t>Rollback Procedure</w:t>
      </w:r>
      <w:bookmarkEnd w:id="218"/>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19" w:name="_Toc471980718"/>
      <w:r>
        <w:t>Rollback Verification Procedure</w:t>
      </w:r>
      <w:bookmarkEnd w:id="219"/>
    </w:p>
    <w:p w14:paraId="3B20E1C6" w14:textId="574FBEE7" w:rsidR="00FA1BF4" w:rsidRPr="00FA1BF4" w:rsidRDefault="00460401" w:rsidP="002F71C2">
      <w:r>
        <w:t>Not applicable</w:t>
      </w:r>
      <w:r w:rsidR="00D412A6">
        <w:t>.</w:t>
      </w:r>
      <w:bookmarkStart w:id="220" w:name="ColumnTitle_01"/>
      <w:bookmarkEnd w:id="220"/>
    </w:p>
    <w:sectPr w:rsidR="00FA1BF4"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A09BB8" w15:done="0"/>
  <w15:commentEx w15:paraId="72F0892A" w15:done="0"/>
  <w15:commentEx w15:paraId="6136CC48" w15:done="0"/>
  <w15:commentEx w15:paraId="5054BE5F" w15:done="0"/>
  <w15:commentEx w15:paraId="5FCAA5EF" w15:paraIdParent="5054BE5F" w15:done="0"/>
  <w15:commentEx w15:paraId="2B5263C0" w15:done="0"/>
  <w15:commentEx w15:paraId="1125DDC4" w15:done="0"/>
  <w15:commentEx w15:paraId="254DBD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00DB2" w14:textId="77777777" w:rsidR="0025390D" w:rsidRDefault="0025390D">
      <w:r>
        <w:separator/>
      </w:r>
    </w:p>
    <w:p w14:paraId="630A249A" w14:textId="77777777" w:rsidR="0025390D" w:rsidRDefault="0025390D"/>
  </w:endnote>
  <w:endnote w:type="continuationSeparator" w:id="0">
    <w:p w14:paraId="6B432769" w14:textId="77777777" w:rsidR="0025390D" w:rsidRDefault="0025390D">
      <w:r>
        <w:continuationSeparator/>
      </w:r>
    </w:p>
    <w:p w14:paraId="0A4BC855" w14:textId="77777777" w:rsidR="0025390D" w:rsidRDefault="002539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7C13" w14:textId="77777777" w:rsidR="00E2302E" w:rsidRPr="007748C3" w:rsidRDefault="00E2302E" w:rsidP="007748C3">
    <w:pPr>
      <w:pStyle w:val="Footer"/>
      <w:rPr>
        <w:rStyle w:val="FooterChar"/>
      </w:rPr>
    </w:pPr>
    <w:r>
      <w:rPr>
        <w:rStyle w:val="FooterChar"/>
      </w:rPr>
      <w:t>MCCF EDI TAS eBilling Build</w:t>
    </w:r>
    <w:r w:rsidRPr="007748C3">
      <w:rPr>
        <w:rStyle w:val="FooterChar"/>
      </w:rPr>
      <w:t xml:space="preserve"> 1</w:t>
    </w:r>
    <w:r>
      <w:rPr>
        <w:rStyle w:val="FooterChar"/>
      </w:rPr>
      <w:t xml:space="preserve"> IB*2.0*576</w:t>
    </w:r>
  </w:p>
  <w:p w14:paraId="4EBA9AA0" w14:textId="77777777" w:rsidR="00E2302E" w:rsidRPr="00721F7D" w:rsidRDefault="00E2302E"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3A0231">
      <w:rPr>
        <w:rStyle w:val="FooterChar"/>
        <w:noProof/>
      </w:rPr>
      <w:t>ii</w:t>
    </w:r>
    <w:r w:rsidRPr="00721F7D">
      <w:rPr>
        <w:rStyle w:val="FooterChar"/>
      </w:rPr>
      <w:fldChar w:fldCharType="end"/>
    </w:r>
    <w:r w:rsidRPr="00721F7D">
      <w:rPr>
        <w:rStyle w:val="FooterChar"/>
      </w:rPr>
      <w:tab/>
    </w:r>
    <w:r>
      <w:rPr>
        <w:rStyle w:val="FooterChar"/>
      </w:rPr>
      <w:t>March</w:t>
    </w:r>
    <w:r w:rsidRPr="007748C3">
      <w:rPr>
        <w:rStyle w:val="FooterChar"/>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43493" w14:textId="77777777" w:rsidR="0025390D" w:rsidRDefault="0025390D">
      <w:r>
        <w:separator/>
      </w:r>
    </w:p>
    <w:p w14:paraId="0A81E10B" w14:textId="77777777" w:rsidR="0025390D" w:rsidRDefault="0025390D"/>
  </w:footnote>
  <w:footnote w:type="continuationSeparator" w:id="0">
    <w:p w14:paraId="13A4A5FE" w14:textId="77777777" w:rsidR="0025390D" w:rsidRDefault="0025390D">
      <w:r>
        <w:continuationSeparator/>
      </w:r>
    </w:p>
    <w:p w14:paraId="2E80C10A" w14:textId="77777777" w:rsidR="0025390D" w:rsidRDefault="0025390D"/>
  </w:footnote>
  <w:footnote w:id="1">
    <w:p w14:paraId="2DC26394" w14:textId="18446087" w:rsidR="00E2302E" w:rsidRDefault="00E2302E">
      <w:pPr>
        <w:pStyle w:val="FootnoteText"/>
      </w:pPr>
      <w:r>
        <w:rPr>
          <w:rStyle w:val="FootnoteReference"/>
        </w:rPr>
        <w:footnoteRef/>
      </w:r>
      <w:r>
        <w:t xml:space="preserve"> Project schedule (right click and select open hyperlink to access)</w:t>
      </w:r>
    </w:p>
    <w:p w14:paraId="1572F9F6" w14:textId="77777777" w:rsidR="00E2302E" w:rsidRDefault="0025390D">
      <w:pPr>
        <w:pStyle w:val="FootnoteText"/>
      </w:pPr>
      <w:hyperlink r:id="rId1" w:tooltip="http://vaww.oed.portal.va.gov/pm/hape/ipt_5010/EDI_Portfolio/TAS%20Interim%20Repository/MCCF%20TAS%20Schedule.zip" w:history="1">
        <w:r w:rsidR="00E2302E" w:rsidRPr="00256482">
          <w:rPr>
            <w:rStyle w:val="Hyperlink"/>
          </w:rPr>
          <w:t>http://vaww.oed.portal.va.gov/pm/hape/ipt_5010/EDI_Portfolio/TAS%20Interim%20Repository/MCCF%20TAS%20Schedule.zip</w:t>
        </w:r>
      </w:hyperlink>
    </w:p>
  </w:footnote>
  <w:footnote w:id="2">
    <w:p w14:paraId="76EC19FF" w14:textId="15249A02" w:rsidR="00E2302E" w:rsidRDefault="00E2302E">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7E1D18"/>
    <w:lvl w:ilvl="0">
      <w:start w:val="1"/>
      <w:numFmt w:val="decimal"/>
      <w:lvlText w:val="%1."/>
      <w:lvlJc w:val="left"/>
      <w:pPr>
        <w:tabs>
          <w:tab w:val="num" w:pos="1800"/>
        </w:tabs>
        <w:ind w:left="1800" w:hanging="360"/>
      </w:pPr>
    </w:lvl>
  </w:abstractNum>
  <w:abstractNum w:abstractNumId="1">
    <w:nsid w:val="FFFFFF7D"/>
    <w:multiLevelType w:val="singleLevel"/>
    <w:tmpl w:val="86A876B2"/>
    <w:lvl w:ilvl="0">
      <w:start w:val="1"/>
      <w:numFmt w:val="decimal"/>
      <w:lvlText w:val="%1."/>
      <w:lvlJc w:val="left"/>
      <w:pPr>
        <w:tabs>
          <w:tab w:val="num" w:pos="1440"/>
        </w:tabs>
        <w:ind w:left="1440" w:hanging="360"/>
      </w:pPr>
    </w:lvl>
  </w:abstractNum>
  <w:abstractNum w:abstractNumId="2">
    <w:nsid w:val="FFFFFF7E"/>
    <w:multiLevelType w:val="singleLevel"/>
    <w:tmpl w:val="3DF6782A"/>
    <w:lvl w:ilvl="0">
      <w:start w:val="1"/>
      <w:numFmt w:val="decimal"/>
      <w:lvlText w:val="%1."/>
      <w:lvlJc w:val="left"/>
      <w:pPr>
        <w:tabs>
          <w:tab w:val="num" w:pos="1080"/>
        </w:tabs>
        <w:ind w:left="1080" w:hanging="360"/>
      </w:pPr>
    </w:lvl>
  </w:abstractNum>
  <w:abstractNum w:abstractNumId="3">
    <w:nsid w:val="FFFFFF7F"/>
    <w:multiLevelType w:val="singleLevel"/>
    <w:tmpl w:val="4588C4E0"/>
    <w:lvl w:ilvl="0">
      <w:start w:val="1"/>
      <w:numFmt w:val="decimal"/>
      <w:lvlText w:val="%1."/>
      <w:lvlJc w:val="left"/>
      <w:pPr>
        <w:tabs>
          <w:tab w:val="num" w:pos="720"/>
        </w:tabs>
        <w:ind w:left="720" w:hanging="360"/>
      </w:pPr>
    </w:lvl>
  </w:abstractNum>
  <w:abstractNum w:abstractNumId="4">
    <w:nsid w:val="FFFFFF80"/>
    <w:multiLevelType w:val="singleLevel"/>
    <w:tmpl w:val="BB3EEF66"/>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803AC03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07B8719E"/>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3130D58"/>
    <w:multiLevelType w:val="hybridMultilevel"/>
    <w:tmpl w:val="9F72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10"/>
  </w:num>
  <w:num w:numId="4">
    <w:abstractNumId w:val="28"/>
  </w:num>
  <w:num w:numId="5">
    <w:abstractNumId w:val="29"/>
  </w:num>
  <w:num w:numId="6">
    <w:abstractNumId w:val="22"/>
  </w:num>
  <w:num w:numId="7">
    <w:abstractNumId w:val="13"/>
  </w:num>
  <w:num w:numId="8">
    <w:abstractNumId w:val="12"/>
  </w:num>
  <w:num w:numId="9">
    <w:abstractNumId w:val="15"/>
  </w:num>
  <w:num w:numId="10">
    <w:abstractNumId w:val="19"/>
  </w:num>
  <w:num w:numId="11">
    <w:abstractNumId w:val="14"/>
  </w:num>
  <w:num w:numId="12">
    <w:abstractNumId w:val="23"/>
  </w:num>
  <w:num w:numId="13">
    <w:abstractNumId w:val="9"/>
  </w:num>
  <w:num w:numId="14">
    <w:abstractNumId w:val="8"/>
  </w:num>
  <w:num w:numId="15">
    <w:abstractNumId w:val="6"/>
  </w:num>
  <w:num w:numId="16">
    <w:abstractNumId w:val="11"/>
  </w:num>
  <w:num w:numId="17">
    <w:abstractNumId w:val="24"/>
  </w:num>
  <w:num w:numId="18">
    <w:abstractNumId w:val="20"/>
  </w:num>
  <w:num w:numId="19">
    <w:abstractNumId w:val="17"/>
  </w:num>
  <w:num w:numId="20">
    <w:abstractNumId w:val="21"/>
  </w:num>
  <w:num w:numId="21">
    <w:abstractNumId w:val="16"/>
  </w:num>
  <w:num w:numId="22">
    <w:abstractNumId w:val="18"/>
  </w:num>
  <w:num w:numId="23">
    <w:abstractNumId w:val="25"/>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23394"/>
    <w:rsid w:val="000263BB"/>
    <w:rsid w:val="00030C06"/>
    <w:rsid w:val="00032DBC"/>
    <w:rsid w:val="00036A22"/>
    <w:rsid w:val="00037CE1"/>
    <w:rsid w:val="00040DCD"/>
    <w:rsid w:val="000425FE"/>
    <w:rsid w:val="00044EE8"/>
    <w:rsid w:val="0004636C"/>
    <w:rsid w:val="00050D8A"/>
    <w:rsid w:val="000512B6"/>
    <w:rsid w:val="00051BC7"/>
    <w:rsid w:val="000530D8"/>
    <w:rsid w:val="0005370A"/>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63BF"/>
    <w:rsid w:val="000D05AC"/>
    <w:rsid w:val="000D2A67"/>
    <w:rsid w:val="000E42C1"/>
    <w:rsid w:val="000E6977"/>
    <w:rsid w:val="000E6E59"/>
    <w:rsid w:val="000F3438"/>
    <w:rsid w:val="00101B1F"/>
    <w:rsid w:val="0010320F"/>
    <w:rsid w:val="00104399"/>
    <w:rsid w:val="0010664C"/>
    <w:rsid w:val="00107971"/>
    <w:rsid w:val="0012060D"/>
    <w:rsid w:val="00134E91"/>
    <w:rsid w:val="00141CDD"/>
    <w:rsid w:val="00142803"/>
    <w:rsid w:val="001449CE"/>
    <w:rsid w:val="00151087"/>
    <w:rsid w:val="001569DB"/>
    <w:rsid w:val="001574A4"/>
    <w:rsid w:val="00160824"/>
    <w:rsid w:val="00161ED8"/>
    <w:rsid w:val="001624C3"/>
    <w:rsid w:val="001645B5"/>
    <w:rsid w:val="00165AB8"/>
    <w:rsid w:val="00167933"/>
    <w:rsid w:val="00170E4B"/>
    <w:rsid w:val="00172D7F"/>
    <w:rsid w:val="00175C2D"/>
    <w:rsid w:val="00176A74"/>
    <w:rsid w:val="001771B4"/>
    <w:rsid w:val="00180235"/>
    <w:rsid w:val="00186009"/>
    <w:rsid w:val="001962FB"/>
    <w:rsid w:val="00196684"/>
    <w:rsid w:val="001A0330"/>
    <w:rsid w:val="001A1826"/>
    <w:rsid w:val="001A3C5C"/>
    <w:rsid w:val="001A6795"/>
    <w:rsid w:val="001A75D9"/>
    <w:rsid w:val="001B0B28"/>
    <w:rsid w:val="001B3B73"/>
    <w:rsid w:val="001B7C65"/>
    <w:rsid w:val="001C4583"/>
    <w:rsid w:val="001C6D26"/>
    <w:rsid w:val="001D2505"/>
    <w:rsid w:val="001D3222"/>
    <w:rsid w:val="001D6650"/>
    <w:rsid w:val="001E179E"/>
    <w:rsid w:val="001E1960"/>
    <w:rsid w:val="001E4B39"/>
    <w:rsid w:val="001F2E1D"/>
    <w:rsid w:val="002045CA"/>
    <w:rsid w:val="002079F9"/>
    <w:rsid w:val="0021144A"/>
    <w:rsid w:val="00215502"/>
    <w:rsid w:val="00217034"/>
    <w:rsid w:val="0021786A"/>
    <w:rsid w:val="00221E4D"/>
    <w:rsid w:val="00222831"/>
    <w:rsid w:val="00222FCD"/>
    <w:rsid w:val="002273CA"/>
    <w:rsid w:val="00227714"/>
    <w:rsid w:val="00230D11"/>
    <w:rsid w:val="00234111"/>
    <w:rsid w:val="00235475"/>
    <w:rsid w:val="002368E6"/>
    <w:rsid w:val="00236972"/>
    <w:rsid w:val="00240182"/>
    <w:rsid w:val="00243CE7"/>
    <w:rsid w:val="00252BD5"/>
    <w:rsid w:val="0025390D"/>
    <w:rsid w:val="00255B87"/>
    <w:rsid w:val="00256419"/>
    <w:rsid w:val="00256482"/>
    <w:rsid w:val="00256F04"/>
    <w:rsid w:val="00256F29"/>
    <w:rsid w:val="00262DDF"/>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300E"/>
    <w:rsid w:val="002D44AC"/>
    <w:rsid w:val="002D5204"/>
    <w:rsid w:val="002D73F9"/>
    <w:rsid w:val="002E1D8C"/>
    <w:rsid w:val="002E6F8F"/>
    <w:rsid w:val="002E751D"/>
    <w:rsid w:val="002F0076"/>
    <w:rsid w:val="002F1948"/>
    <w:rsid w:val="002F1E2E"/>
    <w:rsid w:val="002F5410"/>
    <w:rsid w:val="002F71C2"/>
    <w:rsid w:val="00303350"/>
    <w:rsid w:val="00303850"/>
    <w:rsid w:val="00305F50"/>
    <w:rsid w:val="003110DB"/>
    <w:rsid w:val="00312833"/>
    <w:rsid w:val="00314290"/>
    <w:rsid w:val="00314B90"/>
    <w:rsid w:val="003222C8"/>
    <w:rsid w:val="0032241E"/>
    <w:rsid w:val="003224BE"/>
    <w:rsid w:val="0032673E"/>
    <w:rsid w:val="00326966"/>
    <w:rsid w:val="00330D4E"/>
    <w:rsid w:val="00337F69"/>
    <w:rsid w:val="00341534"/>
    <w:rsid w:val="003417C9"/>
    <w:rsid w:val="00342E0C"/>
    <w:rsid w:val="00346959"/>
    <w:rsid w:val="003473C3"/>
    <w:rsid w:val="0035291B"/>
    <w:rsid w:val="00353152"/>
    <w:rsid w:val="00354245"/>
    <w:rsid w:val="0035510F"/>
    <w:rsid w:val="003565ED"/>
    <w:rsid w:val="00361BE2"/>
    <w:rsid w:val="003635CE"/>
    <w:rsid w:val="00370FF3"/>
    <w:rsid w:val="00372700"/>
    <w:rsid w:val="003731D8"/>
    <w:rsid w:val="0037352D"/>
    <w:rsid w:val="0037361D"/>
    <w:rsid w:val="00376DD4"/>
    <w:rsid w:val="00392B05"/>
    <w:rsid w:val="00396E2E"/>
    <w:rsid w:val="003A0231"/>
    <w:rsid w:val="003A5126"/>
    <w:rsid w:val="003B5475"/>
    <w:rsid w:val="003B6DBA"/>
    <w:rsid w:val="003C2662"/>
    <w:rsid w:val="003C40B4"/>
    <w:rsid w:val="003C7B01"/>
    <w:rsid w:val="003D59EF"/>
    <w:rsid w:val="003D752B"/>
    <w:rsid w:val="003D76CF"/>
    <w:rsid w:val="003D7EA1"/>
    <w:rsid w:val="003E1F9E"/>
    <w:rsid w:val="003E2274"/>
    <w:rsid w:val="003E4BA8"/>
    <w:rsid w:val="003E4F42"/>
    <w:rsid w:val="003F30DB"/>
    <w:rsid w:val="003F4789"/>
    <w:rsid w:val="003F5ACD"/>
    <w:rsid w:val="003F7009"/>
    <w:rsid w:val="00400353"/>
    <w:rsid w:val="00403A9E"/>
    <w:rsid w:val="0040401C"/>
    <w:rsid w:val="00404951"/>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270F"/>
    <w:rsid w:val="0048455F"/>
    <w:rsid w:val="004849B1"/>
    <w:rsid w:val="0049295B"/>
    <w:rsid w:val="004929C8"/>
    <w:rsid w:val="00492BC7"/>
    <w:rsid w:val="004A250A"/>
    <w:rsid w:val="004A28E1"/>
    <w:rsid w:val="004B37EC"/>
    <w:rsid w:val="004B64EC"/>
    <w:rsid w:val="004B64FC"/>
    <w:rsid w:val="004C1D9C"/>
    <w:rsid w:val="004C2A6F"/>
    <w:rsid w:val="004D1F3B"/>
    <w:rsid w:val="004D3CB7"/>
    <w:rsid w:val="004D3FB6"/>
    <w:rsid w:val="004D5CD2"/>
    <w:rsid w:val="004D68E8"/>
    <w:rsid w:val="004E0AD3"/>
    <w:rsid w:val="004E1BCC"/>
    <w:rsid w:val="004E3583"/>
    <w:rsid w:val="004E38A9"/>
    <w:rsid w:val="004E4E08"/>
    <w:rsid w:val="004E4F67"/>
    <w:rsid w:val="004F0FB3"/>
    <w:rsid w:val="004F31F1"/>
    <w:rsid w:val="004F3A80"/>
    <w:rsid w:val="00504BC1"/>
    <w:rsid w:val="005100F6"/>
    <w:rsid w:val="00510914"/>
    <w:rsid w:val="0051252D"/>
    <w:rsid w:val="00515F2A"/>
    <w:rsid w:val="005279CB"/>
    <w:rsid w:val="00527B5C"/>
    <w:rsid w:val="00527D1E"/>
    <w:rsid w:val="005302FE"/>
    <w:rsid w:val="00530D34"/>
    <w:rsid w:val="00531CD9"/>
    <w:rsid w:val="005327F9"/>
    <w:rsid w:val="00532B92"/>
    <w:rsid w:val="005356AF"/>
    <w:rsid w:val="005425EC"/>
    <w:rsid w:val="00543E06"/>
    <w:rsid w:val="0054509E"/>
    <w:rsid w:val="00545E48"/>
    <w:rsid w:val="00546FAB"/>
    <w:rsid w:val="00551CB4"/>
    <w:rsid w:val="00554B8F"/>
    <w:rsid w:val="00554C3A"/>
    <w:rsid w:val="00554DFE"/>
    <w:rsid w:val="00560721"/>
    <w:rsid w:val="00560F1B"/>
    <w:rsid w:val="005647C7"/>
    <w:rsid w:val="00566D6A"/>
    <w:rsid w:val="005714E2"/>
    <w:rsid w:val="005718DA"/>
    <w:rsid w:val="00575CFA"/>
    <w:rsid w:val="00576377"/>
    <w:rsid w:val="00577B5B"/>
    <w:rsid w:val="00584F2F"/>
    <w:rsid w:val="00585881"/>
    <w:rsid w:val="00594383"/>
    <w:rsid w:val="00595428"/>
    <w:rsid w:val="005A1C16"/>
    <w:rsid w:val="005A49F8"/>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35CA"/>
    <w:rsid w:val="00685E4D"/>
    <w:rsid w:val="00691431"/>
    <w:rsid w:val="006944C9"/>
    <w:rsid w:val="006954EE"/>
    <w:rsid w:val="00695E70"/>
    <w:rsid w:val="006962A8"/>
    <w:rsid w:val="006A0FC5"/>
    <w:rsid w:val="006A20A1"/>
    <w:rsid w:val="006A51B8"/>
    <w:rsid w:val="006A5F40"/>
    <w:rsid w:val="006A7603"/>
    <w:rsid w:val="006B2283"/>
    <w:rsid w:val="006C0BDB"/>
    <w:rsid w:val="006C2A7B"/>
    <w:rsid w:val="006C51ED"/>
    <w:rsid w:val="006C5BE3"/>
    <w:rsid w:val="006C6DBA"/>
    <w:rsid w:val="006C74F4"/>
    <w:rsid w:val="006C7ACD"/>
    <w:rsid w:val="006D4142"/>
    <w:rsid w:val="006D68DA"/>
    <w:rsid w:val="006D7017"/>
    <w:rsid w:val="006E32E0"/>
    <w:rsid w:val="006E5523"/>
    <w:rsid w:val="006E6F06"/>
    <w:rsid w:val="006F044F"/>
    <w:rsid w:val="006F2013"/>
    <w:rsid w:val="006F22F0"/>
    <w:rsid w:val="006F46F7"/>
    <w:rsid w:val="006F6D65"/>
    <w:rsid w:val="00700E4A"/>
    <w:rsid w:val="0070753F"/>
    <w:rsid w:val="00707CAD"/>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D4B"/>
    <w:rsid w:val="00744F0F"/>
    <w:rsid w:val="007453E5"/>
    <w:rsid w:val="00750FDE"/>
    <w:rsid w:val="007537E2"/>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6783"/>
    <w:rsid w:val="007E05D4"/>
    <w:rsid w:val="007E3F2F"/>
    <w:rsid w:val="007E4370"/>
    <w:rsid w:val="007F3F50"/>
    <w:rsid w:val="007F767C"/>
    <w:rsid w:val="007F7EB6"/>
    <w:rsid w:val="00801B32"/>
    <w:rsid w:val="0080386B"/>
    <w:rsid w:val="00804C09"/>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2563C"/>
    <w:rsid w:val="00932358"/>
    <w:rsid w:val="00932CFD"/>
    <w:rsid w:val="0093332B"/>
    <w:rsid w:val="00941056"/>
    <w:rsid w:val="00941C00"/>
    <w:rsid w:val="009437C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9A6"/>
    <w:rsid w:val="009A3206"/>
    <w:rsid w:val="009B1957"/>
    <w:rsid w:val="009B2E03"/>
    <w:rsid w:val="009B3CD1"/>
    <w:rsid w:val="009C0B83"/>
    <w:rsid w:val="009C12F0"/>
    <w:rsid w:val="009C18A4"/>
    <w:rsid w:val="009C28D5"/>
    <w:rsid w:val="009C2EF0"/>
    <w:rsid w:val="009C4C5F"/>
    <w:rsid w:val="009C53F3"/>
    <w:rsid w:val="009D0689"/>
    <w:rsid w:val="009D368C"/>
    <w:rsid w:val="009D4125"/>
    <w:rsid w:val="009E0B82"/>
    <w:rsid w:val="009E67B2"/>
    <w:rsid w:val="009F5E75"/>
    <w:rsid w:val="009F6512"/>
    <w:rsid w:val="009F77D2"/>
    <w:rsid w:val="00A04018"/>
    <w:rsid w:val="00A0550C"/>
    <w:rsid w:val="00A0557D"/>
    <w:rsid w:val="00A05CA6"/>
    <w:rsid w:val="00A066A3"/>
    <w:rsid w:val="00A136DC"/>
    <w:rsid w:val="00A149C0"/>
    <w:rsid w:val="00A16887"/>
    <w:rsid w:val="00A17DC4"/>
    <w:rsid w:val="00A24CF9"/>
    <w:rsid w:val="00A26450"/>
    <w:rsid w:val="00A26617"/>
    <w:rsid w:val="00A303CE"/>
    <w:rsid w:val="00A32A5D"/>
    <w:rsid w:val="00A3457E"/>
    <w:rsid w:val="00A367B9"/>
    <w:rsid w:val="00A43AA1"/>
    <w:rsid w:val="00A45FA6"/>
    <w:rsid w:val="00A50396"/>
    <w:rsid w:val="00A5476F"/>
    <w:rsid w:val="00A61AAD"/>
    <w:rsid w:val="00A655D4"/>
    <w:rsid w:val="00A72A1B"/>
    <w:rsid w:val="00A74634"/>
    <w:rsid w:val="00A753C8"/>
    <w:rsid w:val="00A7554B"/>
    <w:rsid w:val="00A806C7"/>
    <w:rsid w:val="00A82B68"/>
    <w:rsid w:val="00A83D56"/>
    <w:rsid w:val="00A83EB5"/>
    <w:rsid w:val="00A87F24"/>
    <w:rsid w:val="00A92A77"/>
    <w:rsid w:val="00A944F4"/>
    <w:rsid w:val="00AA0F64"/>
    <w:rsid w:val="00AA22D6"/>
    <w:rsid w:val="00AA337E"/>
    <w:rsid w:val="00AA6982"/>
    <w:rsid w:val="00AA7363"/>
    <w:rsid w:val="00AB1194"/>
    <w:rsid w:val="00AB173C"/>
    <w:rsid w:val="00AB177C"/>
    <w:rsid w:val="00AB1954"/>
    <w:rsid w:val="00AB2C7C"/>
    <w:rsid w:val="00AC60BB"/>
    <w:rsid w:val="00AC7E45"/>
    <w:rsid w:val="00AD074D"/>
    <w:rsid w:val="00AD2556"/>
    <w:rsid w:val="00AD4E85"/>
    <w:rsid w:val="00AD50AE"/>
    <w:rsid w:val="00AE0630"/>
    <w:rsid w:val="00AE42E9"/>
    <w:rsid w:val="00AE5904"/>
    <w:rsid w:val="00AF7B66"/>
    <w:rsid w:val="00B0338D"/>
    <w:rsid w:val="00B04771"/>
    <w:rsid w:val="00B140A4"/>
    <w:rsid w:val="00B254C3"/>
    <w:rsid w:val="00B2683C"/>
    <w:rsid w:val="00B324E7"/>
    <w:rsid w:val="00B3250F"/>
    <w:rsid w:val="00B33FDA"/>
    <w:rsid w:val="00B43397"/>
    <w:rsid w:val="00B470C6"/>
    <w:rsid w:val="00B55A93"/>
    <w:rsid w:val="00B63092"/>
    <w:rsid w:val="00B667B2"/>
    <w:rsid w:val="00B66F83"/>
    <w:rsid w:val="00B6706C"/>
    <w:rsid w:val="00B725E5"/>
    <w:rsid w:val="00B7436C"/>
    <w:rsid w:val="00B74C64"/>
    <w:rsid w:val="00B811B1"/>
    <w:rsid w:val="00B8218C"/>
    <w:rsid w:val="00B83F9C"/>
    <w:rsid w:val="00B847DD"/>
    <w:rsid w:val="00B84AAD"/>
    <w:rsid w:val="00B859DB"/>
    <w:rsid w:val="00B8745A"/>
    <w:rsid w:val="00B914CB"/>
    <w:rsid w:val="00B92868"/>
    <w:rsid w:val="00B934A1"/>
    <w:rsid w:val="00B959D1"/>
    <w:rsid w:val="00B95E0E"/>
    <w:rsid w:val="00BA788C"/>
    <w:rsid w:val="00BB138A"/>
    <w:rsid w:val="00BB52EE"/>
    <w:rsid w:val="00BB7924"/>
    <w:rsid w:val="00BC2D41"/>
    <w:rsid w:val="00BE065D"/>
    <w:rsid w:val="00BE7AD9"/>
    <w:rsid w:val="00BF1EB7"/>
    <w:rsid w:val="00BF2C5A"/>
    <w:rsid w:val="00C033C1"/>
    <w:rsid w:val="00C0346C"/>
    <w:rsid w:val="00C03950"/>
    <w:rsid w:val="00C06D0B"/>
    <w:rsid w:val="00C1097E"/>
    <w:rsid w:val="00C13654"/>
    <w:rsid w:val="00C206A5"/>
    <w:rsid w:val="00C24579"/>
    <w:rsid w:val="00C2503A"/>
    <w:rsid w:val="00C27658"/>
    <w:rsid w:val="00C3000C"/>
    <w:rsid w:val="00C33F7F"/>
    <w:rsid w:val="00C364BF"/>
    <w:rsid w:val="00C36612"/>
    <w:rsid w:val="00C36ED5"/>
    <w:rsid w:val="00C3721E"/>
    <w:rsid w:val="00C37EB4"/>
    <w:rsid w:val="00C40A90"/>
    <w:rsid w:val="00C43240"/>
    <w:rsid w:val="00C44C32"/>
    <w:rsid w:val="00C44E3B"/>
    <w:rsid w:val="00C5168B"/>
    <w:rsid w:val="00C53D0C"/>
    <w:rsid w:val="00C54796"/>
    <w:rsid w:val="00C613B6"/>
    <w:rsid w:val="00C70C47"/>
    <w:rsid w:val="00C71D62"/>
    <w:rsid w:val="00C730AB"/>
    <w:rsid w:val="00C73281"/>
    <w:rsid w:val="00C73322"/>
    <w:rsid w:val="00C84F82"/>
    <w:rsid w:val="00C87EDC"/>
    <w:rsid w:val="00C92154"/>
    <w:rsid w:val="00C93BF9"/>
    <w:rsid w:val="00C9421A"/>
    <w:rsid w:val="00C946FE"/>
    <w:rsid w:val="00C95C25"/>
    <w:rsid w:val="00C95CAB"/>
    <w:rsid w:val="00C96FD1"/>
    <w:rsid w:val="00CA1477"/>
    <w:rsid w:val="00CA1A57"/>
    <w:rsid w:val="00CA3262"/>
    <w:rsid w:val="00CA5DF5"/>
    <w:rsid w:val="00CB2298"/>
    <w:rsid w:val="00CB2A72"/>
    <w:rsid w:val="00CC0FFA"/>
    <w:rsid w:val="00CC439B"/>
    <w:rsid w:val="00CC7C2E"/>
    <w:rsid w:val="00CD4F2E"/>
    <w:rsid w:val="00CD7013"/>
    <w:rsid w:val="00CE0368"/>
    <w:rsid w:val="00CE61F4"/>
    <w:rsid w:val="00CF08BF"/>
    <w:rsid w:val="00CF5A24"/>
    <w:rsid w:val="00CF686C"/>
    <w:rsid w:val="00D008F5"/>
    <w:rsid w:val="00D070E7"/>
    <w:rsid w:val="00D139F1"/>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A2261"/>
    <w:rsid w:val="00DA3AE3"/>
    <w:rsid w:val="00DA7BB1"/>
    <w:rsid w:val="00DA7E40"/>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F0C18"/>
    <w:rsid w:val="00DF6735"/>
    <w:rsid w:val="00DF6B4A"/>
    <w:rsid w:val="00E01C22"/>
    <w:rsid w:val="00E01D32"/>
    <w:rsid w:val="00E02B61"/>
    <w:rsid w:val="00E03070"/>
    <w:rsid w:val="00E068F2"/>
    <w:rsid w:val="00E14BCB"/>
    <w:rsid w:val="00E17D10"/>
    <w:rsid w:val="00E2245D"/>
    <w:rsid w:val="00E2302E"/>
    <w:rsid w:val="00E2381D"/>
    <w:rsid w:val="00E24621"/>
    <w:rsid w:val="00E2463A"/>
    <w:rsid w:val="00E30DBF"/>
    <w:rsid w:val="00E319D1"/>
    <w:rsid w:val="00E3221B"/>
    <w:rsid w:val="00E3386A"/>
    <w:rsid w:val="00E42B55"/>
    <w:rsid w:val="00E47040"/>
    <w:rsid w:val="00E47D1B"/>
    <w:rsid w:val="00E51510"/>
    <w:rsid w:val="00E53C48"/>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F0C86"/>
    <w:rsid w:val="00EF5D68"/>
    <w:rsid w:val="00F01925"/>
    <w:rsid w:val="00F07689"/>
    <w:rsid w:val="00F10DB6"/>
    <w:rsid w:val="00F11DC6"/>
    <w:rsid w:val="00F16DEB"/>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46BBA"/>
    <w:rsid w:val="00F5014A"/>
    <w:rsid w:val="00F508AF"/>
    <w:rsid w:val="00F524D9"/>
    <w:rsid w:val="00F527C1"/>
    <w:rsid w:val="00F54831"/>
    <w:rsid w:val="00F57F42"/>
    <w:rsid w:val="00F601FD"/>
    <w:rsid w:val="00F61A80"/>
    <w:rsid w:val="00F62933"/>
    <w:rsid w:val="00F64BE3"/>
    <w:rsid w:val="00F6698D"/>
    <w:rsid w:val="00F67326"/>
    <w:rsid w:val="00F70A05"/>
    <w:rsid w:val="00F7216E"/>
    <w:rsid w:val="00F741A0"/>
    <w:rsid w:val="00F8617D"/>
    <w:rsid w:val="00F866E3"/>
    <w:rsid w:val="00F879AC"/>
    <w:rsid w:val="00F91A26"/>
    <w:rsid w:val="00F93F9E"/>
    <w:rsid w:val="00F94C8A"/>
    <w:rsid w:val="00F9794C"/>
    <w:rsid w:val="00FA1BF4"/>
    <w:rsid w:val="00FA25B6"/>
    <w:rsid w:val="00FA3A85"/>
    <w:rsid w:val="00FA5B5C"/>
    <w:rsid w:val="00FA5EDC"/>
    <w:rsid w:val="00FB0839"/>
    <w:rsid w:val="00FB15D6"/>
    <w:rsid w:val="00FB2171"/>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94251565">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4C9B4D-C0DC-4E34-BF4A-F39AA33E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22759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2</cp:revision>
  <cp:lastPrinted>2016-02-11T18:58:00Z</cp:lastPrinted>
  <dcterms:created xsi:type="dcterms:W3CDTF">2017-06-28T20:51:00Z</dcterms:created>
  <dcterms:modified xsi:type="dcterms:W3CDTF">2017-06-28T20:51:00Z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