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(OIDC), invite emails. ⛔ partially (SSO/OTP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exercise-window rules,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○ Option-holder buyback / liquidity events.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○ In-app DCF/comparables modelling.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1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1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2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3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3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3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3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3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3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3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2026-07-15T08:58:25Z</dcterms:created>
  <dcterms:modified xsi:type="dcterms:W3CDTF">2026-07-15T08:58:25Z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