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ne="http://schemas.microsoft.com/office/word/2006/wordml" xmlns:wps="http://schemas.microsoft.com/office/word/2010/wordprocessingShape" mc:Ignorable="w14 w15 wp14">
  <w:body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pBdr>
          <w:top w:val="single" w:sz="6" w:space="6" w:color="BFBFBF"/>
          <w:left w:val="single" w:sz="6" w:space="6" w:color="BFBFBF"/>
          <w:right w:val="single" w:sz="6" w:space="6" w:color="BFBFBF"/>
        </w:pBdr>
        <w:shd w:val="clear" w:color="auto" w:fill="F2F2F2"/>
        <w:spacing w:before="120" w:after="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52"/>
          <w:szCs w:val="52"/>
        </w:rPr>
      </w:pPr>
      <w:r>
        <w:rPr>
          <w:rFonts w:ascii="Meiryo UI" w:eastAsia="Meiryo UI" w:hAnsi="Meiryo UI" w:cs="Meiryo UI" w:hint="eastAsia"/>
          <w:b/>
          <w:color w:val="595959"/>
          <w:sz w:val="52"/>
          <w:szCs w:val="52"/>
        </w:rPr>
        <w:t>タブレットPOS</w:t>
      </w:r>
    </w:p>
    <w:p>
      <w:pPr>
        <w:pBdr>
          <w:left w:val="single" w:sz="6" w:space="6" w:color="BFBFBF"/>
          <w:bottom w:val="single" w:sz="6" w:space="6" w:color="BFBFBF"/>
          <w:right w:val="single" w:sz="6" w:space="6" w:color="BFBFBF"/>
        </w:pBdr>
        <w:shd w:val="clear" w:color="auto" w:fill="F2F2F2"/>
        <w:spacing w:before="0" w:after="120" w:line="600" w:lineRule="exact"/>
        <w:jc w:val="center"/>
        <w:rPr>
          <w:rFonts w:ascii="Meiryo UI" w:eastAsia="Meiryo UI" w:hAnsi="Meiryo UI" w:cs="Meiryo UI" w:hint="eastAsia"/>
          <w:b/>
          <w:color w:val="595959"/>
          <w:sz w:val="40"/>
          <w:szCs w:val="40"/>
        </w:rPr>
      </w:pPr>
      <w:r>
        <w:rPr>
          <w:rFonts w:ascii="Meiryo UI" w:eastAsia="Meiryo UI" w:hAnsi="Meiryo UI" w:cs="Meiryo UI" w:hint="eastAsia"/>
          <w:b/>
          <w:color w:val="595959"/>
          <w:sz w:val="40"/>
          <w:szCs w:val="40"/>
        </w:rPr>
        <w:t>端末アプリケーション構造設計書</w:t>
      </w: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rPr>
          <w:rFonts w:ascii="Meiryo UI" w:eastAsia="Meiryo UI" w:hAnsi="Meiryo UI" w:cs="Meiryo UI" w:hint="eastAsia"/>
        </w:rPr>
      </w:pP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8"/>
          <w:szCs w:val="28"/>
        </w:rPr>
      </w:pPr>
      <w:r>
        <w:rPr>
          <w:rFonts w:ascii="Meiryo UI" w:eastAsia="Meiryo UI" w:hAnsi="Meiryo UI" w:cs="Meiryo UI" w:hint="eastAsia"/>
          <w:b/>
          <w:color w:val="404040"/>
          <w:sz w:val="28"/>
          <w:szCs w:val="28"/>
        </w:rPr>
        <w:t xml:space="preserve">第1.0.0版</w:t>
      </w:r>
    </w:p>
    <w:p>
      <w:pPr>
        <w:spacing w:line="600" w:lineRule="exact"/>
        <w:jc w:val="center"/>
        <w:rPr>
          <w:rFonts w:ascii="Meiryo UI" w:eastAsia="Meiryo UI" w:hAnsi="Meiryo UI" w:cs="Meiryo UI" w:hint="eastAsia"/>
          <w:b/>
          <w:color w:val="404040"/>
          <w:sz w:val="24"/>
          <w:szCs w:val="24"/>
        </w:rPr>
      </w:pPr>
      <w:r>
        <w:rPr>
          <w:rFonts w:ascii="Meiryo UI" w:eastAsia="Meiryo UI" w:hAnsi="Meiryo UI" w:cs="Meiryo UI" w:hint="eastAsia"/>
          <w:b/>
          <w:color w:val="404040"/>
          <w:sz w:val="24"/>
          <w:szCs w:val="24"/>
        </w:rPr>
        <w:t xml:space="preserve">2026/06/19</w:t>
      </w: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改訂履歴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6598"/>
        <w:gridCol w:w="760"/>
        <w:gridCol w:w="760"/>
      </w:tblGrid>
      <w:tr>
        <w:trPr>
          <w:tblHeader/>
        </w:trP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改訂日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版数</w:t>
            </w:r>
          </w:p>
        </w:tc>
        <w:tc>
          <w:tcPr>
            <w:tcW w:w="65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内容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改訂者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承認者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2026/06/19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1.0.0</w:t>
            </w:r>
          </w:p>
        </w:tc>
        <w:tc>
          <w:tcPr>
            <w:tcW w:w="659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タブレットPOS ソフトウェア全体構造設計書の構成に合わせ、端末アプリケーションの Presentation / Application / Domain / Ports / Infrastructure の責務と実装規約を定義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VTI</w:t>
            </w:r>
          </w:p>
        </w:tc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-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br w:type="page"/>
      </w:r>
    </w:p>
    <w:p>
      <w:pPr>
        <w:pStyle w:val="FXSS20"/>
        <w:jc w:val="center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t>目  次</w:t>
      </w:r>
    </w:p>
    <w:p>
      <w:pPr>
        <w:pStyle w:val="11"/>
        <w:rPr>
          <w:rFonts w:ascii="Meiryo UI" w:eastAsia="Meiryo UI" w:hAnsi="Meiryo UI" w:cs="Meiryo UI" w:hint="eastAsia"/>
        </w:rPr>
      </w:pPr>
      <w:r>
        <w:rPr>
          <w:rFonts w:ascii="Meiryo UI" w:eastAsia="Meiryo UI" w:hAnsi="Meiryo UI" w:cs="Meiryo UI" w:hint="eastAsia"/>
        </w:rPr>
        <w:fldChar w:fldCharType="begin"/>
      </w:r>
      <w:r>
        <w:rPr>
          <w:rFonts w:ascii="Meiryo UI" w:eastAsia="Meiryo UI" w:hAnsi="Meiryo UI" w:cs="Meiryo UI" w:hint="eastAsia"/>
        </w:rPr>
        <w:instrText xml:space="preserve">TOC \n \t "FXSS10,1,FXSS20,2,a1,3" \h \z \u</w:instrText>
      </w:r>
      <w:r>
        <w:rPr>
          <w:rFonts w:ascii="Meiryo UI" w:eastAsia="Meiryo UI" w:hAnsi="Meiryo UI" w:cs="Meiryo UI" w:hint="eastAsia"/>
        </w:rPr>
        <w:fldChar w:fldCharType="separate"/>
      </w:r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 イントロダクション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1.1 本書の位置づけ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1.2 前提事項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1.3 対象読者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1.4 関連ドキュメント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0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 基本アーキテクチャ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2.1 端末アプリケーションの責務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2.2 レイヤ構成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0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2.3 依存関係ルール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2.4 採用技術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1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 Presentation 層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3.1 構成要素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3.2 画面と ViewModel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3.3 Shell 画面遷移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3.4 画面ライフサイクル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1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 Application 層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4.1 構成要素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4.2 サービス実装規約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1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4.3 デバイス制御層との連携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4.4 非同期処理とエラー処理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 Domain / Ports / Infrastructure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2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5.1 Domain 層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3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5.2 Ports 層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4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5.3 Infrastructure 層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5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5.4 設定・ログ・永続化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26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 実装規約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7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6.1 DI 登録規約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8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6.2 画面追加規約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29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6.3 命名・配置規約</w:t>
        </w:r>
      </w:hyperlink>
    </w:p>
    <w:p>
      <w:pPr>
        <w:pStyle w:val="25"/>
        <w:ind w:left="360"/>
        <w:rPr>
          <w:rFonts w:ascii="Meiryo UI" w:eastAsia="Meiryo UI" w:hAnsi="Meiryo UI" w:cs="Meiryo UI" w:hint="eastAsia"/>
          <w:noProof/>
        </w:rPr>
      </w:pPr>
      <w:hyperlink w:anchor="_TOC130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6.4 テスト・検証観点</w:t>
        </w:r>
      </w:hyperlink>
    </w:p>
    <w:p>
      <w:pPr>
        <w:pStyle w:val="11"/>
        <w:ind w:left="0"/>
        <w:rPr>
          <w:rFonts w:ascii="Meiryo UI" w:eastAsia="Meiryo UI" w:hAnsi="Meiryo UI" w:cs="Meiryo UI" w:hint="eastAsia"/>
          <w:noProof/>
        </w:rPr>
      </w:pPr>
      <w:hyperlink w:anchor="_TOC131" w:history="1">
        <w:r>
          <w:rPr>
            <w:rStyle w:val="af9"/>
            <w:rFonts w:ascii="Meiryo UI" w:eastAsia="Meiryo UI" w:hAnsi="Meiryo UI" w:cs="Meiryo UI" w:hint="eastAsia"/>
            <w:noProof/>
          </w:rPr>
          <w:t xml:space="preserve">7 関連資料</w:t>
        </w:r>
      </w:hyperlink>
    </w:p>
    <w:p>
      <w:pPr>
        <w:rPr>
          <w:rFonts w:ascii="Meiryo UI" w:eastAsia="Meiryo UI" w:hAnsi="Meiryo UI" w:cs="Meiryo UI" w:hint="eastAsia"/>
        </w:rPr>
        <w:sectPr>
          <w:headerReference w:type="default" r:id="rId8"/>
          <w:footerReference w:type="default" r:id="rId9"/>
          <w:pgSz w:w="11906" w:h="16838" w:code="9"/>
          <w:pgMar w:top="1134" w:right="1134" w:bottom="851" w:left="1134" w:header="680" w:footer="283" w:gutter="0"/>
          <w:cols w:space="425"/>
          <w:docGrid w:type="lines" w:linePitch="360"/>
        </w:sectPr>
      </w:pPr>
      <w:r>
        <w:rPr>
          <w:rFonts w:ascii="Meiryo UI" w:eastAsia="Meiryo UI" w:hAnsi="Meiryo UI" w:cs="Meiryo UI" w:hint="eastAsia"/>
        </w:rPr>
        <w:fldChar w:fldCharType="end"/>
      </w: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1" w:name="_TOC101"/>
      <w:r>
        <w:rPr>
          <w:rFonts w:ascii="HG丸ｺﾞｼｯｸM-PRO" w:eastAsia="HG丸ｺﾞｼｯｸM-PRO" w:hAnsi="HG丸ｺﾞｼｯｸM-PRO" w:cs="HG丸ｺﾞｼｯｸM-PRO" w:hint="eastAsia"/>
        </w:rPr>
        <w:t xml:space="preserve">1  イントロダクション</w:t>
      </w:r>
      <w:bookmarkEnd w:id="10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2" w:name="_TOC102"/>
      <w:r>
        <w:rPr>
          <w:rFonts w:ascii="HG丸ｺﾞｼｯｸM-PRO" w:eastAsia="HG丸ｺﾞｼｯｸM-PRO" w:hAnsi="HG丸ｺﾞｼｯｸM-PRO" w:cs="HG丸ｺﾞｼｯｸM-PRO" w:hint="eastAsia"/>
        </w:rPr>
        <w:t xml:space="preserve">1.1  本書の位置づけ</w:t>
      </w:r>
      <w:bookmarkEnd w:id="10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本書は、タブレットPOS 端末アプリケーションの内部構造を定義する構造設計書である。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対象は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TabetPos.Applications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を中心とし、UI、画面遷移、ViewModel、Application service、設定サービス、DeviceCtrl 呼び出し境界を扱う。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本書は個別業務画面の詳細仕様ではない。個別機能の入力項目、業務判定、帳票レイアウトは各機能仕様書で定義する。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3" w:name="_TOC103"/>
      <w:r>
        <w:rPr>
          <w:rFonts w:ascii="HG丸ｺﾞｼｯｸM-PRO" w:eastAsia="HG丸ｺﾞｼｯｸM-PRO" w:hAnsi="HG丸ｺﾞｼｯｸM-PRO" w:cs="HG丸ｺﾞｼｯｸM-PRO" w:hint="eastAsia"/>
        </w:rPr>
        <w:t xml:space="preserve">1.2  前提事項</w:t>
      </w:r>
      <w:bookmarkEnd w:id="10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端末アプリケーションは .NET MAUI を基盤とする。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MauiProgram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で UI、Platform service、Core layer、Application service、ViewModel、Page を DI 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画面遷移は MAUI Shell route と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IRouteRegistry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INavigationService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の組み合わせで管理する。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デバイス制御は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TabetPos.DeviceCtrl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の strategy interface を経由し、画面層から OPOS / OCX / Named Pipe を直接呼び出さない。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4" w:name="_TOC104"/>
      <w:r>
        <w:rPr>
          <w:rFonts w:ascii="HG丸ｺﾞｼｯｸM-PRO" w:eastAsia="HG丸ｺﾞｼｯｸM-PRO" w:hAnsi="HG丸ｺﾞｼｯｸM-PRO" w:cs="HG丸ｺﾞｼｯｸM-PRO" w:hint="eastAsia"/>
        </w:rPr>
        <w:t xml:space="preserve">1.3  対象読者</w:t>
      </w:r>
      <w:bookmarkEnd w:id="104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859"/>
        <w:gridCol w:w="7779"/>
      </w:tblGrid>
      <w:tr>
        <w:trPr>
          <w:tblHeader/>
        </w:trPr>
        <w:tc>
          <w:tcPr>
            <w:tcW w:w="1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読者</w:t>
            </w:r>
          </w:p>
        </w:tc>
        <w:tc>
          <w:tcPr>
            <w:tcW w:w="777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1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アプリケーション開発者</w:t>
            </w:r>
          </w:p>
        </w:tc>
        <w:tc>
          <w:tcPr>
            <w:tcW w:w="777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Page、ViewModel、Application service の配置と責務を確認する</w:t>
            </w:r>
          </w:p>
        </w:tc>
      </w:tr>
      <w:tr>
        <w:tc>
          <w:tcPr>
            <w:tcW w:w="1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デバイス制御開発者</w:t>
            </w:r>
          </w:p>
        </w:tc>
        <w:tc>
          <w:tcPr>
            <w:tcW w:w="777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端末アプリケーションから DeviceCtrl へ渡す境界を確認する</w:t>
            </w:r>
          </w:p>
        </w:tc>
      </w:tr>
      <w:tr>
        <w:tc>
          <w:tcPr>
            <w:tcW w:w="1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テスト担当者</w:t>
            </w:r>
          </w:p>
        </w:tc>
        <w:tc>
          <w:tcPr>
            <w:tcW w:w="777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画面遷移、ライフサイクル、設定反映、デバイス呼び出しの検証観点を確認する</w:t>
            </w:r>
          </w:p>
        </w:tc>
      </w:tr>
      <w:tr>
        <w:tc>
          <w:tcPr>
            <w:tcW w:w="185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PM / アーキテクト</w:t>
            </w:r>
          </w:p>
        </w:tc>
        <w:tc>
          <w:tcPr>
            <w:tcW w:w="777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端末アプリケーション層の設計方針と未実装範囲を確認する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5" w:name="_TOC105"/>
      <w:r>
        <w:rPr>
          <w:rFonts w:ascii="HG丸ｺﾞｼｯｸM-PRO" w:eastAsia="HG丸ｺﾞｼｯｸM-PRO" w:hAnsi="HG丸ｺﾞｼｯｸM-PRO" w:cs="HG丸ｺﾞｼｯｸM-PRO" w:hint="eastAsia"/>
        </w:rPr>
        <w:t xml:space="preserve">1.4  関連ドキュメント</w:t>
      </w:r>
      <w:bookmarkEnd w:id="105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>
        <w:trPr>
          <w:tblHeader/>
        </w:trP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ファイル名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ARCH-01_タブレットPOS_ソフトウェア構造設計書.docx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デバイスコネクタ構造設計書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PS-HOST-01_タブレットPOS_ホスト_名前付きパイプコマンドサーバー_プログラム仕様書.xlsx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PS-HOST-02_タブレットPOS_ホスト_名前付きパイプデバイスホストアダプター_プログラム仕様書.xlsx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PS-HOST-03_タブレットPOS_ホスト_デバイスコマンドルーター_プログラム仕様書.xlsx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PS-HOST-04_タブレットPOS_ホスト_デバイスコマンドハンドラー_プログラム仕様書.xlsx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PS-HOST-05_タブレットPOS_ホスト_デバイスサーバーホスト_プログラム仕様書.xlsx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PS-HOST-06_タブレットPOS_ホスト_デバイスマネージャー_プログラム仕様書.xlsx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PS-HOST-07_タブレットPOS_ホスト_デバイスベース_プログラム仕様書.xlsx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PS-HOST-08_タブレットPOS_ホスト_釣銭機制御_RT-300_プログラム仕様書.xlsx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PS-HOST-09_タブレットPOS_ホスト_自動釣銭機UIスレッドフォーム_RT-300_プログラム仕様書.xlsx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PS-HOST-10_タブレットPOS_ホスト_キャッシュドロア制御_SHARP_プログラム仕様書.xlsx</w:t>
            </w:r>
          </w:p>
        </w:tc>
      </w:tr>
      <w:tr>
        <w:tc>
          <w:tcPr>
            <w:tcW w:w="9638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PS-HOST-11_タブレットPOS_ホスト_カスタマーディスプレイ制御_SHARP_プログラム仕様書.xlsx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6" w:name="_TOC106"/>
      <w:r>
        <w:rPr>
          <w:rFonts w:ascii="HG丸ｺﾞｼｯｸM-PRO" w:eastAsia="HG丸ｺﾞｼｯｸM-PRO" w:hAnsi="HG丸ｺﾞｼｯｸM-PRO" w:cs="HG丸ｺﾞｼｯｸM-PRO" w:hint="eastAsia"/>
        </w:rPr>
        <w:t xml:space="preserve">2  基本アーキテクチャ</w:t>
      </w:r>
      <w:bookmarkEnd w:id="10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7" w:name="_TOC107"/>
      <w:r>
        <w:rPr>
          <w:rFonts w:ascii="HG丸ｺﾞｼｯｸM-PRO" w:eastAsia="HG丸ｺﾞｼｯｸM-PRO" w:hAnsi="HG丸ｺﾞｼｯｸM-PRO" w:cs="HG丸ｺﾞｼｯｸM-PRO" w:hint="eastAsia"/>
        </w:rPr>
        <w:t xml:space="preserve">2.1  端末アプリケーションの責務</w:t>
      </w:r>
      <w:bookmarkEnd w:id="10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端末アプリケーションは、POS 操作画面、画面状態、ユーザー操作、Application service 呼び出し、DeviceCtrl への抽象化された制御要求を担当する。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端末アプリケーションは、周辺機器の物理接続、OPOS / OCX / ActiveX の lifecycle、Named Pipe の wire protocol を直接管理しない。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図 2-1 に端末アプリケーション層の主要 class と境界を示す。</w:t>
      </w:r>
    </w:p>
    <w:p>
      <w:pPr>
        <w:jc w:val="center"/>
        <w:spacing w:before="120" w:after="120"/>
      </w:pPr>
      <w:r>
        <w:drawing>
          <wp:inline xmlns:wp="http://schemas.openxmlformats.org/drawingml/2006/wordprocessingDrawing" distT="0" distB="0" distL="0" distR="0">
            <wp:extent cx="5715000" cy="3214370"/>
            <wp:docPr id="1001" name="端末アプリケーション構造図" descr="端末アプリケーション構造図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svg"/>
                    <pic:cNvPicPr/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図内の太字は class 名または仕様IDを示し、下段は基本設計レベルの責務を示す。端末アプリケーション層は画面、ViewModel、navigation、device 設定読込を担当し、デバイスの物理制御は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TabetPos.DeviceCtrl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TabetPos.Host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へ委譲する。</w:t>
      </w:r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760"/>
        <w:gridCol w:w="3965"/>
        <w:gridCol w:w="4913"/>
      </w:tblGrid>
      <w:tr>
        <w:trPr>
          <w:tblHeader/>
        </w:trP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設計要素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対象 class / file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基本設計上の役割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起動構成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MauiProgram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DependencyInjection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MAUI app の生成、DI container 構成、画面 / ViewModel / service 登録を行う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画面遷移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AppShell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IRouteRegistry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INavigationService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Shell route 登録、route 名の一元管理、ViewModel からの画面遷移要求を扱う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画面構成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MainPage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MainPageViewModel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画面表示、入力状態、command、navigation / device service 呼び出しを分離する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デバイス設定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DeviceControllerConfigService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device_controller_config.json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を読み込み、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DeviceManager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 へ設定を反映する</w:t>
            </w:r>
          </w:p>
        </w:tc>
      </w:tr>
      <w:tr>
        <w:tc>
          <w:tcPr>
            <w:tcW w:w="760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デバイス境界</w:t>
            </w:r>
          </w:p>
        </w:tc>
        <w:tc>
          <w:tcPr>
            <w:tcW w:w="3965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DeviceManager</w:t>
            </w: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F0F0F0"/>
              </w:rPr>
              <w:t xml:space="preserve">NamedPipeClient</w:t>
            </w:r>
          </w:p>
        </w:tc>
        <w:tc>
          <w:tcPr>
            <w:tcW w:w="491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strategy 解決とデバイスコネクタ（Host）連携を担当し、端末アプリケーションから通信詳細を隠蔽する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8" w:name="_TOC108"/>
      <w:r>
        <w:rPr>
          <w:rFonts w:ascii="HG丸ｺﾞｼｯｸM-PRO" w:eastAsia="HG丸ｺﾞｼｯｸM-PRO" w:hAnsi="HG丸ｺﾞｼｯｸM-PRO" w:cs="HG丸ｺﾞｼｯｸM-PRO" w:hint="eastAsia"/>
        </w:rPr>
        <w:t xml:space="preserve">2.2  レイヤ構成</w:t>
      </w:r>
      <w:bookmarkEnd w:id="108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249"/>
        <w:gridCol w:w="5086"/>
        <w:gridCol w:w="3303"/>
      </w:tblGrid>
      <w:tr>
        <w:trPr>
          <w:tblHeader/>
        </w:trP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レイヤ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主な構成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責務</w:t>
            </w:r>
          </w:p>
        </w:tc>
      </w:tr>
      <w:t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Presentation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Views、ViewModels、Resources、Controls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画面表示、入力、画面状態、UI lifecycle</w:t>
            </w:r>
          </w:p>
        </w:tc>
      </w:tr>
      <w:t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Application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Devices、Navigation、共通Result / handler契約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ユースケース単位の調整、画面遷移、設定読込、DeviceCtrl 呼び出し</w:t>
            </w:r>
          </w:p>
        </w:tc>
      </w:tr>
      <w:t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Domain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業務モデル、業務ルール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現行ソースでは独立folder未作成。業務ルール増加時に分離する</w:t>
            </w:r>
          </w:p>
        </w:tc>
      </w:tr>
      <w:t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Ports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service interface、device strategy interface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外部境界を抽象化する契約</w:t>
            </w:r>
          </w:p>
        </w:tc>
      </w:tr>
      <w:tr>
        <w:tc>
          <w:tcPr>
            <w:tcW w:w="1249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Infrastructure</w:t>
            </w:r>
          </w:p>
        </w:tc>
        <w:tc>
          <w:tcPr>
            <w:tcW w:w="5086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Platform services、local settings、file system、HTTP、logging</w:t>
            </w:r>
          </w:p>
        </w:tc>
        <w:tc>
          <w:tcPr>
            <w:tcW w:w="330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OS / SDK / 永続化などの実装詳細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09" w:name="_TOC109"/>
      <w:r>
        <w:rPr>
          <w:rFonts w:ascii="HG丸ｺﾞｼｯｸM-PRO" w:eastAsia="HG丸ｺﾞｼｯｸM-PRO" w:hAnsi="HG丸ｺﾞｼｯｸM-PRO" w:cs="HG丸ｺﾞｼｯｸM-PRO" w:hint="eastAsia"/>
        </w:rPr>
        <w:t xml:space="preserve">2.3  依存関係ルール</w:t>
      </w:r>
      <w:bookmarkEnd w:id="10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Presentation は Application service と ViewModel base に依存してよい。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Application は Ports と Domain に依存してよいが、UI 表示部品や OPOS / Named Pipe 実装へ直接依存しない。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Domain は MAUI、Shell、DeviceCtrl 実装、HTTP、SQLite、Sentry、Serilog へ依存しない。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Infrastructure は Ports の実装として配置し、OS API、ファイル、HTTP、SDK などの詳細を閉じ込める。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0" w:name="_TOC110"/>
      <w:r>
        <w:rPr>
          <w:rFonts w:ascii="HG丸ｺﾞｼｯｸM-PRO" w:eastAsia="HG丸ｺﾞｼｯｸM-PRO" w:hAnsi="HG丸ｺﾞｼｯｸM-PRO" w:cs="HG丸ｺﾞｼｯｸM-PRO" w:hint="eastAsia"/>
        </w:rPr>
        <w:t xml:space="preserve">2.4  採用技術</w:t>
      </w:r>
      <w:bookmarkEnd w:id="110"/>
    </w:p>
    <w:tbl>
      <w:tblPr>
        <w:tblW w:w="9638" w:type="dxa"/>
        <w:tblInd w:w="420" w:type="dxa"/>
        <w:tblBorders>
          <w:top w:val="single" w:sz="4" w:space="0" w:color="C6C6C6"/>
          <w:left w:val="single" w:sz="4" w:space="0" w:color="C6C6C6"/>
          <w:bottom w:val="single" w:sz="4" w:space="0" w:color="C6C6C6"/>
          <w:right w:val="single" w:sz="4" w:space="0" w:color="C6C6C6"/>
          <w:insideH w:val="single" w:sz="4" w:space="0" w:color="C6C6C6"/>
          <w:insideV w:val="single" w:sz="4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1624"/>
        <w:gridCol w:w="4331"/>
        <w:gridCol w:w="3683"/>
      </w:tblGrid>
      <w:tr>
        <w:trPr>
          <w:tblHeader/>
        </w:trP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領域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技術 / ライブラリ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shd w:val="clear" w:color="auto" w:fill="E3E3E3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b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UI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.NET MAUI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POS 端末アプリケーション UI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UI 補助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CommunityToolkit.Maui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MAUI toolkit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MVVM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CommunityToolkit.Mvvm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ObservableObject / command pattern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Navigation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MAUI Shell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Route based navigation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DI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Microsoft.Extensions.DependencyInjection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Page / ViewModel / service 登録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Logging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Serilog / AppLogger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アプリケーションログ</w:t>
            </w:r>
          </w:p>
        </w:tc>
      </w:tr>
      <w:tr>
        <w:tc>
          <w:tcPr>
            <w:tcW w:w="1624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Device boundary</w:t>
            </w:r>
          </w:p>
        </w:tc>
        <w:tc>
          <w:tcPr>
            <w:tcW w:w="4331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TabetPos.DeviceCtrl</w:t>
            </w:r>
          </w:p>
        </w:tc>
        <w:tc>
          <w:tcPr>
            <w:tcW w:w="3683" w:type="dxa"/>
            <w:tcBorders>
              <w:top w:val="single" w:sz="4" w:space="0" w:color="C6C6C6"/>
              <w:left w:val="single" w:sz="4" w:space="0" w:color="C6C6C6"/>
              <w:bottom w:val="single" w:sz="4" w:space="0" w:color="C6C6C6"/>
              <w:right w:val="single" w:sz="4" w:space="0" w:color="C6C6C6"/>
            </w:tcBorders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>
            <w:pPr>
              <w:spacing w:before="0" w:after="0" w:line="240" w:lineRule="auto"/>
              <w:jc w:val="left"/>
              <w:rPr>
                <w:rFonts w:ascii="HG丸ｺﾞｼｯｸM-PRO" w:eastAsia="HG丸ｺﾞｼｯｸM-PRO" w:hAnsi="HG丸ｺﾞｼｯｸM-PRO" w:cs="HG丸ｺﾞｼｯｸM-PRO" w:hint="eastAsia"/>
                <w:sz w:val="18"/>
              </w:rPr>
            </w:pPr>
            <w:r>
              <w:rPr>
                <w:rFonts w:ascii="HG丸ｺﾞｼｯｸM-PRO" w:eastAsia="HG丸ｺﾞｼｯｸM-PRO" w:hAnsi="HG丸ｺﾞｼｯｸM-PRO" w:cs="HG丸ｺﾞｼｯｸM-PRO" w:hint="eastAsia"/>
                <w:sz w:val="18"/>
                <w:szCs w:val="18"/>
              </w:rPr>
              <w:t xml:space="preserve">周辺機器制御 strategy 呼び出し</w:t>
            </w:r>
          </w:p>
        </w:tc>
      </w:tr>
    </w:tbl>
    <w:p>
      <w:pPr>
        <w:pStyle w:val="FXSS7"/>
        <w:spacing w:line="120" w:lineRule="exact"/>
        <w:rPr>
          <w:sz w:val="6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1" w:name="_TOC111"/>
      <w:r>
        <w:rPr>
          <w:rFonts w:ascii="HG丸ｺﾞｼｯｸM-PRO" w:eastAsia="HG丸ｺﾞｼｯｸM-PRO" w:hAnsi="HG丸ｺﾞｼｯｸM-PRO" w:cs="HG丸ｺﾞｼｯｸM-PRO" w:hint="eastAsia"/>
        </w:rPr>
        <w:t xml:space="preserve">3  Presentation 層</w:t>
      </w:r>
      <w:bookmarkEnd w:id="11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2" w:name="_TOC112"/>
      <w:r>
        <w:rPr>
          <w:rFonts w:ascii="HG丸ｺﾞｼｯｸM-PRO" w:eastAsia="HG丸ｺﾞｼｯｸM-PRO" w:hAnsi="HG丸ｺﾞｼｯｸM-PRO" w:cs="HG丸ｺﾞｼｯｸM-PRO" w:hint="eastAsia"/>
        </w:rPr>
        <w:t xml:space="preserve">3.1  構成要素</w:t>
      </w:r>
      <w:bookmarkEnd w:id="11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Views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XAML / code-behind による画面定義、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ViewModels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は画面状態と画面操作を担当する。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Resources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は文字列、スタイル、フォントなどの表示リソースを保持する。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Views.Base.BaseContentPage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BaseViewModel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loading 表示、lifecycle、header 表示、キー入力処理の共通基盤である。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3" w:name="_TOC113"/>
      <w:r>
        <w:rPr>
          <w:rFonts w:ascii="HG丸ｺﾞｼｯｸM-PRO" w:eastAsia="HG丸ｺﾞｼｯｸM-PRO" w:hAnsi="HG丸ｺﾞｼｯｸM-PRO" w:cs="HG丸ｺﾞｼｯｸM-PRO" w:hint="eastAsia"/>
        </w:rPr>
        <w:t xml:space="preserve">3.2  画面と ViewModel</w:t>
      </w:r>
      <w:bookmarkEnd w:id="11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画面は Page と ViewModel を 1 対 1 に近い粒度で構成する。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ViewModel は画面状態、入力検証、画面操作、Application service 呼び出しを担当する。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ViewModel から他画面へ遷移する場合は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INavigationService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を利用し、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Shell.Current.GoToAsync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を各 ViewModel に分散させない。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4" w:name="_TOC114"/>
      <w:r>
        <w:rPr>
          <w:rFonts w:ascii="HG丸ｺﾞｼｯｸM-PRO" w:eastAsia="HG丸ｺﾞｼｯｸM-PRO" w:hAnsi="HG丸ｺﾞｼｯｸM-PRO" w:cs="HG丸ｺﾞｼｯｸM-PRO" w:hint="eastAsia"/>
        </w:rPr>
        <w:t xml:space="preserve">3.3  Shell 画面遷移</w:t>
      </w:r>
      <w:bookmarkEnd w:id="114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AppShell.RegisterRoutes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IRouteRegistry.RegisterRoute&lt;TPage, TViewModel&gt;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を呼び出し、Shell route と ViewModel から route を引く対応を登録する。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MauiNavigationService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route 正規化、戻る可否、パラメータ付き遷移、遷移後の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INavigationAware.OnNavigatedTo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呼び出しを担当する。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ホーム画面への遷移は root stack reset を伴う route として扱う。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5" w:name="_TOC115"/>
      <w:r>
        <w:rPr>
          <w:rFonts w:ascii="HG丸ｺﾞｼｯｸM-PRO" w:eastAsia="HG丸ｺﾞｼｯｸM-PRO" w:hAnsi="HG丸ｺﾞｼｯｸM-PRO" w:cs="HG丸ｺﾞｼｯｸM-PRO" w:hint="eastAsia"/>
        </w:rPr>
        <w:t xml:space="preserve">3.4  画面ライフサイクル</w:t>
      </w:r>
      <w:bookmarkEnd w:id="11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BaseViewModel.InitializeAsync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は初回表示時の重い初期化に利用する。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OnAppearingAsync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は画面再表示ごとのデータ更新に利用する。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OnDisappearingAsync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は画面離脱時の一時的な cleanup に利用する。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OnResumingAsync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/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OnStoppingAsync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はアプリ foreground / background 遷移時の再接続、保存、停止処理に利用する。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6" w:name="_TOC116"/>
      <w:r>
        <w:rPr>
          <w:rFonts w:ascii="HG丸ｺﾞｼｯｸM-PRO" w:eastAsia="HG丸ｺﾞｼｯｸM-PRO" w:hAnsi="HG丸ｺﾞｼｯｸM-PRO" w:cs="HG丸ｺﾞｼｯｸM-PRO" w:hint="eastAsia"/>
        </w:rPr>
        <w:t xml:space="preserve">4  Application 層</w:t>
      </w:r>
      <w:bookmarkEnd w:id="11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7" w:name="_TOC117"/>
      <w:r>
        <w:rPr>
          <w:rFonts w:ascii="HG丸ｺﾞｼｯｸM-PRO" w:eastAsia="HG丸ｺﾞｼｯｸM-PRO" w:hAnsi="HG丸ｺﾞｼｯｸM-PRO" w:cs="HG丸ｺﾞｼｯｸM-PRO" w:hint="eastAsia"/>
        </w:rPr>
        <w:t xml:space="preserve">4.1  構成要素</w:t>
      </w:r>
      <w:bookmarkEnd w:id="11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Application 層は、Navigation、DeviceController 設定読込、共通Result、command / query handler 契約など、画面をまたぐ処理を提供する。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MauiProgram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AddApplicationServices()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を呼び出し、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IDeviceControllerConfigService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IRouteRegistry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INavigationService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AppShell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MainPage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MainPageViewModel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 DI 登録する。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8" w:name="_TOC118"/>
      <w:r>
        <w:rPr>
          <w:rFonts w:ascii="HG丸ｺﾞｼｯｸM-PRO" w:eastAsia="HG丸ｺﾞｼｯｸM-PRO" w:hAnsi="HG丸ｺﾞｼｯｸM-PRO" w:cs="HG丸ｺﾞｼｯｸM-PRO" w:hint="eastAsia"/>
        </w:rPr>
        <w:t xml:space="preserve">4.2  サービス実装規約</w:t>
      </w:r>
      <w:bookmarkEnd w:id="118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Service は interface を経由して ViewModel へ注入する。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Service は UI 表示そのものではなく、画面から呼び出される処理単位を提供する。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外部 I/O を伴う service は非同期 API を基本とし、例外はログ出力後に呼び出し側で扱える形にする。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19" w:name="_TOC119"/>
      <w:r>
        <w:rPr>
          <w:rFonts w:ascii="HG丸ｺﾞｼｯｸM-PRO" w:eastAsia="HG丸ｺﾞｼｯｸM-PRO" w:hAnsi="HG丸ｺﾞｼｯｸM-PRO" w:cs="HG丸ｺﾞｼｯｸM-PRO" w:hint="eastAsia"/>
        </w:rPr>
        <w:t xml:space="preserve">4.3  デバイス制御層との連携</w:t>
      </w:r>
      <w:bookmarkEnd w:id="11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IDeviceControllerConfigService.InitializeDeviceManagerAsync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は設定読込後に DI で注入された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DeviceManager.InitializeFromConfig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を呼び出す。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ViewModel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ICashChangerStrategy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IPrinterStrategy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IBarcodeScannerStrategy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などの device interface を介してデバイス操作を呼び出す。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端末アプリケーション側では device strategy の選択条件、OS 別実装、Named Pipe command 名を直接分岐しない。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0" w:name="_TOC120"/>
      <w:r>
        <w:rPr>
          <w:rFonts w:ascii="HG丸ｺﾞｼｯｸM-PRO" w:eastAsia="HG丸ｺﾞｼｯｸM-PRO" w:hAnsi="HG丸ｺﾞｼｯｸM-PRO" w:cs="HG丸ｺﾞｼｯｸM-PRO" w:hint="eastAsia"/>
        </w:rPr>
        <w:t xml:space="preserve">4.4  非同期処理とエラー処理</w:t>
      </w:r>
      <w:bookmarkEnd w:id="120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BaseViewModel.WithLoadingAsync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loading 表示を伴う非同期処理の共通 wrapper 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BaseViewModel.ExecuteCommand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UI thread と background task の切り替えを扱う。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DeviceCtrl 呼び出し失敗時の表示文言、再試行可否、画面遷移は Application / Presentation 側で判断する。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1" w:name="_TOC121"/>
      <w:r>
        <w:rPr>
          <w:rFonts w:ascii="HG丸ｺﾞｼｯｸM-PRO" w:eastAsia="HG丸ｺﾞｼｯｸM-PRO" w:hAnsi="HG丸ｺﾞｼｯｸM-PRO" w:cs="HG丸ｺﾞｼｯｸM-PRO" w:hint="eastAsia"/>
        </w:rPr>
        <w:t xml:space="preserve">5  Domain / Ports / Infrastructure</w:t>
      </w:r>
      <w:bookmarkEnd w:id="12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2" w:name="_TOC122"/>
      <w:r>
        <w:rPr>
          <w:rFonts w:ascii="HG丸ｺﾞｼｯｸM-PRO" w:eastAsia="HG丸ｺﾞｼｯｸM-PRO" w:hAnsi="HG丸ｺﾞｼｯｸM-PRO" w:cs="HG丸ｺﾞｼｯｸM-PRO" w:hint="eastAsia"/>
        </w:rPr>
        <w:t xml:space="preserve">5.1  Domain 層</w:t>
      </w:r>
      <w:bookmarkEnd w:id="122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Domain 層は業務ルール、金額計算、販売状態、入力可否など、UI と device implementation から独立した判断を保持する。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現行ソースでは画面実装に近い処理が多いため、業務ルールが増える場合は ViewModel から Domain service / model へ段階的に分離する。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3" w:name="_TOC123"/>
      <w:r>
        <w:rPr>
          <w:rFonts w:ascii="HG丸ｺﾞｼｯｸM-PRO" w:eastAsia="HG丸ｺﾞｼｯｸM-PRO" w:hAnsi="HG丸ｺﾞｼｯｸM-PRO" w:cs="HG丸ｺﾞｼｯｸM-PRO" w:hint="eastAsia"/>
        </w:rPr>
        <w:t xml:space="preserve">5.2  Ports 層</w:t>
      </w:r>
      <w:bookmarkEnd w:id="123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Ports は Application 層が利用する抽象契約である。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例として、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INavigationService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IRouteRegistry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IDeviceControllerConfigService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、DeviceCtrl の各 strategy interface が該当する。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4" w:name="_TOC124"/>
      <w:r>
        <w:rPr>
          <w:rFonts w:ascii="HG丸ｺﾞｼｯｸM-PRO" w:eastAsia="HG丸ｺﾞｼｯｸM-PRO" w:hAnsi="HG丸ｺﾞｼｯｸM-PRO" w:cs="HG丸ｺﾞｼｯｸM-PRO" w:hint="eastAsia"/>
        </w:rPr>
        <w:t xml:space="preserve">5.3  Infrastructure 層</w:t>
      </w:r>
      <w:bookmarkEnd w:id="124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Infrastructure 層は OS API、ファイルアクセス、HTTP、MAUI platform dispatcher、local settings、device SDK などの実装詳細を担当する。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Infrastructure は Application / Ports から呼び出される実装であり、Domain から直接参照しない。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5" w:name="_TOC125"/>
      <w:r>
        <w:rPr>
          <w:rFonts w:ascii="HG丸ｺﾞｼｯｸM-PRO" w:eastAsia="HG丸ｺﾞｼｯｸM-PRO" w:hAnsi="HG丸ｺﾞｼｯｸM-PRO" w:cs="HG丸ｺﾞｼｯｸM-PRO" w:hint="eastAsia"/>
        </w:rPr>
        <w:t xml:space="preserve">5.4  設定・ログ・永続化</w:t>
      </w:r>
      <w:bookmarkEnd w:id="125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デバイス設定は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から読み込む。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DeviceControllerConfigService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は runtime 設定ファイルを優先し、存在しない場合は package default を読み込み、DeviceManager へ反映する。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ログは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AppLogger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/ Serilog を経由し、端末アプリケーションのログファイルは app data 配下の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logs/app.log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を基本とする。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ローカル状態、設定、DB migration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MauiProgram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 Core layer 登録により初期化される。runtime 設定保存時は app data 配下の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device_controller_config.json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を更新する。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6" w:name="_TOC126"/>
      <w:r>
        <w:rPr>
          <w:rFonts w:ascii="HG丸ｺﾞｼｯｸM-PRO" w:eastAsia="HG丸ｺﾞｼｯｸM-PRO" w:hAnsi="HG丸ｺﾞｼｯｸM-PRO" w:cs="HG丸ｺﾞｼｯｸM-PRO" w:hint="eastAsia"/>
        </w:rPr>
        <w:t xml:space="preserve">6  実装規約</w:t>
      </w:r>
      <w:bookmarkEnd w:id="126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7" w:name="_TOC127"/>
      <w:r>
        <w:rPr>
          <w:rFonts w:ascii="HG丸ｺﾞｼｯｸM-PRO" w:eastAsia="HG丸ｺﾞｼｯｸM-PRO" w:hAnsi="HG丸ｺﾞｼｯｸM-PRO" w:cs="HG丸ｺﾞｼｯｸM-PRO" w:hint="eastAsia"/>
        </w:rPr>
        <w:t xml:space="preserve">6.1  DI 登録規約</w:t>
      </w:r>
      <w:bookmarkEnd w:id="127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Page、ViewModel、Service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MauiProgram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で登録する。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画面常駐または共有状態が必要なものは Singleton、画面遷移ごとに状態を分離するものは Transient 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登録漏れは Shell 遷移時の runtime error になりやすいため、画面追加時は route 登録、Page 登録、ViewModel 登録を同時に確認する。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8" w:name="_TOC128"/>
      <w:r>
        <w:rPr>
          <w:rFonts w:ascii="HG丸ｺﾞｼｯｸM-PRO" w:eastAsia="HG丸ｺﾞｼｯｸM-PRO" w:hAnsi="HG丸ｺﾞｼｯｸM-PRO" w:cs="HG丸ｺﾞｼｯｸM-PRO" w:hint="eastAsia"/>
        </w:rPr>
        <w:t xml:space="preserve">6.2  画面追加規約</w:t>
      </w:r>
      <w:bookmarkEnd w:id="128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新規画面追加時は Page、ViewModel、route 名、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AppShell.RegisterRoutes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内の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IRouteRegistry.RegisterRoute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、DI 登録を一組で追加する。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ViewModel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BaseViewModel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を継承し、初期化、再表示、画面離脱、アプリ resume / stop の処理を適切な lifecycle method に分ける。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29" w:name="_TOC129"/>
      <w:r>
        <w:rPr>
          <w:rFonts w:ascii="HG丸ｺﾞｼｯｸM-PRO" w:eastAsia="HG丸ｺﾞｼｯｸM-PRO" w:hAnsi="HG丸ｺﾞｼｯｸM-PRO" w:cs="HG丸ｺﾞｼｯｸM-PRO" w:hint="eastAsia"/>
        </w:rPr>
        <w:t xml:space="preserve">6.3  命名・配置規約</w:t>
      </w:r>
      <w:bookmarkEnd w:id="129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画面名は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{Feature}Page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、ViewModel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{Feature}PageViewModel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を基本とする。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Application service は用途別folderに interface と実装を配置する。現行の device 設定は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Application/Devices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、navigation は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Ports/Navigation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と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Infrastructure/Navigation</w:t>
      </w:r>
      <w:r>
        <w:rPr>
          <w:rFonts w:ascii="HG丸ｺﾞｼｯｸM-PRO" w:eastAsia="HG丸ｺﾞｼｯｸM-PRO" w:hAnsi="HG丸ｺﾞｼｯｸM-PRO" w:cs="HG丸ｺﾞｼｯｸM-PRO" w:hint="eastAsia"/>
        </w:rPr>
        <w:t xml:space="preserve"> に分離する。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Platform 固有処理は platform service として分離し、ViewModel に OS 分岐を埋め込まない。</w:t>
      </w:r>
    </w:p>
    <w:p>
      <w:pPr>
        <w:pStyle w:val="FXSS2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0" w:name="_TOC130"/>
      <w:r>
        <w:rPr>
          <w:rFonts w:ascii="HG丸ｺﾞｼｯｸM-PRO" w:eastAsia="HG丸ｺﾞｼｯｸM-PRO" w:hAnsi="HG丸ｺﾞｼｯｸM-PRO" w:cs="HG丸ｺﾞｼｯｸM-PRO" w:hint="eastAsia"/>
        </w:rPr>
        <w:t xml:space="preserve">6.4  テスト・検証観点</w:t>
      </w:r>
      <w:bookmarkEnd w:id="130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画面追加時は route 登録、DI 解決、初回表示、戻る遷移、パラメータ受け渡しを確認する。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DeviceCtrl 呼び出しを伴う画面は、device 未接続、設定不備、timeout、再試行時の UI 表示を確認する。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device_controller_config 更新時は JSON parse、DeviceManager 再初期化、既存画面への影響を確認する。</w:t>
      </w: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10"/>
        <w:numPr>
          <w:numId w:val="0"/>
        </w:numPr>
        <w:rPr>
          <w:rFonts w:ascii="HG丸ｺﾞｼｯｸM-PRO" w:eastAsia="HG丸ｺﾞｼｯｸM-PRO" w:hAnsi="HG丸ｺﾞｼｯｸM-PRO" w:cs="HG丸ｺﾞｼｯｸM-PRO"/>
        </w:rPr>
      </w:pPr>
      <w:bookmarkStart w:id="131" w:name="_TOC131"/>
      <w:r>
        <w:rPr>
          <w:rFonts w:ascii="HG丸ｺﾞｼｯｸM-PRO" w:eastAsia="HG丸ｺﾞｼｯｸM-PRO" w:hAnsi="HG丸ｺﾞｼｯｸM-PRO" w:cs="HG丸ｺﾞｼｯｸM-PRO" w:hint="eastAsia"/>
        </w:rPr>
        <w:t xml:space="preserve">7  関連資料</w:t>
      </w:r>
      <w:bookmarkEnd w:id="131"/>
    </w:p>
    <w:p>
      <w:pPr>
        <w:pStyle w:val="FXSS7"/>
        <w:rPr>
          <w:rFonts w:ascii="HG丸ｺﾞｼｯｸM-PRO" w:eastAsia="HG丸ｺﾞｼｯｸM-PRO" w:hAnsi="HG丸ｺﾞｼｯｸM-PRO" w:cs="HG丸ｺﾞｼｯｸM-PRO"/>
        </w:rPr>
      </w:pP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sources/tabletposboilerplate/TabetPos.Applications/MauiProgram.cs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sources/tabletposboilerplate/TabetPos.Applications/AppShell.xaml.cs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sources/tabletposboilerplate/TabetPos.Applications/Presentation/ViewModels/Base/BaseViewModel.cs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sources/tabletposboilerplate/TabetPos.Applications/Application/Devices/DeviceControllerConfigService.cs</w:t>
      </w:r>
    </w:p>
    <w:p>
      <w:pPr>
        <w:pStyle w:val="FXSS7"/>
        <w:ind w:left="500"/>
        <w:rPr>
          <w:rFonts w:ascii="HG丸ｺﾞｼｯｸM-PRO" w:eastAsia="HG丸ｺﾞｼｯｸM-PRO" w:hAnsi="HG丸ｺﾞｼｯｸM-PRO" w:cs="HG丸ｺﾞｼｯｸM-PRO"/>
        </w:rPr>
      </w:pPr>
      <w:r>
        <w:rPr>
          <w:rFonts w:ascii="HG丸ｺﾞｼｯｸM-PRO" w:eastAsia="HG丸ｺﾞｼｯｸM-PRO" w:hAnsi="HG丸ｺﾞｼｯｸM-PRO" w:cs="HG丸ｺﾞｼｯｸM-PRO" w:hint="eastAsia"/>
        </w:rPr>
        <w:t xml:space="preserve">- </w:t>
      </w:r>
      <w:r>
        <w:rPr>
          <w:rFonts w:ascii="Consolas" w:eastAsia="Consolas" w:hAnsi="Consolas" w:cs="Consolas"/>
          <w:sz w:val="18"/>
          <w:szCs w:val="18"/>
          <w:shd w:val="clear" w:color="auto" w:fill="F0F0F0"/>
        </w:rPr>
        <w:t xml:space="preserve">sources/tabletposboilerplate/TabetPos.DeviceCtrl/Interfaces/</w:t>
      </w:r>
    </w:p>
    <w:sectPr>
      <w:footerReference w:type="default" r:id="rId27"/>
      <w:pgSz w:w="11906" w:h="16838" w:code="9"/>
      <w:pgMar w:top="1134" w:right="1134" w:bottom="851" w:left="1134" w:header="680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8D3CA35" w14:textId="77777777" w:rsidR="00B4097C" w:rsidRDefault="00B4097C" w:rsidP="00891DB3">
      <w:r>
        <w:separator/>
      </w:r>
    </w:p>
  </w:endnote>
  <w:endnote w:type="continuationSeparator" w:id="0">
    <w:p w14:paraId="364BCFFE" w14:textId="77777777" w:rsidR="00B4097C" w:rsidRDefault="00B4097C" w:rsidP="00891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605E0" w14:textId="77777777" w:rsidR="00BB21ED" w:rsidRPr="006B12C8" w:rsidRDefault="00BB21ED" w:rsidP="006B12C8">
    <w:pPr>
      <w:pStyle w:val="FXSS6"/>
      <w:ind w:left="1709" w:right="220"/>
      <w:rPr>
        <w:rFonts w:ascii="Meiryo UI" w:eastAsia="Meiryo UI" w:hAnsi="Meiryo UI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896CC8" w14:textId="16F67D8A" w:rsidR="00BB21ED" w:rsidRPr="0030379F" w:rsidRDefault="00BB21ED" w:rsidP="008A7454">
    <w:pPr>
      <w:pStyle w:val="FXSS6"/>
      <w:ind w:left="1709" w:right="220"/>
      <w:rPr>
        <w:rFonts w:ascii="Meiryo UI" w:eastAsia="Meiryo UI" w:hAnsi="Meiryo UI"/>
      </w:rPr>
    </w:pPr>
    <w:r w:rsidRPr="0030379F">
      <w:rPr>
        <w:rFonts w:ascii="Meiryo UI" w:eastAsia="Meiryo UI" w:hAnsi="Meiryo UI"/>
      </w:rPr>
      <w:fldChar w:fldCharType="begin"/>
    </w:r>
    <w:r w:rsidRPr="0030379F">
      <w:rPr>
        <w:rFonts w:ascii="Meiryo UI" w:eastAsia="Meiryo UI" w:hAnsi="Meiryo UI"/>
      </w:rPr>
      <w:instrText>PAGE</w:instrText>
    </w:r>
    <w:r w:rsidRPr="0030379F">
      <w:rPr>
        <w:rFonts w:ascii="Meiryo UI" w:eastAsia="Meiryo UI" w:hAnsi="Meiryo UI"/>
      </w:rPr>
      <w:fldChar w:fldCharType="separate"/>
    </w:r>
    <w:r w:rsidR="00EB2A19">
      <w:rPr>
        <w:rFonts w:ascii="Meiryo UI" w:eastAsia="Meiryo UI" w:hAnsi="Meiryo UI"/>
        <w:noProof/>
      </w:rPr>
      <w:t>32</w:t>
    </w:r>
    <w:r w:rsidRPr="0030379F">
      <w:rPr>
        <w:rFonts w:ascii="Meiryo UI" w:eastAsia="Meiryo UI" w:hAnsi="Meiryo UI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78743C" w14:textId="77777777" w:rsidR="00B4097C" w:rsidRDefault="00B4097C" w:rsidP="00891DB3">
      <w:r>
        <w:separator/>
      </w:r>
    </w:p>
  </w:footnote>
  <w:footnote w:type="continuationSeparator" w:id="0">
    <w:p w14:paraId="14D9C90C" w14:textId="77777777" w:rsidR="00B4097C" w:rsidRDefault="00B4097C" w:rsidP="00891DB3">
      <w:r>
        <w:continuationSeparator/>
      </w:r>
    </w:p>
  </w:footnote>
  <w:footnote w:id="1">
    <w:p w14:paraId="133C580A" w14:textId="77777777" w:rsidR="00BB21ED" w:rsidRPr="00F70BE2" w:rsidRDefault="00BB21ED">
      <w:pPr>
        <w:pStyle w:val="afa"/>
        <w:rPr>
          <w:rFonts w:ascii="Meiryo UI" w:eastAsia="Meiryo UI" w:hAnsi="Meiryo UI"/>
          <w:sz w:val="16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(主な使用デザインパターン) AAG2.0、MVVM、Dependency Injection(Inversion of Control)、Aspect Oriented Programming、Repository Pattern</w:t>
      </w:r>
    </w:p>
  </w:footnote>
  <w:footnote w:id="2">
    <w:p w14:paraId="0D0A262B" w14:textId="77777777" w:rsidR="00BB21ED" w:rsidRPr="00F70BE2" w:rsidRDefault="00BB21ED">
      <w:pPr>
        <w:pStyle w:val="afa"/>
        <w:rPr>
          <w:rFonts w:ascii="Meiryo UI" w:eastAsia="Meiryo UI" w:hAnsi="Meiryo UI"/>
          <w:sz w:val="18"/>
        </w:rPr>
      </w:pPr>
      <w:r w:rsidRPr="00F70BE2">
        <w:rPr>
          <w:rStyle w:val="afc"/>
          <w:rFonts w:ascii="Meiryo UI" w:eastAsia="Meiryo UI" w:hAnsi="Meiryo UI"/>
          <w:sz w:val="16"/>
        </w:rPr>
        <w:footnoteRef/>
      </w:r>
      <w:r w:rsidRPr="00F70BE2">
        <w:rPr>
          <w:rFonts w:ascii="Meiryo UI" w:eastAsia="Meiryo UI" w:hAnsi="Meiryo UI"/>
          <w:sz w:val="16"/>
        </w:rPr>
        <w:t xml:space="preserve"> https://docs.microsoft.com/en-us/previous-versions/msp-n-p/ff650706%28v%3dpandp.10%29</w:t>
      </w:r>
    </w:p>
  </w:footnote>
  <w:footnote w:id="3">
    <w:p w14:paraId="5966EB61" w14:textId="77777777" w:rsidR="00BB21ED" w:rsidRPr="0022047B" w:rsidRDefault="00BB21ED">
      <w:pPr>
        <w:pStyle w:val="afa"/>
        <w:rPr>
          <w:rFonts w:ascii="Meiryo UI" w:eastAsia="Meiryo UI" w:hAnsi="Meiryo UI"/>
        </w:rPr>
      </w:pPr>
      <w:r w:rsidRPr="0022047B">
        <w:rPr>
          <w:rStyle w:val="afc"/>
          <w:rFonts w:ascii="Meiryo UI" w:eastAsia="Meiryo UI" w:hAnsi="Meiryo UI"/>
          <w:sz w:val="16"/>
          <w:szCs w:val="16"/>
        </w:rPr>
        <w:footnoteRef/>
      </w:r>
      <w:r w:rsidRPr="0022047B">
        <w:rPr>
          <w:rFonts w:ascii="Meiryo UI" w:eastAsia="Meiryo UI" w:hAnsi="Meiryo UI"/>
          <w:sz w:val="16"/>
          <w:szCs w:val="16"/>
        </w:rPr>
        <w:t xml:space="preserve"> 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4">
    <w:p w14:paraId="5C60C513" w14:textId="77777777" w:rsidR="00BB21ED" w:rsidRDefault="00BB21ED" w:rsidP="0022047B">
      <w:pPr>
        <w:pStyle w:val="afa"/>
        <w:ind w:left="220" w:hangingChars="100" w:hanging="220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.NET Framework</w:t>
      </w:r>
      <w:r w:rsidRPr="0022047B">
        <w:rPr>
          <w:rFonts w:ascii="Meiryo UI" w:eastAsia="Meiryo UI" w:hAnsi="Meiryo UI" w:hint="eastAsia"/>
          <w:sz w:val="16"/>
          <w:szCs w:val="16"/>
        </w:rPr>
        <w:t>のORMはEntityFrameworkが</w:t>
      </w:r>
      <w:r>
        <w:rPr>
          <w:rFonts w:ascii="Meiryo UI" w:eastAsia="Meiryo UI" w:hAnsi="Meiryo UI" w:hint="eastAsia"/>
          <w:sz w:val="16"/>
          <w:szCs w:val="16"/>
        </w:rPr>
        <w:t>標準仕様であるが、SQLがブラックボックス、サロゲートキーを前提といった問題がある為、</w:t>
      </w:r>
      <w:r>
        <w:rPr>
          <w:rFonts w:ascii="Meiryo UI" w:eastAsia="Meiryo UI" w:hAnsi="Meiryo UI"/>
          <w:sz w:val="16"/>
          <w:szCs w:val="16"/>
        </w:rPr>
        <w:br/>
      </w:r>
      <w:r>
        <w:rPr>
          <w:rFonts w:ascii="Meiryo UI" w:eastAsia="Meiryo UI" w:hAnsi="Meiryo UI" w:hint="eastAsia"/>
          <w:sz w:val="16"/>
          <w:szCs w:val="16"/>
        </w:rPr>
        <w:t>それを補うDapperを使用する。</w:t>
      </w:r>
    </w:p>
  </w:footnote>
  <w:footnote w:id="5">
    <w:p w14:paraId="077545C5" w14:textId="77777777" w:rsidR="00BB21ED" w:rsidRPr="008B6CE1" w:rsidRDefault="00BB21ED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  <w:footnote w:id="6">
    <w:p w14:paraId="39023E34" w14:textId="77777777" w:rsidR="00BB21ED" w:rsidRPr="00EE58FE" w:rsidRDefault="00BB21ED">
      <w:pPr>
        <w:pStyle w:val="afa"/>
      </w:pPr>
      <w:r>
        <w:rPr>
          <w:rStyle w:val="afc"/>
        </w:rPr>
        <w:footnoteRef/>
      </w:r>
      <w:r>
        <w:t xml:space="preserve"> </w:t>
      </w:r>
      <w:r w:rsidRPr="0022047B">
        <w:rPr>
          <w:rFonts w:ascii="Meiryo UI" w:eastAsia="Meiryo UI" w:hAnsi="Meiryo UI"/>
          <w:sz w:val="16"/>
          <w:szCs w:val="16"/>
        </w:rPr>
        <w:t>REST</w:t>
      </w:r>
      <w:r>
        <w:rPr>
          <w:rFonts w:ascii="Meiryo UI" w:eastAsia="Meiryo UI" w:hAnsi="Meiryo UI" w:hint="eastAsia"/>
          <w:sz w:val="16"/>
          <w:szCs w:val="16"/>
        </w:rPr>
        <w:t>形式</w:t>
      </w:r>
      <w:r w:rsidRPr="0022047B">
        <w:rPr>
          <w:rFonts w:ascii="Meiryo UI" w:eastAsia="Meiryo UI" w:hAnsi="Meiryo UI"/>
          <w:sz w:val="16"/>
          <w:szCs w:val="16"/>
        </w:rPr>
        <w:t>とするが、扱うWebメソッドは基本的に「POST」のみとする。そのため厳密にはRestfulなサービスではない。</w:t>
      </w:r>
    </w:p>
  </w:footnote>
  <w:footnote w:id="7">
    <w:p w14:paraId="26192E1A" w14:textId="77777777" w:rsidR="00BB21ED" w:rsidRPr="00FC4241" w:rsidRDefault="00BB21ED">
      <w:pPr>
        <w:pStyle w:val="afa"/>
        <w:rPr>
          <w:rFonts w:ascii="Meiryo UI" w:eastAsia="Meiryo UI" w:hAnsi="Meiryo UI"/>
        </w:rPr>
      </w:pPr>
      <w:r w:rsidRPr="00FC4241">
        <w:rPr>
          <w:rStyle w:val="afc"/>
          <w:rFonts w:ascii="Meiryo UI" w:eastAsia="Meiryo UI" w:hAnsi="Meiryo UI"/>
          <w:sz w:val="16"/>
          <w:szCs w:val="16"/>
        </w:rPr>
        <w:footnoteRef/>
      </w:r>
      <w:r w:rsidRPr="00FC4241">
        <w:rPr>
          <w:rFonts w:ascii="Meiryo UI" w:eastAsia="Meiryo UI" w:hAnsi="Meiryo UI"/>
          <w:sz w:val="16"/>
          <w:szCs w:val="16"/>
        </w:rPr>
        <w:t xml:space="preserve"> </w:t>
      </w:r>
      <w:r w:rsidRPr="00FC4241">
        <w:rPr>
          <w:rFonts w:ascii="Meiryo UI" w:eastAsia="Meiryo UI" w:hAnsi="Meiryo UI" w:hint="eastAsia"/>
          <w:sz w:val="16"/>
          <w:szCs w:val="16"/>
        </w:rPr>
        <w:t>G-MESおけるバッチ処理は、外部システムとのI/F連携</w:t>
      </w:r>
      <w:r>
        <w:rPr>
          <w:rFonts w:ascii="Meiryo UI" w:eastAsia="Meiryo UI" w:hAnsi="Meiryo UI" w:hint="eastAsia"/>
          <w:sz w:val="16"/>
          <w:szCs w:val="16"/>
        </w:rPr>
        <w:t>（ファイル連携、DBデータ連携）</w:t>
      </w:r>
      <w:r w:rsidRPr="00FC4241">
        <w:rPr>
          <w:rFonts w:ascii="Meiryo UI" w:eastAsia="Meiryo UI" w:hAnsi="Meiryo UI" w:hint="eastAsia"/>
          <w:sz w:val="16"/>
          <w:szCs w:val="16"/>
        </w:rPr>
        <w:t>、G-MES内部の定期処理が対象となる</w:t>
      </w:r>
    </w:p>
  </w:footnote>
  <w:footnote w:id="8">
    <w:p w14:paraId="2F0A73CA" w14:textId="77777777" w:rsidR="00BB21ED" w:rsidRPr="008B6CE1" w:rsidRDefault="00BB21ED" w:rsidP="004E03A5">
      <w:pPr>
        <w:pStyle w:val="afa"/>
        <w:rPr>
          <w:rFonts w:ascii="Meiryo UI" w:eastAsia="Meiryo UI" w:hAnsi="Meiryo UI"/>
          <w:sz w:val="16"/>
          <w:szCs w:val="16"/>
        </w:rPr>
      </w:pPr>
      <w:r w:rsidRPr="008B6CE1">
        <w:rPr>
          <w:rStyle w:val="afc"/>
          <w:rFonts w:ascii="Meiryo UI" w:eastAsia="Meiryo UI" w:hAnsi="Meiryo UI"/>
          <w:sz w:val="16"/>
          <w:szCs w:val="16"/>
        </w:rPr>
        <w:footnoteRef/>
      </w:r>
      <w:r w:rsidRPr="008B6CE1">
        <w:rPr>
          <w:rFonts w:ascii="Meiryo UI" w:eastAsia="Meiryo UI" w:hAnsi="Meiryo UI"/>
          <w:sz w:val="16"/>
          <w:szCs w:val="16"/>
        </w:rPr>
        <w:t xml:space="preserve"> .</w:t>
      </w:r>
      <w:r w:rsidRPr="008B6CE1">
        <w:rPr>
          <w:rFonts w:ascii="Meiryo UI" w:eastAsia="Meiryo UI" w:hAnsi="Meiryo UI" w:hint="eastAsia"/>
          <w:sz w:val="16"/>
          <w:szCs w:val="16"/>
        </w:rPr>
        <w:t>C#ではチェック例外(検査例外)という</w:t>
      </w:r>
      <w:r>
        <w:rPr>
          <w:rFonts w:ascii="Meiryo UI" w:eastAsia="Meiryo UI" w:hAnsi="Meiryo UI" w:hint="eastAsia"/>
          <w:sz w:val="16"/>
          <w:szCs w:val="16"/>
        </w:rPr>
        <w:t>言語としての機能</w:t>
      </w:r>
      <w:r w:rsidRPr="008B6CE1">
        <w:rPr>
          <w:rFonts w:ascii="Meiryo UI" w:eastAsia="Meiryo UI" w:hAnsi="Meiryo UI" w:hint="eastAsia"/>
          <w:sz w:val="16"/>
          <w:szCs w:val="16"/>
        </w:rPr>
        <w:t>はないが、</w:t>
      </w:r>
      <w:r>
        <w:rPr>
          <w:rFonts w:ascii="Meiryo UI" w:eastAsia="Meiryo UI" w:hAnsi="Meiryo UI" w:hint="eastAsia"/>
          <w:sz w:val="16"/>
          <w:szCs w:val="16"/>
        </w:rPr>
        <w:t>説明の便宜上として</w:t>
      </w:r>
      <w:r w:rsidRPr="008B6CE1">
        <w:rPr>
          <w:rFonts w:ascii="Meiryo UI" w:eastAsia="Meiryo UI" w:hAnsi="Meiryo UI" w:hint="eastAsia"/>
          <w:sz w:val="16"/>
          <w:szCs w:val="16"/>
        </w:rPr>
        <w:t>使用する。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mc:Ignorable="w14">
  <w:tbl>
    <w:tblPr>
      <w:tblW w:w="984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</w:tblPr>
    <w:tblGrid>
      <w:gridCol w:w="3280"/>
      <w:gridCol w:w="3280"/>
      <w:gridCol w:w="3280"/>
    </w:tblGrid>
    <w:tr>
      <w:tc>
        <w:tcPr>
          <w:tcW w:w="9840" w:type="dxa"/>
          <w:gridSpan w:val="3"/>
          <w:tcBorders>
            <w:top w:val="nil"/>
            <w:left w:val="nil"/>
            <w:bottom w:val="single" w:sz="4" w:space="0" w:color="BFBFBF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b/>
              <w:sz w:val="20"/>
              <w:szCs w:val="20"/>
            </w:rPr>
            <w:t xml:space="preserve">文書名：タブレットPOS 端末アプリケーション構造設計書</w:t>
          </w:r>
        </w:p>
      </w:tc>
    </w:tr>
    <w:tr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作成者：VTI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図番：-</w:t>
          </w:r>
        </w:p>
      </w:tc>
      <w:tc>
        <w:tcPr>
          <w:tcW w:w="3280" w:type="dxa"/>
          <w:tcBorders>
            <w:top w:val="nil"/>
            <w:left w:val="nil"/>
            <w:bottom w:val="nil"/>
            <w:right w:val="nil"/>
          </w:tcBorders>
        </w:tcPr>
        <w:p>
          <w:pPr>
            <w:pStyle w:val="FXSS"/>
            <w:rPr>
              <w:rFonts w:ascii="Meiryo UI" w:eastAsia="Meiryo UI" w:hAnsi="Meiryo UI" w:cs="Meiryo UI" w:hint="eastAsia"/>
            </w:rPr>
          </w:pPr>
          <w:r>
            <w:rPr>
              <w:rFonts w:ascii="Meiryo UI" w:eastAsia="Meiryo UI" w:hAnsi="Meiryo UI" w:cs="Meiryo UI" w:hint="eastAsia"/>
              <w:sz w:val="18"/>
              <w:szCs w:val="18"/>
            </w:rPr>
            <w:t xml:space="preserve">更新日：2026/06/19</w:t>
          </w:r>
        </w:p>
      </w:tc>
    </w:tr>
  </w:tbl>
  <w:p>
    <w:pPr>
      <w:rPr>
        <w:rFonts w:ascii="Meiryo UI" w:eastAsia="Meiryo UI" w:hAnsi="Meiryo UI" w:cs="Meiryo UI"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24990"/>
    <w:multiLevelType w:val="hybridMultilevel"/>
    <w:tmpl w:val="BD5028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" w15:restartNumberingAfterBreak="0">
    <w:nsid w:val="075C036A"/>
    <w:multiLevelType w:val="hybridMultilevel"/>
    <w:tmpl w:val="7622868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" w15:restartNumberingAfterBreak="0">
    <w:nsid w:val="0C357D4B"/>
    <w:multiLevelType w:val="hybridMultilevel"/>
    <w:tmpl w:val="01DA761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3" w15:restartNumberingAfterBreak="0">
    <w:nsid w:val="0DB47599"/>
    <w:multiLevelType w:val="hybridMultilevel"/>
    <w:tmpl w:val="8158921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4" w15:restartNumberingAfterBreak="0">
    <w:nsid w:val="0F416199"/>
    <w:multiLevelType w:val="hybridMultilevel"/>
    <w:tmpl w:val="0128A49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5" w15:restartNumberingAfterBreak="0">
    <w:nsid w:val="0FD626A4"/>
    <w:multiLevelType w:val="hybridMultilevel"/>
    <w:tmpl w:val="33385C1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6" w15:restartNumberingAfterBreak="0">
    <w:nsid w:val="126013CB"/>
    <w:multiLevelType w:val="hybridMultilevel"/>
    <w:tmpl w:val="EB64E2A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7" w15:restartNumberingAfterBreak="0">
    <w:nsid w:val="18052644"/>
    <w:multiLevelType w:val="hybridMultilevel"/>
    <w:tmpl w:val="73D4E854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8" w15:restartNumberingAfterBreak="0">
    <w:nsid w:val="20384D62"/>
    <w:multiLevelType w:val="hybridMultilevel"/>
    <w:tmpl w:val="D954E4B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219D39CE"/>
    <w:multiLevelType w:val="hybridMultilevel"/>
    <w:tmpl w:val="B5C25C1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0" w15:restartNumberingAfterBreak="0">
    <w:nsid w:val="27F92BA5"/>
    <w:multiLevelType w:val="hybridMultilevel"/>
    <w:tmpl w:val="4EA8EE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1" w15:restartNumberingAfterBreak="0">
    <w:nsid w:val="2CF01FDB"/>
    <w:multiLevelType w:val="hybridMultilevel"/>
    <w:tmpl w:val="77C8B25C"/>
    <w:lvl w:ilvl="0" w:tplc="0409000B">
      <w:start w:val="1"/>
      <w:numFmt w:val="bullet"/>
      <w:lvlText w:val="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2" w15:restartNumberingAfterBreak="0">
    <w:nsid w:val="2D607FC7"/>
    <w:multiLevelType w:val="multilevel"/>
    <w:tmpl w:val="0AB4F4FC"/>
    <w:lvl w:ilvl="0">
      <w:start w:val="1"/>
      <w:numFmt w:val="decimalFullWidth"/>
      <w:pStyle w:val="a"/>
      <w:suff w:val="space"/>
      <w:lvlText w:val="%1"/>
      <w:lvlJc w:val="left"/>
      <w:pPr>
        <w:ind w:left="0" w:firstLine="0"/>
      </w:pPr>
      <w:rPr>
        <w:rFonts w:hint="eastAsia"/>
        <w:lang w:val="en-US"/>
      </w:rPr>
    </w:lvl>
    <w:lvl w:ilvl="1">
      <w:start w:val="1"/>
      <w:numFmt w:val="decimalFullWidth"/>
      <w:pStyle w:val="a0"/>
      <w:suff w:val="space"/>
      <w:lvlText w:val="%1.%2"/>
      <w:lvlJc w:val="left"/>
      <w:pPr>
        <w:ind w:left="568" w:firstLine="0"/>
      </w:pPr>
      <w:rPr>
        <w:rFonts w:hint="eastAsia"/>
      </w:rPr>
    </w:lvl>
    <w:lvl w:ilvl="2">
      <w:start w:val="1"/>
      <w:numFmt w:val="decimalFullWidth"/>
      <w:pStyle w:val="a1"/>
      <w:suff w:val="space"/>
      <w:lvlText w:val="%1.%2.%3"/>
      <w:lvlJc w:val="left"/>
      <w:pPr>
        <w:ind w:left="340" w:firstLine="0"/>
      </w:pPr>
      <w:rPr>
        <w:rFonts w:hint="eastAsia"/>
      </w:rPr>
    </w:lvl>
    <w:lvl w:ilvl="3">
      <w:start w:val="1"/>
      <w:numFmt w:val="decimalFullWidth"/>
      <w:pStyle w:val="a2"/>
      <w:suff w:val="space"/>
      <w:lvlText w:val="（%4）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35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14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56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3" w15:restartNumberingAfterBreak="0">
    <w:nsid w:val="400375DE"/>
    <w:multiLevelType w:val="hybridMultilevel"/>
    <w:tmpl w:val="51D02DE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4" w15:restartNumberingAfterBreak="0">
    <w:nsid w:val="452152FB"/>
    <w:multiLevelType w:val="hybridMultilevel"/>
    <w:tmpl w:val="54E8C29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5" w15:restartNumberingAfterBreak="0">
    <w:nsid w:val="52EB572F"/>
    <w:multiLevelType w:val="hybridMultilevel"/>
    <w:tmpl w:val="F0627E3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6" w15:restartNumberingAfterBreak="0">
    <w:nsid w:val="533D1FA2"/>
    <w:multiLevelType w:val="hybridMultilevel"/>
    <w:tmpl w:val="87E255B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7" w15:restartNumberingAfterBreak="0">
    <w:nsid w:val="57657BCC"/>
    <w:multiLevelType w:val="hybridMultilevel"/>
    <w:tmpl w:val="302C6AF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8" w15:restartNumberingAfterBreak="0">
    <w:nsid w:val="58B6165C"/>
    <w:multiLevelType w:val="hybridMultilevel"/>
    <w:tmpl w:val="06EC07CE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410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19" w15:restartNumberingAfterBreak="0">
    <w:nsid w:val="5A4E1F9E"/>
    <w:multiLevelType w:val="hybridMultilevel"/>
    <w:tmpl w:val="69B6CF7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0" w15:restartNumberingAfterBreak="0">
    <w:nsid w:val="603C1C15"/>
    <w:multiLevelType w:val="hybridMultilevel"/>
    <w:tmpl w:val="31E468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1" w15:restartNumberingAfterBreak="0">
    <w:nsid w:val="641300CD"/>
    <w:multiLevelType w:val="hybridMultilevel"/>
    <w:tmpl w:val="EFCAD9D6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2" w15:restartNumberingAfterBreak="0">
    <w:nsid w:val="68C508FB"/>
    <w:multiLevelType w:val="hybridMultilevel"/>
    <w:tmpl w:val="4DBA6A38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3" w15:restartNumberingAfterBreak="0">
    <w:nsid w:val="69DA241D"/>
    <w:multiLevelType w:val="hybridMultilevel"/>
    <w:tmpl w:val="6AF6FF9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4" w15:restartNumberingAfterBreak="0">
    <w:nsid w:val="6CFC3F29"/>
    <w:multiLevelType w:val="hybridMultilevel"/>
    <w:tmpl w:val="AE7EC64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5" w15:restartNumberingAfterBreak="0">
    <w:nsid w:val="77956A01"/>
    <w:multiLevelType w:val="hybridMultilevel"/>
    <w:tmpl w:val="CDCC95F0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6" w15:restartNumberingAfterBreak="0">
    <w:nsid w:val="78AF30C2"/>
    <w:multiLevelType w:val="hybridMultilevel"/>
    <w:tmpl w:val="9A809284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2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7" w15:restartNumberingAfterBreak="0">
    <w:nsid w:val="79046DAA"/>
    <w:multiLevelType w:val="hybridMultilevel"/>
    <w:tmpl w:val="9ECECE1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8" w15:restartNumberingAfterBreak="0">
    <w:nsid w:val="7CB91A1C"/>
    <w:multiLevelType w:val="hybridMultilevel"/>
    <w:tmpl w:val="B0A405E2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abstractNum w:abstractNumId="29" w15:restartNumberingAfterBreak="0">
    <w:nsid w:val="7D70105B"/>
    <w:multiLevelType w:val="hybridMultilevel"/>
    <w:tmpl w:val="2F3453DA"/>
    <w:lvl w:ilvl="0" w:tplc="04090001">
      <w:start w:val="1"/>
      <w:numFmt w:val="bullet"/>
      <w:lvlText w:val=""/>
      <w:lvlJc w:val="left"/>
      <w:pPr>
        <w:ind w:left="17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21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5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34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8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6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509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  <w:lang w:val="en-US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4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5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6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7">
    <w:abstractNumId w:val="8"/>
  </w:num>
  <w:num w:numId="8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9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0">
    <w:abstractNumId w:val="3"/>
  </w:num>
  <w:num w:numId="11">
    <w:abstractNumId w:val="27"/>
  </w:num>
  <w:num w:numId="12">
    <w:abstractNumId w:val="16"/>
  </w:num>
  <w:num w:numId="13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14">
    <w:abstractNumId w:val="2"/>
  </w:num>
  <w:num w:numId="15">
    <w:abstractNumId w:val="4"/>
  </w:num>
  <w:num w:numId="16">
    <w:abstractNumId w:val="13"/>
  </w:num>
  <w:num w:numId="17">
    <w:abstractNumId w:val="24"/>
  </w:num>
  <w:num w:numId="18">
    <w:abstractNumId w:val="23"/>
  </w:num>
  <w:num w:numId="19">
    <w:abstractNumId w:val="7"/>
  </w:num>
  <w:num w:numId="20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1">
    <w:abstractNumId w:val="12"/>
    <w:lvlOverride w:ilvl="0">
      <w:lvl w:ilvl="0">
        <w:start w:val="1"/>
        <w:numFmt w:val="decimalFullWidth"/>
        <w:pStyle w:val="a"/>
        <w:suff w:val="space"/>
        <w:lvlText w:val="%1"/>
        <w:lvlJc w:val="left"/>
        <w:pPr>
          <w:ind w:left="0" w:firstLine="0"/>
        </w:pPr>
        <w:rPr>
          <w:rFonts w:hint="eastAsia"/>
        </w:rPr>
      </w:lvl>
    </w:lvlOverride>
    <w:lvlOverride w:ilvl="1">
      <w:lvl w:ilvl="1">
        <w:start w:val="1"/>
        <w:numFmt w:val="decimalFullWidth"/>
        <w:pStyle w:val="a0"/>
        <w:suff w:val="space"/>
        <w:lvlText w:val="%1.%2"/>
        <w:lvlJc w:val="left"/>
        <w:pPr>
          <w:ind w:left="568" w:firstLine="0"/>
        </w:pPr>
        <w:rPr>
          <w:rFonts w:hint="eastAsia"/>
        </w:rPr>
      </w:lvl>
    </w:lvlOverride>
    <w:lvlOverride w:ilvl="2">
      <w:lvl w:ilvl="2">
        <w:start w:val="1"/>
        <w:numFmt w:val="decimalFullWidth"/>
        <w:pStyle w:val="a1"/>
        <w:suff w:val="space"/>
        <w:lvlText w:val="%1.%2.%3"/>
        <w:lvlJc w:val="left"/>
        <w:pPr>
          <w:ind w:left="340" w:firstLine="340"/>
        </w:pPr>
        <w:rPr>
          <w:rFonts w:hint="eastAsia"/>
        </w:rPr>
      </w:lvl>
    </w:lvlOverride>
    <w:lvlOverride w:ilvl="3">
      <w:lvl w:ilvl="3">
        <w:start w:val="1"/>
        <w:numFmt w:val="decimalFullWidth"/>
        <w:pStyle w:val="a2"/>
        <w:suff w:val="space"/>
        <w:lvlText w:val="（%4）"/>
        <w:lvlJc w:val="left"/>
        <w:pPr>
          <w:ind w:left="0" w:firstLine="0"/>
        </w:pPr>
        <w:rPr>
          <w:rFonts w:hint="eastAsia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tabs>
            <w:tab w:val="num" w:pos="2356"/>
          </w:tabs>
          <w:ind w:left="2126" w:hanging="850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tabs>
            <w:tab w:val="num" w:pos="3141"/>
          </w:tabs>
          <w:ind w:left="2835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tabs>
            <w:tab w:val="num" w:pos="3566"/>
          </w:tabs>
          <w:ind w:left="3402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tabs>
            <w:tab w:val="num" w:pos="4351"/>
          </w:tabs>
          <w:ind w:left="3969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tabs>
            <w:tab w:val="num" w:pos="4777"/>
          </w:tabs>
          <w:ind w:left="4677" w:hanging="1700"/>
        </w:pPr>
        <w:rPr>
          <w:rFonts w:hint="eastAsia"/>
        </w:rPr>
      </w:lvl>
    </w:lvlOverride>
  </w:num>
  <w:num w:numId="22">
    <w:abstractNumId w:val="6"/>
  </w:num>
  <w:num w:numId="23">
    <w:abstractNumId w:val="29"/>
  </w:num>
  <w:num w:numId="24">
    <w:abstractNumId w:val="10"/>
  </w:num>
  <w:num w:numId="25">
    <w:abstractNumId w:val="1"/>
  </w:num>
  <w:num w:numId="26">
    <w:abstractNumId w:val="0"/>
  </w:num>
  <w:num w:numId="27">
    <w:abstractNumId w:val="14"/>
  </w:num>
  <w:num w:numId="28">
    <w:abstractNumId w:val="28"/>
  </w:num>
  <w:num w:numId="29">
    <w:abstractNumId w:val="19"/>
  </w:num>
  <w:num w:numId="30">
    <w:abstractNumId w:val="17"/>
  </w:num>
  <w:num w:numId="31">
    <w:abstractNumId w:val="9"/>
  </w:num>
  <w:num w:numId="32">
    <w:abstractNumId w:val="25"/>
  </w:num>
  <w:num w:numId="33">
    <w:abstractNumId w:val="22"/>
  </w:num>
  <w:num w:numId="34">
    <w:abstractNumId w:val="15"/>
  </w:num>
  <w:num w:numId="35">
    <w:abstractNumId w:val="20"/>
  </w:num>
  <w:num w:numId="36">
    <w:abstractNumId w:val="21"/>
  </w:num>
  <w:num w:numId="37">
    <w:abstractNumId w:val="26"/>
  </w:num>
  <w:num w:numId="38">
    <w:abstractNumId w:val="18"/>
  </w:num>
  <w:num w:numId="39">
    <w:abstractNumId w:val="11"/>
  </w:num>
  <w:num w:numId="40">
    <w:abstractNumId w:val="5"/>
  </w:num>
  <w:num w:numId="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B3"/>
    <w:rsid w:val="000050FE"/>
    <w:rsid w:val="00006819"/>
    <w:rsid w:val="00007279"/>
    <w:rsid w:val="00007BCA"/>
    <w:rsid w:val="0001023C"/>
    <w:rsid w:val="000148FA"/>
    <w:rsid w:val="000160BE"/>
    <w:rsid w:val="000225CE"/>
    <w:rsid w:val="00024F7D"/>
    <w:rsid w:val="00043784"/>
    <w:rsid w:val="000444C8"/>
    <w:rsid w:val="00050CFC"/>
    <w:rsid w:val="00063D75"/>
    <w:rsid w:val="0006495C"/>
    <w:rsid w:val="00066EC2"/>
    <w:rsid w:val="0006799B"/>
    <w:rsid w:val="00070405"/>
    <w:rsid w:val="00076F61"/>
    <w:rsid w:val="00081EB0"/>
    <w:rsid w:val="00082EDC"/>
    <w:rsid w:val="00086FF5"/>
    <w:rsid w:val="00093DB6"/>
    <w:rsid w:val="000A115A"/>
    <w:rsid w:val="000A1673"/>
    <w:rsid w:val="000A31DA"/>
    <w:rsid w:val="000A59B1"/>
    <w:rsid w:val="000A624D"/>
    <w:rsid w:val="000B2AD4"/>
    <w:rsid w:val="000B630A"/>
    <w:rsid w:val="000B73BE"/>
    <w:rsid w:val="000B7F33"/>
    <w:rsid w:val="000C38AA"/>
    <w:rsid w:val="000C47E8"/>
    <w:rsid w:val="000C5BB7"/>
    <w:rsid w:val="000D6064"/>
    <w:rsid w:val="000E0F7E"/>
    <w:rsid w:val="000E3F1F"/>
    <w:rsid w:val="00104CE5"/>
    <w:rsid w:val="0011247D"/>
    <w:rsid w:val="0011354F"/>
    <w:rsid w:val="0011411F"/>
    <w:rsid w:val="00121EAA"/>
    <w:rsid w:val="00121FD2"/>
    <w:rsid w:val="00124C6B"/>
    <w:rsid w:val="00132AA2"/>
    <w:rsid w:val="00146EF2"/>
    <w:rsid w:val="00147960"/>
    <w:rsid w:val="0015010C"/>
    <w:rsid w:val="001509FF"/>
    <w:rsid w:val="001526DD"/>
    <w:rsid w:val="001532D4"/>
    <w:rsid w:val="001661D8"/>
    <w:rsid w:val="00174CA1"/>
    <w:rsid w:val="001752A0"/>
    <w:rsid w:val="00180275"/>
    <w:rsid w:val="00182927"/>
    <w:rsid w:val="001909EF"/>
    <w:rsid w:val="00193A54"/>
    <w:rsid w:val="001A0178"/>
    <w:rsid w:val="001A0BE1"/>
    <w:rsid w:val="001A0FFD"/>
    <w:rsid w:val="001B3552"/>
    <w:rsid w:val="001B6CC9"/>
    <w:rsid w:val="001B792D"/>
    <w:rsid w:val="001B7B5E"/>
    <w:rsid w:val="001B7E83"/>
    <w:rsid w:val="001C48F1"/>
    <w:rsid w:val="001D2DCF"/>
    <w:rsid w:val="001D43B5"/>
    <w:rsid w:val="001D43F7"/>
    <w:rsid w:val="002012BE"/>
    <w:rsid w:val="00206EAB"/>
    <w:rsid w:val="00207B5B"/>
    <w:rsid w:val="002107FA"/>
    <w:rsid w:val="00211739"/>
    <w:rsid w:val="0022047B"/>
    <w:rsid w:val="00234AEE"/>
    <w:rsid w:val="00272419"/>
    <w:rsid w:val="002806EF"/>
    <w:rsid w:val="00281BF5"/>
    <w:rsid w:val="00283B10"/>
    <w:rsid w:val="00292B4C"/>
    <w:rsid w:val="00295265"/>
    <w:rsid w:val="0029627F"/>
    <w:rsid w:val="002A3C83"/>
    <w:rsid w:val="002A6056"/>
    <w:rsid w:val="002B02BA"/>
    <w:rsid w:val="002B22EC"/>
    <w:rsid w:val="002B4370"/>
    <w:rsid w:val="002C3444"/>
    <w:rsid w:val="002C47E2"/>
    <w:rsid w:val="002D002E"/>
    <w:rsid w:val="002D3C95"/>
    <w:rsid w:val="002E39D1"/>
    <w:rsid w:val="003012F0"/>
    <w:rsid w:val="00305479"/>
    <w:rsid w:val="00315AAC"/>
    <w:rsid w:val="00323B86"/>
    <w:rsid w:val="00324501"/>
    <w:rsid w:val="0032450A"/>
    <w:rsid w:val="003300C7"/>
    <w:rsid w:val="00330D4F"/>
    <w:rsid w:val="00340223"/>
    <w:rsid w:val="003426F7"/>
    <w:rsid w:val="003429EF"/>
    <w:rsid w:val="003447D7"/>
    <w:rsid w:val="003632E2"/>
    <w:rsid w:val="00365283"/>
    <w:rsid w:val="00370CFC"/>
    <w:rsid w:val="00372AF1"/>
    <w:rsid w:val="00375330"/>
    <w:rsid w:val="00383637"/>
    <w:rsid w:val="003908CF"/>
    <w:rsid w:val="003B4A26"/>
    <w:rsid w:val="003C5143"/>
    <w:rsid w:val="003D1367"/>
    <w:rsid w:val="003D668C"/>
    <w:rsid w:val="003F12D4"/>
    <w:rsid w:val="003F26A4"/>
    <w:rsid w:val="003F52A8"/>
    <w:rsid w:val="003F6817"/>
    <w:rsid w:val="00403CB1"/>
    <w:rsid w:val="0041210B"/>
    <w:rsid w:val="00414587"/>
    <w:rsid w:val="004259D0"/>
    <w:rsid w:val="00432F96"/>
    <w:rsid w:val="004362FB"/>
    <w:rsid w:val="004471C5"/>
    <w:rsid w:val="00463361"/>
    <w:rsid w:val="00463D70"/>
    <w:rsid w:val="00465859"/>
    <w:rsid w:val="0046616B"/>
    <w:rsid w:val="00470066"/>
    <w:rsid w:val="0047068C"/>
    <w:rsid w:val="0047530A"/>
    <w:rsid w:val="004814BE"/>
    <w:rsid w:val="00483067"/>
    <w:rsid w:val="00486A89"/>
    <w:rsid w:val="0049239F"/>
    <w:rsid w:val="0049272B"/>
    <w:rsid w:val="004935EA"/>
    <w:rsid w:val="0049556D"/>
    <w:rsid w:val="004972FB"/>
    <w:rsid w:val="00497591"/>
    <w:rsid w:val="004A51DE"/>
    <w:rsid w:val="004A5683"/>
    <w:rsid w:val="004B1E63"/>
    <w:rsid w:val="004B4883"/>
    <w:rsid w:val="004C04CD"/>
    <w:rsid w:val="004C1D09"/>
    <w:rsid w:val="004C58B5"/>
    <w:rsid w:val="004C7C4C"/>
    <w:rsid w:val="004D38D5"/>
    <w:rsid w:val="004E03A5"/>
    <w:rsid w:val="004E1633"/>
    <w:rsid w:val="004E6552"/>
    <w:rsid w:val="004E7AF3"/>
    <w:rsid w:val="004F1517"/>
    <w:rsid w:val="004F40EA"/>
    <w:rsid w:val="005017E1"/>
    <w:rsid w:val="00507B89"/>
    <w:rsid w:val="00511239"/>
    <w:rsid w:val="00511560"/>
    <w:rsid w:val="005212FF"/>
    <w:rsid w:val="005251F3"/>
    <w:rsid w:val="00527C09"/>
    <w:rsid w:val="0053309C"/>
    <w:rsid w:val="00534039"/>
    <w:rsid w:val="00536099"/>
    <w:rsid w:val="005424E5"/>
    <w:rsid w:val="00567328"/>
    <w:rsid w:val="00570574"/>
    <w:rsid w:val="00570BF8"/>
    <w:rsid w:val="005824E1"/>
    <w:rsid w:val="0058662F"/>
    <w:rsid w:val="0058669A"/>
    <w:rsid w:val="00594283"/>
    <w:rsid w:val="005969F3"/>
    <w:rsid w:val="00597EE0"/>
    <w:rsid w:val="005A6C43"/>
    <w:rsid w:val="005A6E79"/>
    <w:rsid w:val="005B5000"/>
    <w:rsid w:val="005B53C9"/>
    <w:rsid w:val="005D16E9"/>
    <w:rsid w:val="005E616D"/>
    <w:rsid w:val="005F5759"/>
    <w:rsid w:val="00603862"/>
    <w:rsid w:val="00623FC9"/>
    <w:rsid w:val="00632D36"/>
    <w:rsid w:val="00635119"/>
    <w:rsid w:val="0063522A"/>
    <w:rsid w:val="0065587C"/>
    <w:rsid w:val="006717FC"/>
    <w:rsid w:val="006733E2"/>
    <w:rsid w:val="00695FCC"/>
    <w:rsid w:val="006A612E"/>
    <w:rsid w:val="006B0188"/>
    <w:rsid w:val="006B12C8"/>
    <w:rsid w:val="006B6CE6"/>
    <w:rsid w:val="006C4194"/>
    <w:rsid w:val="006C5C2D"/>
    <w:rsid w:val="006C7CFA"/>
    <w:rsid w:val="006E096D"/>
    <w:rsid w:val="006E628A"/>
    <w:rsid w:val="006F2756"/>
    <w:rsid w:val="006F384F"/>
    <w:rsid w:val="006F4A8B"/>
    <w:rsid w:val="006F553D"/>
    <w:rsid w:val="006F700E"/>
    <w:rsid w:val="0070527E"/>
    <w:rsid w:val="007139F7"/>
    <w:rsid w:val="00726A07"/>
    <w:rsid w:val="00732B86"/>
    <w:rsid w:val="00733AF0"/>
    <w:rsid w:val="007355E4"/>
    <w:rsid w:val="00741E3D"/>
    <w:rsid w:val="00744A8C"/>
    <w:rsid w:val="00750813"/>
    <w:rsid w:val="007509BB"/>
    <w:rsid w:val="0075260D"/>
    <w:rsid w:val="0077229A"/>
    <w:rsid w:val="00773D64"/>
    <w:rsid w:val="0077604C"/>
    <w:rsid w:val="007809EA"/>
    <w:rsid w:val="007A4A78"/>
    <w:rsid w:val="007B107D"/>
    <w:rsid w:val="007B7E87"/>
    <w:rsid w:val="007C3888"/>
    <w:rsid w:val="007C5077"/>
    <w:rsid w:val="007C79A1"/>
    <w:rsid w:val="007D313F"/>
    <w:rsid w:val="007D7E35"/>
    <w:rsid w:val="007E50ED"/>
    <w:rsid w:val="007E6E9E"/>
    <w:rsid w:val="007E7406"/>
    <w:rsid w:val="00804539"/>
    <w:rsid w:val="00811873"/>
    <w:rsid w:val="00813ADB"/>
    <w:rsid w:val="008226D7"/>
    <w:rsid w:val="00825F90"/>
    <w:rsid w:val="00826A8F"/>
    <w:rsid w:val="008300EB"/>
    <w:rsid w:val="00834E95"/>
    <w:rsid w:val="00836B07"/>
    <w:rsid w:val="0084345B"/>
    <w:rsid w:val="008524B8"/>
    <w:rsid w:val="00865624"/>
    <w:rsid w:val="00870EE5"/>
    <w:rsid w:val="008744A2"/>
    <w:rsid w:val="0087590B"/>
    <w:rsid w:val="0088098E"/>
    <w:rsid w:val="008839F4"/>
    <w:rsid w:val="008864D8"/>
    <w:rsid w:val="00891DB3"/>
    <w:rsid w:val="0089484B"/>
    <w:rsid w:val="008A3268"/>
    <w:rsid w:val="008A701B"/>
    <w:rsid w:val="008A7454"/>
    <w:rsid w:val="008B5BA4"/>
    <w:rsid w:val="008B6CE1"/>
    <w:rsid w:val="008C4E8F"/>
    <w:rsid w:val="008C531E"/>
    <w:rsid w:val="008D71C1"/>
    <w:rsid w:val="008E4380"/>
    <w:rsid w:val="008F0ACC"/>
    <w:rsid w:val="00905D38"/>
    <w:rsid w:val="00925E7C"/>
    <w:rsid w:val="00940D1B"/>
    <w:rsid w:val="0094330E"/>
    <w:rsid w:val="00944086"/>
    <w:rsid w:val="00955A02"/>
    <w:rsid w:val="00963FA2"/>
    <w:rsid w:val="00965B02"/>
    <w:rsid w:val="00966FA4"/>
    <w:rsid w:val="00970950"/>
    <w:rsid w:val="0097501B"/>
    <w:rsid w:val="009759DB"/>
    <w:rsid w:val="0098148B"/>
    <w:rsid w:val="0098487F"/>
    <w:rsid w:val="009870E2"/>
    <w:rsid w:val="009934C4"/>
    <w:rsid w:val="009A5349"/>
    <w:rsid w:val="009A65E7"/>
    <w:rsid w:val="009B111C"/>
    <w:rsid w:val="009B5916"/>
    <w:rsid w:val="009D40C9"/>
    <w:rsid w:val="009D5BC5"/>
    <w:rsid w:val="009E733D"/>
    <w:rsid w:val="009F3699"/>
    <w:rsid w:val="009F6A71"/>
    <w:rsid w:val="009F6AF3"/>
    <w:rsid w:val="00A02B84"/>
    <w:rsid w:val="00A122F9"/>
    <w:rsid w:val="00A145F3"/>
    <w:rsid w:val="00A30990"/>
    <w:rsid w:val="00A370C2"/>
    <w:rsid w:val="00A375BC"/>
    <w:rsid w:val="00A437E1"/>
    <w:rsid w:val="00A524C5"/>
    <w:rsid w:val="00A54D41"/>
    <w:rsid w:val="00A566C9"/>
    <w:rsid w:val="00A57D14"/>
    <w:rsid w:val="00A60262"/>
    <w:rsid w:val="00A66E6B"/>
    <w:rsid w:val="00A67217"/>
    <w:rsid w:val="00A73C87"/>
    <w:rsid w:val="00A75667"/>
    <w:rsid w:val="00A76D42"/>
    <w:rsid w:val="00A92CA9"/>
    <w:rsid w:val="00A94166"/>
    <w:rsid w:val="00AA2CDD"/>
    <w:rsid w:val="00AB22DD"/>
    <w:rsid w:val="00AB5D27"/>
    <w:rsid w:val="00AC10F1"/>
    <w:rsid w:val="00AC206B"/>
    <w:rsid w:val="00AC5D51"/>
    <w:rsid w:val="00AC789F"/>
    <w:rsid w:val="00AD3B72"/>
    <w:rsid w:val="00AD7380"/>
    <w:rsid w:val="00AE6EC8"/>
    <w:rsid w:val="00AF0725"/>
    <w:rsid w:val="00AF1DC4"/>
    <w:rsid w:val="00B05528"/>
    <w:rsid w:val="00B068C9"/>
    <w:rsid w:val="00B11797"/>
    <w:rsid w:val="00B13FDD"/>
    <w:rsid w:val="00B143A3"/>
    <w:rsid w:val="00B145C8"/>
    <w:rsid w:val="00B168E0"/>
    <w:rsid w:val="00B1691A"/>
    <w:rsid w:val="00B358EF"/>
    <w:rsid w:val="00B37376"/>
    <w:rsid w:val="00B4097C"/>
    <w:rsid w:val="00B469D6"/>
    <w:rsid w:val="00B55927"/>
    <w:rsid w:val="00B61EEB"/>
    <w:rsid w:val="00B6353B"/>
    <w:rsid w:val="00B70461"/>
    <w:rsid w:val="00B71004"/>
    <w:rsid w:val="00B718FD"/>
    <w:rsid w:val="00B7406A"/>
    <w:rsid w:val="00B754BE"/>
    <w:rsid w:val="00B832E4"/>
    <w:rsid w:val="00B84E9D"/>
    <w:rsid w:val="00B90928"/>
    <w:rsid w:val="00BA1C3F"/>
    <w:rsid w:val="00BB0741"/>
    <w:rsid w:val="00BB08F2"/>
    <w:rsid w:val="00BB21ED"/>
    <w:rsid w:val="00BB3CA4"/>
    <w:rsid w:val="00BB4C12"/>
    <w:rsid w:val="00BC5174"/>
    <w:rsid w:val="00BD183A"/>
    <w:rsid w:val="00BD7649"/>
    <w:rsid w:val="00BE3825"/>
    <w:rsid w:val="00BF420D"/>
    <w:rsid w:val="00BF4780"/>
    <w:rsid w:val="00BF6DC4"/>
    <w:rsid w:val="00C02CC6"/>
    <w:rsid w:val="00C11045"/>
    <w:rsid w:val="00C13532"/>
    <w:rsid w:val="00C1573F"/>
    <w:rsid w:val="00C1709F"/>
    <w:rsid w:val="00C170EC"/>
    <w:rsid w:val="00C215D1"/>
    <w:rsid w:val="00C30BAC"/>
    <w:rsid w:val="00C30FE1"/>
    <w:rsid w:val="00C331E5"/>
    <w:rsid w:val="00C34A9D"/>
    <w:rsid w:val="00C43910"/>
    <w:rsid w:val="00C47486"/>
    <w:rsid w:val="00C54B66"/>
    <w:rsid w:val="00C56BE2"/>
    <w:rsid w:val="00C637E2"/>
    <w:rsid w:val="00C64A6A"/>
    <w:rsid w:val="00C65F98"/>
    <w:rsid w:val="00C731F8"/>
    <w:rsid w:val="00C734E7"/>
    <w:rsid w:val="00C921ED"/>
    <w:rsid w:val="00CA12AF"/>
    <w:rsid w:val="00CA1A47"/>
    <w:rsid w:val="00CA3536"/>
    <w:rsid w:val="00CA4D21"/>
    <w:rsid w:val="00CB21A0"/>
    <w:rsid w:val="00CB2CCE"/>
    <w:rsid w:val="00CB4541"/>
    <w:rsid w:val="00CB60BB"/>
    <w:rsid w:val="00CC1FB7"/>
    <w:rsid w:val="00CC5324"/>
    <w:rsid w:val="00CD7762"/>
    <w:rsid w:val="00CD7784"/>
    <w:rsid w:val="00CE140E"/>
    <w:rsid w:val="00CE5AA5"/>
    <w:rsid w:val="00CF75BD"/>
    <w:rsid w:val="00D0106C"/>
    <w:rsid w:val="00D01574"/>
    <w:rsid w:val="00D0244E"/>
    <w:rsid w:val="00D031BD"/>
    <w:rsid w:val="00D0368D"/>
    <w:rsid w:val="00D03F33"/>
    <w:rsid w:val="00D11A0D"/>
    <w:rsid w:val="00D23C19"/>
    <w:rsid w:val="00D24BAF"/>
    <w:rsid w:val="00D24D89"/>
    <w:rsid w:val="00D361BC"/>
    <w:rsid w:val="00D376C1"/>
    <w:rsid w:val="00D50579"/>
    <w:rsid w:val="00D510EA"/>
    <w:rsid w:val="00D53FBC"/>
    <w:rsid w:val="00D653AF"/>
    <w:rsid w:val="00D7622A"/>
    <w:rsid w:val="00D771D3"/>
    <w:rsid w:val="00D81053"/>
    <w:rsid w:val="00D85050"/>
    <w:rsid w:val="00D95A6B"/>
    <w:rsid w:val="00DB0EAE"/>
    <w:rsid w:val="00DB1714"/>
    <w:rsid w:val="00DB2BB8"/>
    <w:rsid w:val="00DC36D1"/>
    <w:rsid w:val="00DD036E"/>
    <w:rsid w:val="00DD09EA"/>
    <w:rsid w:val="00DD1208"/>
    <w:rsid w:val="00DD139E"/>
    <w:rsid w:val="00DD27E1"/>
    <w:rsid w:val="00DD3937"/>
    <w:rsid w:val="00DE46B9"/>
    <w:rsid w:val="00DF597C"/>
    <w:rsid w:val="00DF6E32"/>
    <w:rsid w:val="00E07AC2"/>
    <w:rsid w:val="00E13480"/>
    <w:rsid w:val="00E14497"/>
    <w:rsid w:val="00E17787"/>
    <w:rsid w:val="00E27D8D"/>
    <w:rsid w:val="00E312A4"/>
    <w:rsid w:val="00E41BDE"/>
    <w:rsid w:val="00E517C8"/>
    <w:rsid w:val="00E54B8B"/>
    <w:rsid w:val="00E575CC"/>
    <w:rsid w:val="00E61866"/>
    <w:rsid w:val="00E62CE9"/>
    <w:rsid w:val="00E630C0"/>
    <w:rsid w:val="00E67604"/>
    <w:rsid w:val="00E67E21"/>
    <w:rsid w:val="00E70D8C"/>
    <w:rsid w:val="00E74A11"/>
    <w:rsid w:val="00E74A4A"/>
    <w:rsid w:val="00E8125B"/>
    <w:rsid w:val="00E978B6"/>
    <w:rsid w:val="00EA6BB9"/>
    <w:rsid w:val="00EB021E"/>
    <w:rsid w:val="00EB0254"/>
    <w:rsid w:val="00EB1FE9"/>
    <w:rsid w:val="00EB2A19"/>
    <w:rsid w:val="00EE0BA8"/>
    <w:rsid w:val="00EE33EE"/>
    <w:rsid w:val="00EE58DF"/>
    <w:rsid w:val="00EE58FE"/>
    <w:rsid w:val="00EE6DD1"/>
    <w:rsid w:val="00EF4342"/>
    <w:rsid w:val="00EF727A"/>
    <w:rsid w:val="00EF749B"/>
    <w:rsid w:val="00F023F8"/>
    <w:rsid w:val="00F0400E"/>
    <w:rsid w:val="00F067E5"/>
    <w:rsid w:val="00F16296"/>
    <w:rsid w:val="00F21C82"/>
    <w:rsid w:val="00F24881"/>
    <w:rsid w:val="00F26ABE"/>
    <w:rsid w:val="00F31E2E"/>
    <w:rsid w:val="00F41D07"/>
    <w:rsid w:val="00F50E44"/>
    <w:rsid w:val="00F5300D"/>
    <w:rsid w:val="00F56C99"/>
    <w:rsid w:val="00F64845"/>
    <w:rsid w:val="00F67866"/>
    <w:rsid w:val="00F70BE2"/>
    <w:rsid w:val="00F71B82"/>
    <w:rsid w:val="00F747AA"/>
    <w:rsid w:val="00F81AE6"/>
    <w:rsid w:val="00F87C82"/>
    <w:rsid w:val="00F90FF6"/>
    <w:rsid w:val="00F912DA"/>
    <w:rsid w:val="00F94A4A"/>
    <w:rsid w:val="00F963F9"/>
    <w:rsid w:val="00FA20A3"/>
    <w:rsid w:val="00FB07EB"/>
    <w:rsid w:val="00FB2CE4"/>
    <w:rsid w:val="00FB5E01"/>
    <w:rsid w:val="00FC1147"/>
    <w:rsid w:val="00FC4241"/>
    <w:rsid w:val="00FC60CB"/>
    <w:rsid w:val="00FC7447"/>
    <w:rsid w:val="00FD026F"/>
    <w:rsid w:val="00FD0C23"/>
    <w:rsid w:val="00FD1186"/>
    <w:rsid w:val="00FD2C37"/>
    <w:rsid w:val="00FD5F57"/>
    <w:rsid w:val="00FE11C0"/>
    <w:rsid w:val="00FF095D"/>
    <w:rsid w:val="00FF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6B86C50"/>
  <w15:chartTrackingRefBased/>
  <w15:docId w15:val="{15AE6FBB-914A-41DA-906C-885D14C38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2806EF"/>
  </w:style>
  <w:style w:type="paragraph" w:styleId="1">
    <w:name w:val="heading 1"/>
    <w:basedOn w:val="a3"/>
    <w:next w:val="a3"/>
    <w:link w:val="10"/>
    <w:uiPriority w:val="9"/>
    <w:qFormat/>
    <w:rsid w:val="00891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3"/>
    <w:next w:val="a3"/>
    <w:link w:val="20"/>
    <w:uiPriority w:val="9"/>
    <w:semiHidden/>
    <w:unhideWhenUsed/>
    <w:qFormat/>
    <w:rsid w:val="00891D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3"/>
    <w:next w:val="a3"/>
    <w:link w:val="30"/>
    <w:uiPriority w:val="9"/>
    <w:semiHidden/>
    <w:unhideWhenUsed/>
    <w:qFormat/>
    <w:rsid w:val="00891DB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3"/>
    <w:next w:val="a3"/>
    <w:link w:val="40"/>
    <w:uiPriority w:val="9"/>
    <w:semiHidden/>
    <w:unhideWhenUsed/>
    <w:qFormat/>
    <w:rsid w:val="00891DB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rsid w:val="00891DB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rsid w:val="00891DB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rsid w:val="00891DB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rsid w:val="00891DB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rsid w:val="00891DB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見出し 1 (文字)"/>
    <w:basedOn w:val="a4"/>
    <w:link w:val="1"/>
    <w:uiPriority w:val="9"/>
    <w:rsid w:val="00891DB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見出し 2 (文字)"/>
    <w:basedOn w:val="a4"/>
    <w:link w:val="2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0">
    <w:name w:val="見出し 3 (文字)"/>
    <w:basedOn w:val="a4"/>
    <w:link w:val="3"/>
    <w:uiPriority w:val="9"/>
    <w:semiHidden/>
    <w:rsid w:val="00891DB3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40">
    <w:name w:val="見出し 4 (文字)"/>
    <w:basedOn w:val="a4"/>
    <w:link w:val="4"/>
    <w:uiPriority w:val="9"/>
    <w:semiHidden/>
    <w:rsid w:val="00891DB3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50">
    <w:name w:val="見出し 5 (文字)"/>
    <w:basedOn w:val="a4"/>
    <w:link w:val="5"/>
    <w:uiPriority w:val="9"/>
    <w:semiHidden/>
    <w:rsid w:val="00891DB3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60">
    <w:name w:val="見出し 6 (文字)"/>
    <w:basedOn w:val="a4"/>
    <w:link w:val="6"/>
    <w:uiPriority w:val="9"/>
    <w:semiHidden/>
    <w:rsid w:val="00891DB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70">
    <w:name w:val="見出し 7 (文字)"/>
    <w:basedOn w:val="a4"/>
    <w:link w:val="7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4"/>
    <w:link w:val="8"/>
    <w:uiPriority w:val="9"/>
    <w:semiHidden/>
    <w:rsid w:val="00891DB3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90">
    <w:name w:val="見出し 9 (文字)"/>
    <w:basedOn w:val="a4"/>
    <w:link w:val="9"/>
    <w:uiPriority w:val="9"/>
    <w:semiHidden/>
    <w:rsid w:val="00891DB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7">
    <w:name w:val="caption"/>
    <w:basedOn w:val="a3"/>
    <w:next w:val="a3"/>
    <w:autoRedefine/>
    <w:uiPriority w:val="99"/>
    <w:unhideWhenUsed/>
    <w:qFormat/>
    <w:rsid w:val="00DF597C"/>
    <w:pPr>
      <w:jc w:val="center"/>
    </w:pPr>
    <w:rPr>
      <w:rFonts w:eastAsia="Meiryo UI"/>
      <w:bCs/>
      <w:color w:val="595959" w:themeColor="text1" w:themeTint="A6"/>
      <w:sz w:val="18"/>
      <w:szCs w:val="18"/>
    </w:rPr>
  </w:style>
  <w:style w:type="paragraph" w:styleId="a8">
    <w:name w:val="Title"/>
    <w:basedOn w:val="a3"/>
    <w:next w:val="a3"/>
    <w:link w:val="a9"/>
    <w:uiPriority w:val="10"/>
    <w:qFormat/>
    <w:rsid w:val="00891DB3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9">
    <w:name w:val="表題 (文字)"/>
    <w:basedOn w:val="a4"/>
    <w:link w:val="a8"/>
    <w:uiPriority w:val="10"/>
    <w:rsid w:val="00891DB3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a">
    <w:name w:val="Subtitle"/>
    <w:basedOn w:val="a3"/>
    <w:next w:val="a3"/>
    <w:link w:val="ab"/>
    <w:uiPriority w:val="11"/>
    <w:qFormat/>
    <w:rsid w:val="00891DB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b">
    <w:name w:val="副題 (文字)"/>
    <w:basedOn w:val="a4"/>
    <w:link w:val="aa"/>
    <w:uiPriority w:val="11"/>
    <w:rsid w:val="00891DB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ac">
    <w:name w:val="Strong"/>
    <w:basedOn w:val="a4"/>
    <w:uiPriority w:val="22"/>
    <w:qFormat/>
    <w:rsid w:val="00891DB3"/>
    <w:rPr>
      <w:b/>
      <w:bCs/>
    </w:rPr>
  </w:style>
  <w:style w:type="character" w:styleId="ad">
    <w:name w:val="Emphasis"/>
    <w:basedOn w:val="a4"/>
    <w:uiPriority w:val="20"/>
    <w:qFormat/>
    <w:rsid w:val="00891DB3"/>
    <w:rPr>
      <w:i/>
      <w:iCs/>
    </w:rPr>
  </w:style>
  <w:style w:type="paragraph" w:styleId="ae">
    <w:name w:val="No Spacing"/>
    <w:uiPriority w:val="1"/>
    <w:qFormat/>
    <w:rsid w:val="00891DB3"/>
  </w:style>
  <w:style w:type="paragraph" w:styleId="af">
    <w:name w:val="Quote"/>
    <w:basedOn w:val="a3"/>
    <w:next w:val="a3"/>
    <w:link w:val="af0"/>
    <w:uiPriority w:val="29"/>
    <w:qFormat/>
    <w:rsid w:val="00891DB3"/>
    <w:rPr>
      <w:i/>
      <w:iCs/>
      <w:color w:val="000000" w:themeColor="text1"/>
    </w:rPr>
  </w:style>
  <w:style w:type="character" w:customStyle="1" w:styleId="af0">
    <w:name w:val="引用文 (文字)"/>
    <w:basedOn w:val="a4"/>
    <w:link w:val="af"/>
    <w:uiPriority w:val="29"/>
    <w:rsid w:val="00891DB3"/>
    <w:rPr>
      <w:i/>
      <w:iCs/>
      <w:color w:val="000000" w:themeColor="text1"/>
    </w:rPr>
  </w:style>
  <w:style w:type="paragraph" w:styleId="21">
    <w:name w:val="Intense Quote"/>
    <w:basedOn w:val="a3"/>
    <w:next w:val="a3"/>
    <w:link w:val="22"/>
    <w:uiPriority w:val="30"/>
    <w:qFormat/>
    <w:rsid w:val="00891DB3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22">
    <w:name w:val="引用文 2 (文字)"/>
    <w:basedOn w:val="a4"/>
    <w:link w:val="21"/>
    <w:uiPriority w:val="30"/>
    <w:rsid w:val="00891DB3"/>
    <w:rPr>
      <w:b/>
      <w:bCs/>
      <w:i/>
      <w:iCs/>
      <w:color w:val="5B9BD5" w:themeColor="accent1"/>
    </w:rPr>
  </w:style>
  <w:style w:type="character" w:styleId="af1">
    <w:name w:val="Subtle Emphasis"/>
    <w:basedOn w:val="a4"/>
    <w:uiPriority w:val="19"/>
    <w:qFormat/>
    <w:rsid w:val="00891DB3"/>
    <w:rPr>
      <w:i/>
      <w:iCs/>
      <w:color w:val="808080" w:themeColor="text1" w:themeTint="7F"/>
    </w:rPr>
  </w:style>
  <w:style w:type="character" w:styleId="23">
    <w:name w:val="Intense Emphasis"/>
    <w:basedOn w:val="a4"/>
    <w:uiPriority w:val="21"/>
    <w:qFormat/>
    <w:rsid w:val="00891DB3"/>
    <w:rPr>
      <w:b/>
      <w:bCs/>
      <w:i/>
      <w:iCs/>
      <w:color w:val="5B9BD5" w:themeColor="accent1"/>
    </w:rPr>
  </w:style>
  <w:style w:type="character" w:styleId="af2">
    <w:name w:val="Subtle Reference"/>
    <w:basedOn w:val="a4"/>
    <w:uiPriority w:val="31"/>
    <w:qFormat/>
    <w:rsid w:val="00891DB3"/>
    <w:rPr>
      <w:smallCaps/>
      <w:color w:val="ED7D31" w:themeColor="accent2"/>
      <w:u w:val="single"/>
    </w:rPr>
  </w:style>
  <w:style w:type="character" w:styleId="24">
    <w:name w:val="Intense Reference"/>
    <w:basedOn w:val="a4"/>
    <w:uiPriority w:val="32"/>
    <w:qFormat/>
    <w:rsid w:val="00891DB3"/>
    <w:rPr>
      <w:b/>
      <w:bCs/>
      <w:smallCaps/>
      <w:color w:val="ED7D31" w:themeColor="accent2"/>
      <w:spacing w:val="5"/>
      <w:u w:val="single"/>
    </w:rPr>
  </w:style>
  <w:style w:type="character" w:styleId="af3">
    <w:name w:val="Book Title"/>
    <w:basedOn w:val="a4"/>
    <w:uiPriority w:val="33"/>
    <w:qFormat/>
    <w:rsid w:val="00891DB3"/>
    <w:rPr>
      <w:b/>
      <w:bCs/>
      <w:smallCaps/>
      <w:spacing w:val="5"/>
    </w:rPr>
  </w:style>
  <w:style w:type="paragraph" w:styleId="af4">
    <w:name w:val="TOC Heading"/>
    <w:basedOn w:val="1"/>
    <w:next w:val="a3"/>
    <w:uiPriority w:val="39"/>
    <w:semiHidden/>
    <w:unhideWhenUsed/>
    <w:qFormat/>
    <w:rsid w:val="00891DB3"/>
    <w:pPr>
      <w:outlineLvl w:val="9"/>
    </w:pPr>
  </w:style>
  <w:style w:type="paragraph" w:styleId="af5">
    <w:name w:val="header"/>
    <w:basedOn w:val="a3"/>
    <w:link w:val="af6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6">
    <w:name w:val="ヘッダー (文字)"/>
    <w:basedOn w:val="a4"/>
    <w:link w:val="af5"/>
    <w:rsid w:val="00891DB3"/>
  </w:style>
  <w:style w:type="paragraph" w:styleId="af7">
    <w:name w:val="footer"/>
    <w:basedOn w:val="a3"/>
    <w:link w:val="af8"/>
    <w:uiPriority w:val="99"/>
    <w:unhideWhenUsed/>
    <w:rsid w:val="00891DB3"/>
    <w:pPr>
      <w:tabs>
        <w:tab w:val="center" w:pos="4252"/>
        <w:tab w:val="right" w:pos="8504"/>
      </w:tabs>
      <w:snapToGrid w:val="0"/>
    </w:pPr>
  </w:style>
  <w:style w:type="character" w:customStyle="1" w:styleId="af8">
    <w:name w:val="フッター (文字)"/>
    <w:basedOn w:val="a4"/>
    <w:link w:val="af7"/>
    <w:uiPriority w:val="99"/>
    <w:rsid w:val="00891DB3"/>
  </w:style>
  <w:style w:type="paragraph" w:customStyle="1" w:styleId="FXSS">
    <w:name w:val="FXSSヘッダー"/>
    <w:basedOn w:val="af5"/>
    <w:rsid w:val="00891DB3"/>
    <w:pPr>
      <w:widowControl w:val="0"/>
      <w:tabs>
        <w:tab w:val="clear" w:pos="4252"/>
        <w:tab w:val="clear" w:pos="8504"/>
        <w:tab w:val="right" w:pos="9765"/>
      </w:tabs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19">
    <w:name w:val="19テキストボックス注意書き"/>
    <w:basedOn w:val="a3"/>
    <w:rsid w:val="00891DB3"/>
    <w:pPr>
      <w:widowControl w:val="0"/>
      <w:snapToGrid w:val="0"/>
      <w:spacing w:line="320" w:lineRule="exact"/>
      <w:ind w:left="709" w:hanging="709"/>
      <w:jc w:val="both"/>
    </w:pPr>
    <w:rPr>
      <w:rFonts w:ascii="HG丸ｺﾞｼｯｸM-PRO" w:eastAsia="ＭＳ Ｐゴシック" w:hAnsi="ＭＳ Ｐゴシック" w:cs="Times New Roman"/>
      <w:kern w:val="2"/>
      <w:sz w:val="20"/>
      <w:szCs w:val="20"/>
    </w:rPr>
  </w:style>
  <w:style w:type="paragraph" w:customStyle="1" w:styleId="FXSS0">
    <w:name w:val="FXSSタイトル"/>
    <w:basedOn w:val="a3"/>
    <w:uiPriority w:val="99"/>
    <w:rsid w:val="00891DB3"/>
    <w:pPr>
      <w:widowControl w:val="0"/>
      <w:spacing w:line="640" w:lineRule="exact"/>
      <w:ind w:leftChars="100" w:left="100" w:rightChars="100" w:right="100"/>
    </w:pPr>
    <w:rPr>
      <w:rFonts w:ascii="HG丸ｺﾞｼｯｸM-PRO" w:eastAsia="HG丸ｺﾞｼｯｸM-PRO" w:hAnsi="ＭＳ Ｐゴシック" w:cs="ＭＳ Ｐゴシック"/>
      <w:b/>
      <w:bCs/>
      <w:color w:val="2895D5"/>
      <w:kern w:val="2"/>
      <w:sz w:val="40"/>
      <w:szCs w:val="40"/>
      <w:lang w:val="ja-JP"/>
    </w:rPr>
  </w:style>
  <w:style w:type="paragraph" w:customStyle="1" w:styleId="FXSS1">
    <w:name w:val="FXSSタイトル付属情報"/>
    <w:basedOn w:val="a3"/>
    <w:rsid w:val="00891DB3"/>
    <w:pPr>
      <w:widowControl w:val="0"/>
      <w:ind w:leftChars="100" w:left="100" w:rightChars="100" w:right="100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2">
    <w:name w:val="FXSS改訂履歴"/>
    <w:basedOn w:val="a3"/>
    <w:rsid w:val="00F41D07"/>
    <w:pPr>
      <w:widowControl w:val="0"/>
      <w:autoSpaceDE w:val="0"/>
      <w:autoSpaceDN w:val="0"/>
      <w:adjustRightInd w:val="0"/>
      <w:spacing w:line="420" w:lineRule="exact"/>
      <w:ind w:leftChars="100" w:left="100" w:rightChars="100" w:right="100"/>
    </w:pPr>
    <w:rPr>
      <w:rFonts w:ascii="HG丸ｺﾞｼｯｸM-PRO" w:eastAsia="ＭＳ Ｐゴシック" w:hAnsi="Arial" w:cs="ＭＳ Ｐゴシック"/>
      <w:b/>
      <w:bCs/>
      <w:color w:val="000000"/>
      <w:kern w:val="2"/>
      <w:sz w:val="24"/>
      <w:szCs w:val="24"/>
      <w:lang w:val="ja-JP"/>
    </w:rPr>
  </w:style>
  <w:style w:type="paragraph" w:customStyle="1" w:styleId="FXSS3">
    <w:name w:val="FXSS改訂履歴_表タイトル"/>
    <w:basedOn w:val="a3"/>
    <w:rsid w:val="00F41D07"/>
    <w:pPr>
      <w:framePr w:hSpace="57" w:vSpace="14" w:wrap="around" w:vAnchor="page" w:hAnchor="margin" w:xAlign="center" w:y="2859"/>
      <w:widowControl w:val="0"/>
      <w:autoSpaceDE w:val="0"/>
      <w:autoSpaceDN w:val="0"/>
      <w:adjustRightInd w:val="0"/>
      <w:ind w:left="210" w:right="210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  <w:lang w:val="ja-JP"/>
    </w:rPr>
  </w:style>
  <w:style w:type="paragraph" w:customStyle="1" w:styleId="FXSS4">
    <w:name w:val="FXSS改訂履歴_表内容"/>
    <w:basedOn w:val="a3"/>
    <w:rsid w:val="00F41D07"/>
    <w:pPr>
      <w:framePr w:hSpace="57" w:vSpace="14" w:wrap="around" w:vAnchor="page" w:hAnchor="margin" w:xAlign="center" w:y="2859"/>
      <w:widowControl w:val="0"/>
      <w:snapToGrid w:val="0"/>
      <w:ind w:left="210" w:right="21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5">
    <w:name w:val="FXSS_目次タイトル"/>
    <w:basedOn w:val="a3"/>
    <w:rsid w:val="00F41D07"/>
    <w:pPr>
      <w:widowControl w:val="0"/>
      <w:spacing w:line="360" w:lineRule="exact"/>
      <w:ind w:left="210" w:right="210"/>
    </w:pPr>
    <w:rPr>
      <w:rFonts w:ascii="HG丸ｺﾞｼｯｸM-PRO" w:eastAsia="HG丸ｺﾞｼｯｸM-PRO" w:hAnsi="HG丸ｺﾞｼｯｸM-PRO" w:cs="HG丸ｺﾞｼｯｸM-PRO"/>
      <w:b/>
      <w:kern w:val="2"/>
      <w:sz w:val="32"/>
      <w:szCs w:val="32"/>
    </w:rPr>
  </w:style>
  <w:style w:type="paragraph" w:styleId="11">
    <w:name w:val="toc 1"/>
    <w:basedOn w:val="a3"/>
    <w:next w:val="a3"/>
    <w:autoRedefine/>
    <w:uiPriority w:val="39"/>
    <w:unhideWhenUsed/>
    <w:rsid w:val="0089484B"/>
    <w:pPr>
      <w:tabs>
        <w:tab w:val="right" w:leader="dot" w:pos="9742"/>
      </w:tabs>
      <w:spacing w:line="320" w:lineRule="exact"/>
    </w:pPr>
  </w:style>
  <w:style w:type="paragraph" w:styleId="25">
    <w:name w:val="toc 2"/>
    <w:basedOn w:val="a3"/>
    <w:next w:val="a3"/>
    <w:autoRedefine/>
    <w:uiPriority w:val="39"/>
    <w:unhideWhenUsed/>
    <w:rsid w:val="0089484B"/>
    <w:pPr>
      <w:ind w:leftChars="100" w:left="220"/>
    </w:pPr>
  </w:style>
  <w:style w:type="character" w:styleId="af9">
    <w:name w:val="Hyperlink"/>
    <w:basedOn w:val="a4"/>
    <w:uiPriority w:val="99"/>
    <w:rsid w:val="0089484B"/>
    <w:rPr>
      <w:color w:val="0000FF"/>
      <w:u w:val="single"/>
    </w:rPr>
  </w:style>
  <w:style w:type="paragraph" w:customStyle="1" w:styleId="FXSS6">
    <w:name w:val="FXSS_本文内ページ"/>
    <w:basedOn w:val="a3"/>
    <w:rsid w:val="00BC5174"/>
    <w:pPr>
      <w:widowControl w:val="0"/>
      <w:tabs>
        <w:tab w:val="center" w:pos="4252"/>
        <w:tab w:val="right" w:pos="8504"/>
      </w:tabs>
      <w:snapToGrid w:val="0"/>
      <w:ind w:leftChars="100" w:left="1699" w:rightChars="100" w:right="210" w:hanging="1489"/>
      <w:jc w:val="center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a">
    <w:name w:val="仙台市見出し１"/>
    <w:basedOn w:val="1"/>
    <w:rsid w:val="008A7454"/>
    <w:pPr>
      <w:keepLines w:val="0"/>
      <w:widowControl w:val="0"/>
      <w:numPr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color w:val="auto"/>
      <w:kern w:val="2"/>
      <w:sz w:val="24"/>
      <w:szCs w:val="24"/>
    </w:rPr>
  </w:style>
  <w:style w:type="paragraph" w:customStyle="1" w:styleId="a0">
    <w:name w:val="仙台市見出し２"/>
    <w:basedOn w:val="2"/>
    <w:rsid w:val="008A7454"/>
    <w:pPr>
      <w:keepLines w:val="0"/>
      <w:widowControl w:val="0"/>
      <w:numPr>
        <w:ilvl w:val="1"/>
        <w:numId w:val="1"/>
      </w:numPr>
      <w:spacing w:before="0"/>
      <w:jc w:val="both"/>
    </w:pPr>
    <w:rPr>
      <w:rFonts w:ascii="ＭＳ Ｐゴシック" w:eastAsia="ＭＳ Ｐゴシック" w:hAnsi="ＭＳ Ｐゴシック" w:cs="Times New Roman"/>
      <w:b w:val="0"/>
      <w:bCs w:val="0"/>
      <w:color w:val="auto"/>
      <w:kern w:val="2"/>
      <w:sz w:val="24"/>
      <w:szCs w:val="24"/>
    </w:rPr>
  </w:style>
  <w:style w:type="paragraph" w:customStyle="1" w:styleId="a1">
    <w:name w:val="仙台市見出し３"/>
    <w:basedOn w:val="3"/>
    <w:rsid w:val="008A7454"/>
    <w:pPr>
      <w:keepLines w:val="0"/>
      <w:widowControl w:val="0"/>
      <w:numPr>
        <w:ilvl w:val="2"/>
        <w:numId w:val="1"/>
      </w:numPr>
      <w:tabs>
        <w:tab w:val="center" w:pos="4252"/>
        <w:tab w:val="right" w:pos="8504"/>
      </w:tabs>
      <w:spacing w:before="0"/>
    </w:pPr>
    <w:rPr>
      <w:rFonts w:ascii="ＭＳ Ｐゴシック" w:eastAsia="ＭＳ Ｐゴシック" w:hAnsi="ＭＳ Ｐゴシック" w:cs="ＭＳ 明朝"/>
      <w:b w:val="0"/>
      <w:bCs w:val="0"/>
      <w:color w:val="auto"/>
      <w:kern w:val="2"/>
      <w:sz w:val="21"/>
      <w:szCs w:val="20"/>
    </w:rPr>
  </w:style>
  <w:style w:type="paragraph" w:customStyle="1" w:styleId="a2">
    <w:name w:val="仙台市見出し４"/>
    <w:basedOn w:val="af5"/>
    <w:rsid w:val="008A7454"/>
    <w:pPr>
      <w:widowControl w:val="0"/>
      <w:numPr>
        <w:ilvl w:val="3"/>
        <w:numId w:val="1"/>
      </w:numPr>
      <w:jc w:val="both"/>
    </w:pPr>
    <w:rPr>
      <w:rFonts w:ascii="ＭＳ Ｐゴシック" w:eastAsia="ＭＳ Ｐゴシック" w:hAnsi="ＭＳ Ｐゴシック" w:cs="ＭＳ 明朝"/>
      <w:kern w:val="2"/>
      <w:sz w:val="21"/>
      <w:szCs w:val="20"/>
    </w:rPr>
  </w:style>
  <w:style w:type="paragraph" w:customStyle="1" w:styleId="FXSS10">
    <w:name w:val="FXSS見出し1"/>
    <w:basedOn w:val="a"/>
    <w:rsid w:val="008A7454"/>
    <w:pPr>
      <w:ind w:left="210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20">
    <w:name w:val="FXSS見出し2"/>
    <w:basedOn w:val="a0"/>
    <w:rsid w:val="008A7454"/>
    <w:pPr>
      <w:ind w:left="425" w:right="210"/>
      <w:jc w:val="left"/>
    </w:pPr>
    <w:rPr>
      <w:rFonts w:ascii="HG丸ｺﾞｼｯｸM-PRO" w:eastAsia="HG丸ｺﾞｼｯｸM-PRO" w:hAnsi="HG丸ｺﾞｼｯｸM-PRO" w:cs="HG丸ｺﾞｼｯｸM-PRO"/>
    </w:rPr>
  </w:style>
  <w:style w:type="paragraph" w:customStyle="1" w:styleId="FXSS7">
    <w:name w:val="FXSS_本文"/>
    <w:basedOn w:val="a3"/>
    <w:uiPriority w:val="99"/>
    <w:rsid w:val="008A7454"/>
    <w:pPr>
      <w:widowControl w:val="0"/>
      <w:ind w:leftChars="500" w:left="500"/>
    </w:pPr>
    <w:rPr>
      <w:rFonts w:ascii="HG丸ｺﾞｼｯｸM-PRO" w:eastAsia="HG丸ｺﾞｼｯｸM-PRO" w:hAnsi="HG丸ｺﾞｼｯｸM-PRO" w:cs="HG丸ｺﾞｼｯｸM-PRO"/>
      <w:kern w:val="2"/>
      <w:sz w:val="21"/>
      <w:szCs w:val="21"/>
    </w:rPr>
  </w:style>
  <w:style w:type="paragraph" w:customStyle="1" w:styleId="FXSS8">
    <w:name w:val="FXSS表 (格子)"/>
    <w:basedOn w:val="a3"/>
    <w:rsid w:val="008A7454"/>
    <w:pPr>
      <w:widowControl w:val="0"/>
      <w:spacing w:line="0" w:lineRule="atLeast"/>
      <w:jc w:val="both"/>
    </w:pPr>
    <w:rPr>
      <w:rFonts w:ascii="HG丸ｺﾞｼｯｸM-PRO" w:eastAsia="HG丸ｺﾞｼｯｸM-PRO" w:hAnsi="HG丸ｺﾞｼｯｸM-PRO" w:cs="HG丸ｺﾞｼｯｸM-PRO"/>
      <w:kern w:val="2"/>
      <w:sz w:val="18"/>
      <w:szCs w:val="18"/>
    </w:rPr>
  </w:style>
  <w:style w:type="paragraph" w:styleId="afa">
    <w:name w:val="footnote text"/>
    <w:basedOn w:val="a3"/>
    <w:link w:val="afb"/>
    <w:uiPriority w:val="99"/>
    <w:semiHidden/>
    <w:unhideWhenUsed/>
    <w:rsid w:val="00594283"/>
    <w:pPr>
      <w:snapToGrid w:val="0"/>
    </w:pPr>
  </w:style>
  <w:style w:type="character" w:customStyle="1" w:styleId="afb">
    <w:name w:val="脚注文字列 (文字)"/>
    <w:basedOn w:val="a4"/>
    <w:link w:val="afa"/>
    <w:uiPriority w:val="99"/>
    <w:semiHidden/>
    <w:rsid w:val="00594283"/>
  </w:style>
  <w:style w:type="character" w:styleId="afc">
    <w:name w:val="footnote reference"/>
    <w:basedOn w:val="a4"/>
    <w:uiPriority w:val="99"/>
    <w:semiHidden/>
    <w:unhideWhenUsed/>
    <w:rsid w:val="00594283"/>
    <w:rPr>
      <w:vertAlign w:val="superscript"/>
    </w:rPr>
  </w:style>
  <w:style w:type="paragraph" w:styleId="Web">
    <w:name w:val="Normal (Web)"/>
    <w:basedOn w:val="a3"/>
    <w:uiPriority w:val="99"/>
    <w:unhideWhenUsed/>
    <w:rsid w:val="005824E1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fd">
    <w:name w:val="endnote text"/>
    <w:basedOn w:val="a3"/>
    <w:link w:val="afe"/>
    <w:uiPriority w:val="99"/>
    <w:semiHidden/>
    <w:unhideWhenUsed/>
    <w:rsid w:val="00F70BE2"/>
    <w:pPr>
      <w:snapToGrid w:val="0"/>
    </w:pPr>
  </w:style>
  <w:style w:type="character" w:customStyle="1" w:styleId="afe">
    <w:name w:val="文末脚注文字列 (文字)"/>
    <w:basedOn w:val="a4"/>
    <w:link w:val="afd"/>
    <w:uiPriority w:val="99"/>
    <w:semiHidden/>
    <w:rsid w:val="00F70BE2"/>
  </w:style>
  <w:style w:type="character" w:styleId="aff">
    <w:name w:val="endnote reference"/>
    <w:basedOn w:val="a4"/>
    <w:uiPriority w:val="99"/>
    <w:semiHidden/>
    <w:unhideWhenUsed/>
    <w:rsid w:val="00F70BE2"/>
    <w:rPr>
      <w:vertAlign w:val="superscript"/>
    </w:rPr>
  </w:style>
  <w:style w:type="paragraph" w:styleId="aff0">
    <w:name w:val="List Paragraph"/>
    <w:basedOn w:val="a3"/>
    <w:uiPriority w:val="34"/>
    <w:qFormat/>
    <w:rsid w:val="005017E1"/>
    <w:pPr>
      <w:ind w:leftChars="400" w:left="840"/>
    </w:pPr>
  </w:style>
  <w:style w:type="paragraph" w:customStyle="1" w:styleId="aff1">
    <w:name w:val="本文レベル２"/>
    <w:basedOn w:val="aff2"/>
    <w:qFormat/>
    <w:rsid w:val="003426F7"/>
    <w:pPr>
      <w:widowControl w:val="0"/>
      <w:ind w:leftChars="202" w:left="424" w:firstLineChars="135" w:firstLine="283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styleId="aff3">
    <w:name w:val="Body Text"/>
    <w:basedOn w:val="a3"/>
    <w:link w:val="aff4"/>
    <w:uiPriority w:val="99"/>
    <w:semiHidden/>
    <w:unhideWhenUsed/>
    <w:rsid w:val="003426F7"/>
  </w:style>
  <w:style w:type="character" w:customStyle="1" w:styleId="aff4">
    <w:name w:val="本文 (文字)"/>
    <w:basedOn w:val="a4"/>
    <w:link w:val="aff3"/>
    <w:uiPriority w:val="99"/>
    <w:semiHidden/>
    <w:rsid w:val="003426F7"/>
  </w:style>
  <w:style w:type="paragraph" w:styleId="aff2">
    <w:name w:val="Body Text First Indent"/>
    <w:basedOn w:val="aff3"/>
    <w:link w:val="aff5"/>
    <w:uiPriority w:val="99"/>
    <w:semiHidden/>
    <w:unhideWhenUsed/>
    <w:rsid w:val="003426F7"/>
    <w:pPr>
      <w:ind w:firstLineChars="100" w:firstLine="210"/>
    </w:pPr>
  </w:style>
  <w:style w:type="character" w:customStyle="1" w:styleId="aff5">
    <w:name w:val="本文字下げ (文字)"/>
    <w:basedOn w:val="aff4"/>
    <w:link w:val="aff2"/>
    <w:uiPriority w:val="99"/>
    <w:semiHidden/>
    <w:rsid w:val="003426F7"/>
  </w:style>
  <w:style w:type="paragraph" w:customStyle="1" w:styleId="8pt">
    <w:name w:val="図内 + 8 pt"/>
    <w:basedOn w:val="a3"/>
    <w:qFormat/>
    <w:rsid w:val="00FB5E01"/>
    <w:pPr>
      <w:widowControl w:val="0"/>
      <w:spacing w:line="260" w:lineRule="exact"/>
      <w:jc w:val="center"/>
    </w:pPr>
    <w:rPr>
      <w:rFonts w:ascii="Arial" w:eastAsia="ＭＳ Ｐゴシック" w:hAnsi="Arial" w:cs="ＭＳ 明朝"/>
      <w:sz w:val="16"/>
      <w:szCs w:val="16"/>
    </w:rPr>
  </w:style>
  <w:style w:type="paragraph" w:customStyle="1" w:styleId="aff6">
    <w:name w:val="本文レベル４"/>
    <w:basedOn w:val="aff2"/>
    <w:link w:val="aff7"/>
    <w:qFormat/>
    <w:rsid w:val="00081EB0"/>
    <w:pPr>
      <w:widowControl w:val="0"/>
      <w:ind w:leftChars="675" w:left="1418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7">
    <w:name w:val="本文レベル４ (文字)"/>
    <w:basedOn w:val="aff5"/>
    <w:link w:val="aff6"/>
    <w:rsid w:val="00081EB0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8">
    <w:name w:val="本文レベル５"/>
    <w:basedOn w:val="a3"/>
    <w:link w:val="aff9"/>
    <w:qFormat/>
    <w:rsid w:val="0049272B"/>
    <w:pPr>
      <w:widowControl w:val="0"/>
      <w:ind w:leftChars="945" w:left="1984" w:firstLineChars="67" w:firstLine="141"/>
      <w:jc w:val="both"/>
    </w:pPr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character" w:customStyle="1" w:styleId="aff9">
    <w:name w:val="本文レベル５ (文字)"/>
    <w:basedOn w:val="a4"/>
    <w:link w:val="aff8"/>
    <w:rsid w:val="0049272B"/>
    <w:rPr>
      <w:rFonts w:ascii="Century" w:eastAsia="ＭＳ 明朝" w:hAnsi="Century" w:cs="Times New Roman"/>
      <w:kern w:val="2"/>
      <w:sz w:val="21"/>
      <w:szCs w:val="21"/>
      <w:lang w:val="x-none" w:eastAsia="x-none"/>
    </w:rPr>
  </w:style>
  <w:style w:type="paragraph" w:customStyle="1" w:styleId="affa">
    <w:name w:val="本文レベル６"/>
    <w:basedOn w:val="aff8"/>
    <w:qFormat/>
    <w:rsid w:val="004A5683"/>
    <w:pPr>
      <w:ind w:leftChars="1147" w:left="2409"/>
    </w:pPr>
  </w:style>
  <w:style w:type="paragraph" w:styleId="affb">
    <w:name w:val="Balloon Text"/>
    <w:basedOn w:val="a3"/>
    <w:link w:val="affc"/>
    <w:uiPriority w:val="99"/>
    <w:semiHidden/>
    <w:unhideWhenUsed/>
    <w:rsid w:val="00292B4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fc">
    <w:name w:val="吹き出し (文字)"/>
    <w:basedOn w:val="a4"/>
    <w:link w:val="affb"/>
    <w:uiPriority w:val="99"/>
    <w:semiHidden/>
    <w:rsid w:val="00292B4C"/>
    <w:rPr>
      <w:rFonts w:asciiTheme="majorHAnsi" w:eastAsiaTheme="majorEastAsia" w:hAnsiTheme="majorHAnsi" w:cstheme="majorBidi"/>
      <w:sz w:val="18"/>
      <w:szCs w:val="18"/>
    </w:rPr>
  </w:style>
  <w:style w:type="table" w:styleId="affd">
    <w:name w:val="Table Grid"/>
    <w:basedOn w:val="a5"/>
    <w:uiPriority w:val="39"/>
    <w:rsid w:val="002C34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7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svg"/><Relationship Id="rId18" Type="http://schemas.openxmlformats.org/officeDocument/2006/relationships/image" Target="media/image9.svg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6.sv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11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svg"/><Relationship Id="rId24" Type="http://schemas.openxmlformats.org/officeDocument/2006/relationships/image" Target="media/image9.png"/><Relationship Id="rId32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image" Target="media/image8.png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3.svg"/><Relationship Id="rId27" Type="http://schemas.openxmlformats.org/officeDocument/2006/relationships/footer" Target="footer2.xml"/><Relationship Id="rId30" Type="http://schemas.openxmlformats.org/officeDocument/2006/relationships/customXml" Target="../customXml/item2.xml"/><Relationship Id="rId33" Type="http://schemas.openxmlformats.org/officeDocument/2006/relationships/image" Target="media/image1.sv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483C1AFB526C64498898C20DDA5F778A" ma:contentTypeVersion="6" ma:contentTypeDescription="新しいドキュメントを作成します。" ma:contentTypeScope="" ma:versionID="bd0eb9b067daed05bf2e5bd52e2d4679">
  <xsd:schema xmlns:xsd="http://www.w3.org/2001/XMLSchema" xmlns:xs="http://www.w3.org/2001/XMLSchema" xmlns:p="http://schemas.microsoft.com/office/2006/metadata/properties" xmlns:ns2="3ab18fa6-e04f-41b4-881c-ff4a68b0f8c6" targetNamespace="http://schemas.microsoft.com/office/2006/metadata/properties" ma:root="true" ma:fieldsID="8eaf6a36455eb00d32c3d508b2a23c16" ns2:_="">
    <xsd:import namespace="3ab18fa6-e04f-41b4-881c-ff4a68b0f8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b18fa6-e04f-41b4-881c-ff4a68b0f8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B46B8F-8616-4009-A1BD-7939B1D609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A0FF3F-5F17-46FE-86F0-36915E8BE506}"/>
</file>

<file path=customXml/itemProps3.xml><?xml version="1.0" encoding="utf-8"?>
<ds:datastoreItem xmlns:ds="http://schemas.openxmlformats.org/officeDocument/2006/customXml" ds:itemID="{743C421E-F84E-40D6-92AF-12C8DD54D2BE}"/>
</file>

<file path=customXml/itemProps4.xml><?xml version="1.0" encoding="utf-8"?>
<ds:datastoreItem xmlns:ds="http://schemas.openxmlformats.org/officeDocument/2006/customXml" ds:itemID="{113417FE-D5EF-475B-8CC9-4F41F27141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6279</Words>
  <Characters>35791</Characters>
  <Application>Microsoft Office Word</Application>
  <DocSecurity>0</DocSecurity>
  <Lines>298</Lines>
  <Paragraphs>83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天野 学</dc:creator>
  <cp:keywords/>
  <dc:description/>
  <cp:lastModifiedBy>天野 学</cp:lastModifiedBy>
  <cp:revision>288</cp:revision>
  <dcterms:created xsi:type="dcterms:W3CDTF">2020-04-17T05:06:00Z</dcterms:created>
  <dcterms:modified xsi:type="dcterms:W3CDTF">2020-07-01T01:15:00Z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0x010100483C1AFB526C64498898C20DDA5F778A</vt:lpwstr>
  </property>
</Properties>
</file>