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ne="http://schemas.microsoft.com/office/word/2006/wordml" xmlns:wps="http://schemas.microsoft.com/office/word/2010/wordprocessingShape" mc:Ignorable="w14 w15 wp14">
  <w:body>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pBdr>
          <w:top w:val="single" w:sz="6" w:space="6" w:color="BFBFBF"/>
          <w:left w:val="single" w:sz="6" w:space="6" w:color="BFBFBF"/>
          <w:right w:val="single" w:sz="6" w:space="6" w:color="BFBFBF"/>
        </w:pBdr>
        <w:shd w:val="clear" w:color="auto" w:fill="F2F2F2"/>
        <w:spacing w:before="120" w:after="0" w:line="600" w:lineRule="exact"/>
        <w:jc w:val="center"/>
        <w:rPr>
          <w:rFonts w:ascii="Meiryo UI" w:eastAsia="Meiryo UI" w:hAnsi="Meiryo UI" w:cs="Meiryo UI" w:hint="eastAsia"/>
          <w:b/>
          <w:color w:val="595959"/>
          <w:sz w:val="52"/>
          <w:szCs w:val="52"/>
        </w:rPr>
      </w:pPr>
      <w:r>
        <w:rPr>
          <w:rFonts w:ascii="Meiryo UI" w:eastAsia="Meiryo UI" w:hAnsi="Meiryo UI" w:cs="Meiryo UI" w:hint="eastAsia"/>
          <w:b/>
          <w:color w:val="595959"/>
          <w:sz w:val="52"/>
          <w:szCs w:val="52"/>
        </w:rPr>
        <w:t>Figma</w:t>
      </w:r>
    </w:p>
    <w:p>
      <w:pPr>
        <w:pBdr>
          <w:left w:val="single" w:sz="6" w:space="6" w:color="BFBFBF"/>
          <w:bottom w:val="single" w:sz="6" w:space="6" w:color="BFBFBF"/>
          <w:right w:val="single" w:sz="6" w:space="6" w:color="BFBFBF"/>
        </w:pBdr>
        <w:shd w:val="clear" w:color="auto" w:fill="F2F2F2"/>
        <w:spacing w:before="0" w:after="120" w:line="600" w:lineRule="exact"/>
        <w:jc w:val="center"/>
        <w:rPr>
          <w:rFonts w:ascii="Meiryo UI" w:eastAsia="Meiryo UI" w:hAnsi="Meiryo UI" w:cs="Meiryo UI" w:hint="eastAsia"/>
          <w:b/>
          <w:color w:val="595959"/>
          <w:sz w:val="40"/>
          <w:szCs w:val="40"/>
        </w:rPr>
      </w:pPr>
      <w:r>
        <w:rPr>
          <w:rFonts w:ascii="Meiryo UI" w:eastAsia="Meiryo UI" w:hAnsi="Meiryo UI" w:cs="Meiryo UI" w:hint="eastAsia"/>
          <w:b/>
          <w:color w:val="595959"/>
          <w:sz w:val="40"/>
          <w:szCs w:val="40"/>
        </w:rPr>
        <w:t>UI実装検証 構造検証報告書</w:t>
      </w:r>
    </w:p>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spacing w:line="600" w:lineRule="exact"/>
        <w:jc w:val="center"/>
        <w:rPr>
          <w:rFonts w:ascii="Meiryo UI" w:eastAsia="Meiryo UI" w:hAnsi="Meiryo UI" w:cs="Meiryo UI" w:hint="eastAsia"/>
          <w:b/>
          <w:color w:val="404040"/>
          <w:sz w:val="28"/>
          <w:szCs w:val="28"/>
        </w:rPr>
      </w:pPr>
      <w:r>
        <w:rPr>
          <w:rFonts w:ascii="Meiryo UI" w:eastAsia="Meiryo UI" w:hAnsi="Meiryo UI" w:cs="Meiryo UI" w:hint="eastAsia"/>
          <w:b/>
          <w:color w:val="404040"/>
          <w:sz w:val="28"/>
          <w:szCs w:val="28"/>
        </w:rPr>
        <w:t xml:space="preserve">第0.4.1版</w:t>
      </w:r>
    </w:p>
    <w:p>
      <w:pPr>
        <w:spacing w:line="600" w:lineRule="exact"/>
        <w:jc w:val="center"/>
        <w:rPr>
          <w:rFonts w:ascii="Meiryo UI" w:eastAsia="Meiryo UI" w:hAnsi="Meiryo UI" w:cs="Meiryo UI" w:hint="eastAsia"/>
          <w:b/>
          <w:color w:val="404040"/>
          <w:sz w:val="24"/>
          <w:szCs w:val="24"/>
        </w:rPr>
      </w:pPr>
      <w:r>
        <w:rPr>
          <w:rFonts w:ascii="Meiryo UI" w:eastAsia="Meiryo UI" w:hAnsi="Meiryo UI" w:cs="Meiryo UI" w:hint="eastAsia"/>
          <w:b/>
          <w:color w:val="404040"/>
          <w:sz w:val="24"/>
          <w:szCs w:val="24"/>
        </w:rPr>
        <w:t xml:space="preserve">2026/06/30</w:t>
      </w:r>
    </w:p>
    <w:p>
      <w:pPr>
        <w:rPr>
          <w:rFonts w:ascii="Meiryo UI" w:eastAsia="Meiryo UI" w:hAnsi="Meiryo UI" w:cs="Meiryo UI" w:hint="eastAsia"/>
        </w:rPr>
      </w:pPr>
      <w:r>
        <w:rPr>
          <w:rFonts w:ascii="Meiryo UI" w:eastAsia="Meiryo UI" w:hAnsi="Meiryo UI" w:cs="Meiryo UI" w:hint="eastAsia"/>
        </w:rPr>
        <w:br w:type="page"/>
      </w:r>
    </w:p>
    <w:p>
      <w:pPr>
        <w:pStyle w:val="FXSS20"/>
        <w:rPr>
          <w:rFonts w:ascii="Meiryo UI" w:eastAsia="Meiryo UI" w:hAnsi="Meiryo UI" w:cs="Meiryo UI" w:hint="eastAsia"/>
        </w:rPr>
      </w:pPr>
      <w:r>
        <w:rPr>
          <w:rFonts w:ascii="Meiryo UI" w:eastAsia="Meiryo UI" w:hAnsi="Meiryo UI" w:cs="Meiryo UI" w:hint="eastAsia"/>
        </w:rPr>
        <w:t>改訂履歴</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061"/>
        <w:gridCol w:w="760"/>
        <w:gridCol w:w="6290"/>
        <w:gridCol w:w="765"/>
        <w:gridCol w:w="762"/>
      </w:tblGrid>
      <w:tr>
        <w:trPr>
          <w:tblHeader/>
        </w:trPr>
        <w:tc>
          <w:tcPr>
            <w:tcW w:w="106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改訂日</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版数</w:t>
            </w:r>
          </w:p>
        </w:tc>
        <w:tc>
          <w:tcPr>
            <w:tcW w:w="629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c>
          <w:tcPr>
            <w:tcW w:w="76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改訂者</w:t>
            </w:r>
          </w:p>
        </w:tc>
        <w:tc>
          <w:tcPr>
            <w:tcW w:w="76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承認者</w:t>
            </w:r>
          </w:p>
        </w:tc>
      </w:tr>
      <w:tr>
        <w:tc>
          <w:tcPr>
            <w:tcW w:w="10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2026/06/30</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0.4.1</w:t>
            </w:r>
          </w:p>
        </w:tc>
        <w:tc>
          <w:tcPr>
            <w:tcW w:w="629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Figma から .NET MAUI XAML へ UI 実装するワークフローの検証方針を日本語化し、最小検証オプションを整理</w:t>
            </w:r>
          </w:p>
        </w:tc>
        <w:tc>
          <w:tcPr>
            <w:tcW w:w="7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VTI-SAM</w:t>
            </w:r>
          </w:p>
        </w:tc>
        <w:tc>
          <w:tcPr>
            <w:tcW w:w="76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bl>
    <w:p>
      <w:pPr>
        <w:pStyle w:val="FXSS7"/>
        <w:spacing w:line="120" w:lineRule="exact"/>
        <w:rPr>
          <w:sz w:val="6"/>
        </w:rPr>
      </w:pPr>
    </w:p>
    <w:p>
      <w:pPr>
        <w:rPr>
          <w:rFonts w:ascii="Meiryo UI" w:eastAsia="Meiryo UI" w:hAnsi="Meiryo UI" w:cs="Meiryo UI" w:hint="eastAsia"/>
        </w:rPr>
      </w:pPr>
      <w:r>
        <w:rPr>
          <w:rFonts w:ascii="Meiryo UI" w:eastAsia="Meiryo UI" w:hAnsi="Meiryo UI" w:cs="Meiryo UI" w:hint="eastAsia"/>
        </w:rPr>
        <w:br w:type="page"/>
      </w:r>
    </w:p>
    <w:p>
      <w:pPr>
        <w:pStyle w:val="FXSS20"/>
        <w:jc w:val="center"/>
        <w:rPr>
          <w:rFonts w:ascii="Meiryo UI" w:eastAsia="Meiryo UI" w:hAnsi="Meiryo UI" w:cs="Meiryo UI" w:hint="eastAsia"/>
        </w:rPr>
      </w:pPr>
      <w:r>
        <w:rPr>
          <w:rFonts w:ascii="Meiryo UI" w:eastAsia="Meiryo UI" w:hAnsi="Meiryo UI" w:cs="Meiryo UI" w:hint="eastAsia"/>
        </w:rPr>
        <w:t>目  次</w:t>
      </w:r>
    </w:p>
    <w:p>
      <w:pPr>
        <w:pStyle w:val="11"/>
        <w:rPr>
          <w:rFonts w:ascii="Meiryo UI" w:eastAsia="Meiryo UI" w:hAnsi="Meiryo UI" w:cs="Meiryo UI" w:hint="eastAsia"/>
        </w:rPr>
      </w:pPr>
      <w:r>
        <w:rPr>
          <w:rFonts w:ascii="Meiryo UI" w:eastAsia="Meiryo UI" w:hAnsi="Meiryo UI" w:cs="Meiryo UI" w:hint="eastAsia"/>
        </w:rPr>
        <w:fldChar w:fldCharType="begin"/>
      </w:r>
      <w:r>
        <w:rPr>
          <w:rFonts w:ascii="Meiryo UI" w:eastAsia="Meiryo UI" w:hAnsi="Meiryo UI" w:cs="Meiryo UI" w:hint="eastAsia"/>
        </w:rPr>
        <w:instrText xml:space="preserve">TOC \n \t "FXSS10,1,FXSS20,2,a1,3" \h \z \u</w:instrText>
      </w:r>
      <w:r>
        <w:rPr>
          <w:rFonts w:ascii="Meiryo UI" w:eastAsia="Meiryo UI" w:hAnsi="Meiryo UI" w:cs="Meiryo UI" w:hint="eastAsia"/>
        </w:rPr>
        <w:fldChar w:fldCharType="separate"/>
      </w:r>
    </w:p>
    <w:p>
      <w:pPr>
        <w:pStyle w:val="11"/>
        <w:ind w:left="0"/>
        <w:rPr>
          <w:rFonts w:ascii="Meiryo UI" w:eastAsia="Meiryo UI" w:hAnsi="Meiryo UI" w:cs="Meiryo UI" w:hint="eastAsia"/>
          <w:noProof/>
        </w:rPr>
      </w:pPr>
      <w:hyperlink w:anchor="_TOC101" w:history="1">
        <w:r>
          <w:rPr>
            <w:rStyle w:val="af9"/>
            <w:rFonts w:ascii="Meiryo UI" w:eastAsia="Meiryo UI" w:hAnsi="Meiryo UI" w:cs="Meiryo UI" w:hint="eastAsia"/>
            <w:noProof/>
          </w:rPr>
          <w:t xml:space="preserve">1 エグゼクティブサマリ</w:t>
        </w:r>
      </w:hyperlink>
    </w:p>
    <w:p>
      <w:pPr>
        <w:pStyle w:val="25"/>
        <w:ind w:left="360"/>
        <w:rPr>
          <w:rFonts w:ascii="Meiryo UI" w:eastAsia="Meiryo UI" w:hAnsi="Meiryo UI" w:cs="Meiryo UI" w:hint="eastAsia"/>
          <w:noProof/>
        </w:rPr>
      </w:pPr>
      <w:hyperlink w:anchor="_TOC102" w:history="1">
        <w:r>
          <w:rPr>
            <w:rStyle w:val="af9"/>
            <w:rFonts w:ascii="Meiryo UI" w:eastAsia="Meiryo UI" w:hAnsi="Meiryo UI" w:cs="Meiryo UI" w:hint="eastAsia"/>
            <w:noProof/>
          </w:rPr>
          <w:t xml:space="preserve">1.1 結論</w:t>
        </w:r>
      </w:hyperlink>
    </w:p>
    <w:p>
      <w:pPr>
        <w:pStyle w:val="25"/>
        <w:ind w:left="360"/>
        <w:rPr>
          <w:rFonts w:ascii="Meiryo UI" w:eastAsia="Meiryo UI" w:hAnsi="Meiryo UI" w:cs="Meiryo UI" w:hint="eastAsia"/>
          <w:noProof/>
        </w:rPr>
      </w:pPr>
      <w:hyperlink w:anchor="_TOC103" w:history="1">
        <w:r>
          <w:rPr>
            <w:rStyle w:val="af9"/>
            <w:rFonts w:ascii="Meiryo UI" w:eastAsia="Meiryo UI" w:hAnsi="Meiryo UI" w:cs="Meiryo UI" w:hint="eastAsia"/>
            <w:noProof/>
          </w:rPr>
          <w:t xml:space="preserve">1.2 注目ポイント</w:t>
        </w:r>
      </w:hyperlink>
    </w:p>
    <w:p>
      <w:pPr>
        <w:pStyle w:val="25"/>
        <w:ind w:left="360"/>
        <w:rPr>
          <w:rFonts w:ascii="Meiryo UI" w:eastAsia="Meiryo UI" w:hAnsi="Meiryo UI" w:cs="Meiryo UI" w:hint="eastAsia"/>
          <w:noProof/>
        </w:rPr>
      </w:pPr>
      <w:hyperlink w:anchor="_TOC104" w:history="1">
        <w:r>
          <w:rPr>
            <w:rStyle w:val="af9"/>
            <w:rFonts w:ascii="Meiryo UI" w:eastAsia="Meiryo UI" w:hAnsi="Meiryo UI" w:cs="Meiryo UI" w:hint="eastAsia"/>
            <w:noProof/>
          </w:rPr>
          <w:t xml:space="preserve">1.3 最小検証オプション</w:t>
        </w:r>
      </w:hyperlink>
    </w:p>
    <w:p>
      <w:pPr>
        <w:pStyle w:val="11"/>
        <w:ind w:left="0"/>
        <w:rPr>
          <w:rFonts w:ascii="Meiryo UI" w:eastAsia="Meiryo UI" w:hAnsi="Meiryo UI" w:cs="Meiryo UI" w:hint="eastAsia"/>
          <w:noProof/>
        </w:rPr>
      </w:pPr>
      <w:hyperlink w:anchor="_TOC105" w:history="1">
        <w:r>
          <w:rPr>
            <w:rStyle w:val="af9"/>
            <w:rFonts w:ascii="Meiryo UI" w:eastAsia="Meiryo UI" w:hAnsi="Meiryo UI" w:cs="Meiryo UI" w:hint="eastAsia"/>
            <w:noProof/>
          </w:rPr>
          <w:t xml:space="preserve">2 背景とPOC範囲</w:t>
        </w:r>
      </w:hyperlink>
    </w:p>
    <w:p>
      <w:pPr>
        <w:pStyle w:val="25"/>
        <w:ind w:left="360"/>
        <w:rPr>
          <w:rFonts w:ascii="Meiryo UI" w:eastAsia="Meiryo UI" w:hAnsi="Meiryo UI" w:cs="Meiryo UI" w:hint="eastAsia"/>
          <w:noProof/>
        </w:rPr>
      </w:pPr>
      <w:hyperlink w:anchor="_TOC106" w:history="1">
        <w:r>
          <w:rPr>
            <w:rStyle w:val="af9"/>
            <w:rFonts w:ascii="Meiryo UI" w:eastAsia="Meiryo UI" w:hAnsi="Meiryo UI" w:cs="Meiryo UI" w:hint="eastAsia"/>
            <w:noProof/>
          </w:rPr>
          <w:t xml:space="preserve">2.1 背景</w:t>
        </w:r>
      </w:hyperlink>
    </w:p>
    <w:p>
      <w:pPr>
        <w:pStyle w:val="25"/>
        <w:ind w:left="360"/>
        <w:rPr>
          <w:rFonts w:ascii="Meiryo UI" w:eastAsia="Meiryo UI" w:hAnsi="Meiryo UI" w:cs="Meiryo UI" w:hint="eastAsia"/>
          <w:noProof/>
        </w:rPr>
      </w:pPr>
      <w:hyperlink w:anchor="_TOC107" w:history="1">
        <w:r>
          <w:rPr>
            <w:rStyle w:val="af9"/>
            <w:rFonts w:ascii="Meiryo UI" w:eastAsia="Meiryo UI" w:hAnsi="Meiryo UI" w:cs="Meiryo UI" w:hint="eastAsia"/>
            <w:noProof/>
          </w:rPr>
          <w:t xml:space="preserve">2.2 POCで確認した範囲</w:t>
        </w:r>
      </w:hyperlink>
    </w:p>
    <w:p>
      <w:pPr>
        <w:pStyle w:val="11"/>
        <w:ind w:left="0"/>
        <w:rPr>
          <w:rFonts w:ascii="Meiryo UI" w:eastAsia="Meiryo UI" w:hAnsi="Meiryo UI" w:cs="Meiryo UI" w:hint="eastAsia"/>
          <w:noProof/>
        </w:rPr>
      </w:pPr>
      <w:hyperlink w:anchor="_TOC108" w:history="1">
        <w:r>
          <w:rPr>
            <w:rStyle w:val="af9"/>
            <w:rFonts w:ascii="Meiryo UI" w:eastAsia="Meiryo UI" w:hAnsi="Meiryo UI" w:cs="Meiryo UI" w:hint="eastAsia"/>
            <w:noProof/>
          </w:rPr>
          <w:t xml:space="preserve">3 セキュリティとデータ範囲</w:t>
        </w:r>
      </w:hyperlink>
    </w:p>
    <w:p>
      <w:pPr>
        <w:pStyle w:val="11"/>
        <w:ind w:left="0"/>
        <w:rPr>
          <w:rFonts w:ascii="Meiryo UI" w:eastAsia="Meiryo UI" w:hAnsi="Meiryo UI" w:cs="Meiryo UI" w:hint="eastAsia"/>
          <w:noProof/>
        </w:rPr>
      </w:pPr>
      <w:hyperlink w:anchor="_TOC109" w:history="1">
        <w:r>
          <w:rPr>
            <w:rStyle w:val="af9"/>
            <w:rFonts w:ascii="Meiryo UI" w:eastAsia="Meiryo UI" w:hAnsi="Meiryo UI" w:cs="Meiryo UI" w:hint="eastAsia"/>
            <w:noProof/>
          </w:rPr>
          <w:t xml:space="preserve">4 UI実装ワークフロー</w:t>
        </w:r>
      </w:hyperlink>
    </w:p>
    <w:p>
      <w:pPr>
        <w:pStyle w:val="11"/>
        <w:ind w:left="0"/>
        <w:rPr>
          <w:rFonts w:ascii="Meiryo UI" w:eastAsia="Meiryo UI" w:hAnsi="Meiryo UI" w:cs="Meiryo UI" w:hint="eastAsia"/>
          <w:noProof/>
        </w:rPr>
      </w:pPr>
      <w:hyperlink w:anchor="_TOC110" w:history="1">
        <w:r>
          <w:rPr>
            <w:rStyle w:val="af9"/>
            <w:rFonts w:ascii="Meiryo UI" w:eastAsia="Meiryo UI" w:hAnsi="Meiryo UI" w:cs="Meiryo UI" w:hint="eastAsia"/>
            <w:noProof/>
          </w:rPr>
          <w:t xml:space="preserve">5 検証方法</w:t>
        </w:r>
      </w:hyperlink>
    </w:p>
    <w:p>
      <w:pPr>
        <w:pStyle w:val="11"/>
        <w:ind w:left="0"/>
        <w:rPr>
          <w:rFonts w:ascii="Meiryo UI" w:eastAsia="Meiryo UI" w:hAnsi="Meiryo UI" w:cs="Meiryo UI" w:hint="eastAsia"/>
          <w:noProof/>
        </w:rPr>
      </w:pPr>
      <w:hyperlink w:anchor="_TOC111" w:history="1">
        <w:r>
          <w:rPr>
            <w:rStyle w:val="af9"/>
            <w:rFonts w:ascii="Meiryo UI" w:eastAsia="Meiryo UI" w:hAnsi="Meiryo UI" w:cs="Meiryo UI" w:hint="eastAsia"/>
            <w:noProof/>
          </w:rPr>
          <w:t xml:space="preserve">6 サンプル結果</w:t>
        </w:r>
      </w:hyperlink>
    </w:p>
    <w:p>
      <w:pPr>
        <w:pStyle w:val="25"/>
        <w:ind w:left="360"/>
        <w:rPr>
          <w:rFonts w:ascii="Meiryo UI" w:eastAsia="Meiryo UI" w:hAnsi="Meiryo UI" w:cs="Meiryo UI" w:hint="eastAsia"/>
          <w:noProof/>
        </w:rPr>
      </w:pPr>
      <w:hyperlink w:anchor="_TOC112" w:history="1">
        <w:r>
          <w:rPr>
            <w:rStyle w:val="af9"/>
            <w:rFonts w:ascii="Meiryo UI" w:eastAsia="Meiryo UI" w:hAnsi="Meiryo UI" w:cs="Meiryo UI" w:hint="eastAsia"/>
            <w:noProof/>
          </w:rPr>
          <w:t xml:space="preserve">6.1 比較画像</w:t>
        </w:r>
      </w:hyperlink>
    </w:p>
    <w:p>
      <w:pPr>
        <w:pStyle w:val="25"/>
        <w:ind w:left="360"/>
        <w:rPr>
          <w:rFonts w:ascii="Meiryo UI" w:eastAsia="Meiryo UI" w:hAnsi="Meiryo UI" w:cs="Meiryo UI" w:hint="eastAsia"/>
          <w:noProof/>
        </w:rPr>
      </w:pPr>
      <w:hyperlink w:anchor="_TOC113" w:history="1">
        <w:r>
          <w:rPr>
            <w:rStyle w:val="af9"/>
            <w:rFonts w:ascii="Meiryo UI" w:eastAsia="Meiryo UI" w:hAnsi="Meiryo UI" w:cs="Meiryo UI" w:hint="eastAsia"/>
            <w:noProof/>
          </w:rPr>
          <w:t xml:space="preserve">6.2 フロー確認結果</w:t>
        </w:r>
      </w:hyperlink>
    </w:p>
    <w:p>
      <w:pPr>
        <w:pStyle w:val="25"/>
        <w:ind w:left="360"/>
        <w:rPr>
          <w:rFonts w:ascii="Meiryo UI" w:eastAsia="Meiryo UI" w:hAnsi="Meiryo UI" w:cs="Meiryo UI" w:hint="eastAsia"/>
          <w:noProof/>
        </w:rPr>
      </w:pPr>
      <w:hyperlink w:anchor="_TOC114" w:history="1">
        <w:r>
          <w:rPr>
            <w:rStyle w:val="af9"/>
            <w:rFonts w:ascii="Meiryo UI" w:eastAsia="Meiryo UI" w:hAnsi="Meiryo UI" w:cs="Meiryo UI" w:hint="eastAsia"/>
            <w:noProof/>
          </w:rPr>
          <w:t xml:space="preserve">6.3 指標例</w:t>
        </w:r>
      </w:hyperlink>
    </w:p>
    <w:p>
      <w:pPr>
        <w:pStyle w:val="11"/>
        <w:ind w:left="0"/>
        <w:rPr>
          <w:rFonts w:ascii="Meiryo UI" w:eastAsia="Meiryo UI" w:hAnsi="Meiryo UI" w:cs="Meiryo UI" w:hint="eastAsia"/>
          <w:noProof/>
        </w:rPr>
      </w:pPr>
      <w:hyperlink w:anchor="_TOC115" w:history="1">
        <w:r>
          <w:rPr>
            <w:rStyle w:val="af9"/>
            <w:rFonts w:ascii="Meiryo UI" w:eastAsia="Meiryo UI" w:hAnsi="Meiryo UI" w:cs="Meiryo UI" w:hint="eastAsia"/>
            <w:noProof/>
          </w:rPr>
          <w:t xml:space="preserve">7 現時点の制約</w:t>
        </w:r>
      </w:hyperlink>
    </w:p>
    <w:p>
      <w:pPr>
        <w:pStyle w:val="11"/>
        <w:ind w:left="0"/>
        <w:rPr>
          <w:rFonts w:ascii="Meiryo UI" w:eastAsia="Meiryo UI" w:hAnsi="Meiryo UI" w:cs="Meiryo UI" w:hint="eastAsia"/>
          <w:noProof/>
        </w:rPr>
      </w:pPr>
      <w:hyperlink w:anchor="_TOC116" w:history="1">
        <w:r>
          <w:rPr>
            <w:rStyle w:val="af9"/>
            <w:rFonts w:ascii="Meiryo UI" w:eastAsia="Meiryo UI" w:hAnsi="Meiryo UI" w:cs="Meiryo UI" w:hint="eastAsia"/>
            <w:noProof/>
          </w:rPr>
          <w:t xml:space="preserve">8 検証提案</w:t>
        </w:r>
      </w:hyperlink>
    </w:p>
    <w:p>
      <w:pPr>
        <w:pStyle w:val="25"/>
        <w:ind w:left="360"/>
        <w:rPr>
          <w:rFonts w:ascii="Meiryo UI" w:eastAsia="Meiryo UI" w:hAnsi="Meiryo UI" w:cs="Meiryo UI" w:hint="eastAsia"/>
          <w:noProof/>
        </w:rPr>
      </w:pPr>
      <w:hyperlink w:anchor="_TOC117" w:history="1">
        <w:r>
          <w:rPr>
            <w:rStyle w:val="af9"/>
            <w:rFonts w:ascii="Meiryo UI" w:eastAsia="Meiryo UI" w:hAnsi="Meiryo UI" w:cs="Meiryo UI" w:hint="eastAsia"/>
            <w:noProof/>
          </w:rPr>
          <w:t xml:space="preserve">8.1 最小検証オプション</w:t>
        </w:r>
      </w:hyperlink>
    </w:p>
    <w:p>
      <w:pPr>
        <w:pStyle w:val="25"/>
        <w:ind w:left="360"/>
        <w:rPr>
          <w:rFonts w:ascii="Meiryo UI" w:eastAsia="Meiryo UI" w:hAnsi="Meiryo UI" w:cs="Meiryo UI" w:hint="eastAsia"/>
          <w:noProof/>
        </w:rPr>
      </w:pPr>
      <w:hyperlink w:anchor="_TOC118" w:history="1">
        <w:r>
          <w:rPr>
            <w:rStyle w:val="af9"/>
            <w:rFonts w:ascii="Meiryo UI" w:eastAsia="Meiryo UI" w:hAnsi="Meiryo UI" w:cs="Meiryo UI" w:hint="eastAsia"/>
            <w:noProof/>
          </w:rPr>
          <w:t xml:space="preserve">8.2 検証で解決したい課題</w:t>
        </w:r>
      </w:hyperlink>
    </w:p>
    <w:p>
      <w:pPr>
        <w:pStyle w:val="25"/>
        <w:ind w:left="360"/>
        <w:rPr>
          <w:rFonts w:ascii="Meiryo UI" w:eastAsia="Meiryo UI" w:hAnsi="Meiryo UI" w:cs="Meiryo UI" w:hint="eastAsia"/>
          <w:noProof/>
        </w:rPr>
      </w:pPr>
      <w:hyperlink w:anchor="_TOC119" w:history="1">
        <w:r>
          <w:rPr>
            <w:rStyle w:val="af9"/>
            <w:rFonts w:ascii="Meiryo UI" w:eastAsia="Meiryo UI" w:hAnsi="Meiryo UI" w:cs="Meiryo UI" w:hint="eastAsia"/>
            <w:noProof/>
          </w:rPr>
          <w:t xml:space="preserve">8.3 検証後の広げ方</w:t>
        </w:r>
      </w:hyperlink>
    </w:p>
    <w:p>
      <w:pPr>
        <w:pStyle w:val="11"/>
        <w:ind w:left="0"/>
        <w:rPr>
          <w:rFonts w:ascii="Meiryo UI" w:eastAsia="Meiryo UI" w:hAnsi="Meiryo UI" w:cs="Meiryo UI" w:hint="eastAsia"/>
          <w:noProof/>
        </w:rPr>
      </w:pPr>
      <w:hyperlink w:anchor="_TOC120" w:history="1">
        <w:r>
          <w:rPr>
            <w:rStyle w:val="af9"/>
            <w:rFonts w:ascii="Meiryo UI" w:eastAsia="Meiryo UI" w:hAnsi="Meiryo UI" w:cs="Meiryo UI" w:hint="eastAsia"/>
            <w:noProof/>
          </w:rPr>
          <w:t xml:space="preserve">9 成果物</w:t>
        </w:r>
      </w:hyperlink>
    </w:p>
    <w:p>
      <w:pPr>
        <w:pStyle w:val="11"/>
        <w:ind w:left="0"/>
        <w:rPr>
          <w:rFonts w:ascii="Meiryo UI" w:eastAsia="Meiryo UI" w:hAnsi="Meiryo UI" w:cs="Meiryo UI" w:hint="eastAsia"/>
          <w:noProof/>
        </w:rPr>
      </w:pPr>
      <w:hyperlink w:anchor="_TOC121" w:history="1">
        <w:r>
          <w:rPr>
            <w:rStyle w:val="af9"/>
            <w:rFonts w:ascii="Meiryo UI" w:eastAsia="Meiryo UI" w:hAnsi="Meiryo UI" w:cs="Meiryo UI" w:hint="eastAsia"/>
            <w:noProof/>
          </w:rPr>
          <w:t xml:space="preserve">10 まとめ</w:t>
        </w:r>
      </w:hyperlink>
    </w:p>
    <w:p>
      <w:pPr>
        <w:rPr>
          <w:rFonts w:ascii="Meiryo UI" w:eastAsia="Meiryo UI" w:hAnsi="Meiryo UI" w:cs="Meiryo UI" w:hint="eastAsia"/>
        </w:rPr>
        <w:sectPr>
          <w:headerReference w:type="default" r:id="rId8"/>
          <w:footerReference w:type="default" r:id="rId9"/>
          <w:pgSz w:w="11906" w:h="16838" w:code="9"/>
          <w:pgMar w:top="1134" w:right="1134" w:bottom="851" w:left="1134" w:header="680" w:footer="283" w:gutter="0"/>
          <w:cols w:space="425"/>
          <w:docGrid w:type="lines" w:linePitch="360"/>
        </w:sectPr>
      </w:pPr>
      <w:r>
        <w:rPr>
          <w:rFonts w:ascii="Meiryo UI" w:eastAsia="Meiryo UI" w:hAnsi="Meiryo UI" w:cs="Meiryo UI" w:hint="eastAsia"/>
        </w:rPr>
        <w:fldChar w:fldCharType="end"/>
      </w:r>
    </w:p>
    <w:p>
      <w:pPr>
        <w:pStyle w:val="FXSS10"/>
        <w:numPr>
          <w:numId w:val="0"/>
        </w:numPr>
        <w:rPr>
          <w:rFonts w:ascii="HG丸ｺﾞｼｯｸM-PRO" w:eastAsia="HG丸ｺﾞｼｯｸM-PRO" w:hAnsi="HG丸ｺﾞｼｯｸM-PRO" w:cs="HG丸ｺﾞｼｯｸM-PRO"/>
        </w:rPr>
      </w:pPr>
      <w:bookmarkStart w:id="101" w:name="_TOC101"/>
      <w:r>
        <w:rPr>
          <w:rFonts w:ascii="HG丸ｺﾞｼｯｸM-PRO" w:eastAsia="HG丸ｺﾞｼｯｸM-PRO" w:hAnsi="HG丸ｺﾞｼｯｸM-PRO" w:cs="HG丸ｺﾞｼｯｸM-PRO" w:hint="eastAsia"/>
        </w:rPr>
        <w:t xml:space="preserve">1  エグゼクティブサマリ</w:t>
      </w:r>
      <w:bookmarkEnd w:id="101"/>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02" w:name="_TOC102"/>
      <w:r>
        <w:rPr>
          <w:rFonts w:ascii="HG丸ｺﾞｼｯｸM-PRO" w:eastAsia="HG丸ｺﾞｼｯｸM-PRO" w:hAnsi="HG丸ｺﾞｼｯｸM-PRO" w:cs="HG丸ｺﾞｼｯｸM-PRO" w:hint="eastAsia"/>
        </w:rPr>
        <w:t xml:space="preserve">1.1  結論</w:t>
      </w:r>
      <w:bookmarkEnd w:id="102"/>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今回のPOCでは、Figmaの情報を取得し、Tablet POS向けの .NET MAUI XAML UI を構築するワークフローが実現可能であることを確認した。今回確認した流れは以下の通りである。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① Figmaの画面情報を取得</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② XAMLを作成</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③ アプリへ組み込み</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④ シミュレータで起動</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⑤ 各状態の画面をキャプチャ</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⑥ Figmaと比較</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⑦ UIを調整</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資料は、UI開発全体の委託を前提にしたものではなく、効果を実測するための検証提案である。まず小規模チームで代表的な1ルートを対象に検証し、速度、精度、自動化できる範囲、手作業が残る範囲を確認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Tablet POSでは画面数が多く、Figmaとの差分確認、手作業でのUI実装、コンポーネント統一、複数ベンダーでの実装ばらつきが課題になりやすい。POC上はUI初期実装工数を大きく削減できる可能性がある。削減率は小規模チーム検証で実測する。</w:t>
      </w:r>
    </w:p>
    <w:p>
      <w:pPr>
        <w:pStyle w:val="FXSS20"/>
        <w:numPr>
          <w:numId w:val="0"/>
        </w:numPr>
        <w:rPr>
          <w:rFonts w:ascii="HG丸ｺﾞｼｯｸM-PRO" w:eastAsia="HG丸ｺﾞｼｯｸM-PRO" w:hAnsi="HG丸ｺﾞｼｯｸM-PRO" w:cs="HG丸ｺﾞｼｯｸM-PRO"/>
        </w:rPr>
      </w:pPr>
      <w:bookmarkStart w:id="103" w:name="_TOC103"/>
      <w:r>
        <w:rPr>
          <w:rFonts w:ascii="HG丸ｺﾞｼｯｸM-PRO" w:eastAsia="HG丸ｺﾞｼｯｸM-PRO" w:hAnsi="HG丸ｺﾞｼｯｸM-PRO" w:cs="HG丸ｺﾞｼｯｸM-PRO" w:hint="eastAsia"/>
        </w:rPr>
        <w:t xml:space="preserve">1.2  注目ポイント</w:t>
      </w:r>
      <w:bookmarkEnd w:id="103"/>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今回のPOCで重要な点は、事前にワークフローを準備した後、実行中は各画面を手作業で直さず、自動で処理を回した点である。人が行った作業は、各ループの後に比較シート、ヒートマップ、キャプチャ画像を目視確認し、次のループに向けてワークフローを改善することであ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470"/>
        <w:gridCol w:w="8168"/>
      </w:tblGrid>
      <w:tr>
        <w:trPr>
          <w:tblHeader/>
        </w:trPr>
        <w:tc>
          <w:tcPr>
            <w:tcW w:w="147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項目</w:t>
            </w:r>
          </w:p>
        </w:tc>
        <w:tc>
          <w:tcPr>
            <w:tcW w:w="816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確認結果</w:t>
            </w:r>
          </w:p>
        </w:tc>
      </w:tr>
      <w:tr>
        <w:tc>
          <w:tcPr>
            <w:tcW w:w="14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1回目のループ</w:t>
            </w:r>
          </w:p>
        </w:tc>
        <w:tc>
          <w:tcPr>
            <w:tcW w:w="81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約2時間の自動実行。初回のため、アプリ側の文脈情報はまだ不足していた</w:t>
            </w:r>
          </w:p>
        </w:tc>
      </w:tr>
      <w:tr>
        <w:tc>
          <w:tcPr>
            <w:tcW w:w="14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1回目後のレビュー</w:t>
            </w:r>
          </w:p>
        </w:tc>
        <w:tc>
          <w:tcPr>
            <w:tcW w:w="81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比較シート、ヒートマップ、各状態のキャプチャ画像を目視確認</w:t>
            </w:r>
          </w:p>
        </w:tc>
      </w:tr>
      <w:tr>
        <w:tc>
          <w:tcPr>
            <w:tcW w:w="14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ワークフローの改善</w:t>
            </w:r>
          </w:p>
        </w:tc>
        <w:tc>
          <w:tcPr>
            <w:tcW w:w="81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画面名、レイアウト、フォント、アイコン、システムバー、ダイアログ、リスト/テーブルの不足ルールを追加</w:t>
            </w:r>
          </w:p>
        </w:tc>
      </w:tr>
      <w:tr>
        <w:tc>
          <w:tcPr>
            <w:tcW w:w="14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2回目のループ</w:t>
            </w:r>
          </w:p>
        </w:tc>
        <w:tc>
          <w:tcPr>
            <w:tcW w:w="81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ワークフロー更新後、約30分で自動実行</w:t>
            </w:r>
          </w:p>
        </w:tc>
      </w:tr>
      <w:tr>
        <w:tc>
          <w:tcPr>
            <w:tcW w:w="14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見た目の一致度</w:t>
            </w:r>
          </w:p>
        </w:tc>
        <w:tc>
          <w:tcPr>
            <w:tcW w:w="81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単純な画面はほぼ100%に近く、複雑なリスト項目画面でも90%以上の水準を確認</w:t>
            </w:r>
          </w:p>
        </w:tc>
      </w:tr>
      <w:tr>
        <w:tc>
          <w:tcPr>
            <w:tcW w:w="14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次回以降の方向性</w:t>
            </w:r>
          </w:p>
        </w:tc>
        <w:tc>
          <w:tcPr>
            <w:tcW w:w="81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画面文脈を段階的に追加し、バッチ実行に近い形で自動化を進める</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初回はアプリ側の前提情報が不足していたが、単純な画面ではFigmaにかなり近い結果になった。複雑なリスト項目画面でも高い水準まで到達しており、今後は画面文脈、コンポーネントルール、レイアウト判断の材料を少しずつ増やすことで、手作業への依存を下げながら完成度を上げていく方針である。</w:t>
      </w:r>
    </w:p>
    <w:p>
      <w:pPr>
        <w:pStyle w:val="FXSS20"/>
        <w:numPr>
          <w:numId w:val="0"/>
        </w:numPr>
        <w:rPr>
          <w:rFonts w:ascii="HG丸ｺﾞｼｯｸM-PRO" w:eastAsia="HG丸ｺﾞｼｯｸM-PRO" w:hAnsi="HG丸ｺﾞｼｯｸM-PRO" w:cs="HG丸ｺﾞｼｯｸM-PRO"/>
        </w:rPr>
      </w:pPr>
      <w:bookmarkStart w:id="104" w:name="_TOC104"/>
      <w:r>
        <w:rPr>
          <w:rFonts w:ascii="HG丸ｺﾞｼｯｸM-PRO" w:eastAsia="HG丸ｺﾞｼｯｸM-PRO" w:hAnsi="HG丸ｺﾞｼｯｸM-PRO" w:cs="HG丸ｺﾞｼｯｸM-PRO" w:hint="eastAsia"/>
        </w:rPr>
        <w:t xml:space="preserve">1.3  最小検証オプション</w:t>
      </w:r>
      <w:bookmarkEnd w:id="104"/>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承認しやすい最小単位として、以下の検証オプションを提案する。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① 期間 2週間</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② 対象 代表的な1ルート</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③ 画面数 5〜10画面</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④ 主な作業 Figma取得、XAML初期実装、アプリ組み込み、キャプチャ、比較、調整</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⑤ 成果物 UI実装サンプル、比較画像、課題一覧、実測ベースの見積り報告書</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⑥ 判断材料 速度、精度、自動化率、手作業が残る箇所、今後の拡張可否</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この検証では、VTIにUI開発全体を依頼する前提ではなく、まず小さく効果を測る。結果を見た上で、対象画面を広げるか、コンポーネント共通化を進めるか、通常の実装体制へ渡すかを判断する形になる。</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05" w:name="_TOC105"/>
      <w:r>
        <w:rPr>
          <w:rFonts w:ascii="HG丸ｺﾞｼｯｸM-PRO" w:eastAsia="HG丸ｺﾞｼｯｸM-PRO" w:hAnsi="HG丸ｺﾞｼｯｸM-PRO" w:cs="HG丸ｺﾞｼｯｸM-PRO" w:hint="eastAsia"/>
        </w:rPr>
        <w:t xml:space="preserve">2  背景とPOC範囲</w:t>
      </w:r>
      <w:bookmarkEnd w:id="105"/>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06" w:name="_TOC106"/>
      <w:r>
        <w:rPr>
          <w:rFonts w:ascii="HG丸ｺﾞｼｯｸM-PRO" w:eastAsia="HG丸ｺﾞｼｯｸM-PRO" w:hAnsi="HG丸ｺﾞｼｯｸM-PRO" w:cs="HG丸ｺﾞｼｯｸM-PRO" w:hint="eastAsia"/>
        </w:rPr>
        <w:t xml:space="preserve">2.1  背景</w:t>
      </w:r>
      <w:bookmarkEnd w:id="106"/>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Tablet POSには多くの画面と操作フローが存在する。画面を1つずつ手作業で実装する場合、レイアウト、ヘッダー、フッター、ダイアログ、テーブル、アイコン、フォント、画面遷移状態の調整に多くの時間がかか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また、画面数が多いほど、Figmaとの差分レビュー、コンポーネントの統一、ベンダー間の実装差分の管理が難しくなる。特に複数ベンダーで機能実装を進める場合、UIの初期構造と画面遷移の土台を先にそろえておくことが重要にな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Figmaには、画面サイズ、色、フォント、アイコン、コンポーネント位置、基準画像など、UI実装に使える情報が含まれている。これをワークフロー化できれば、小規模チームで初期レイアウトを早く作成し、画像比較で確認しながら品質を上げることができる。</w:t>
      </w:r>
    </w:p>
    <w:p>
      <w:pPr>
        <w:pStyle w:val="FXSS20"/>
        <w:numPr>
          <w:numId w:val="0"/>
        </w:numPr>
        <w:rPr>
          <w:rFonts w:ascii="HG丸ｺﾞｼｯｸM-PRO" w:eastAsia="HG丸ｺﾞｼｯｸM-PRO" w:hAnsi="HG丸ｺﾞｼｯｸM-PRO" w:cs="HG丸ｺﾞｼｯｸM-PRO"/>
        </w:rPr>
      </w:pPr>
      <w:bookmarkStart w:id="107" w:name="_TOC107"/>
      <w:r>
        <w:rPr>
          <w:rFonts w:ascii="HG丸ｺﾞｼｯｸM-PRO" w:eastAsia="HG丸ｺﾞｼｯｸM-PRO" w:hAnsi="HG丸ｺﾞｼｯｸM-PRO" w:cs="HG丸ｺﾞｼｯｸM-PRO" w:hint="eastAsia"/>
        </w:rPr>
        <w:t xml:space="preserve">2.2  POCで確認した範囲</w:t>
      </w:r>
      <w:bookmarkEnd w:id="107"/>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今回のPOCでは、4つの状態を持つデモフローを確認した。画面名と状態名は、Figma上の表示内容を見て分かる名前にしている。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3212"/>
        <w:gridCol w:w="6426"/>
      </w:tblGrid>
      <w:tr>
        <w:trPr>
          <w:tblHeader/>
        </w:trPr>
        <w:tc>
          <w:tcPr>
            <w:tcW w:w="321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画面 / 状態</w:t>
            </w:r>
          </w:p>
        </w:tc>
        <w:tc>
          <w:tcPr>
            <w:tcW w:w="642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確認内容</w:t>
            </w:r>
          </w:p>
        </w:tc>
      </w:tr>
      <w:tr>
        <w:tc>
          <w:tcPr>
            <w:tcW w:w="32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C000001_担当者入力</w:t>
            </w:r>
          </w:p>
        </w:tc>
        <w:tc>
          <w:tcPr>
            <w:tcW w:w="64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担当者入力画面、フォームレイアウト、ヘッダー、フッターの確認</w:t>
            </w:r>
          </w:p>
        </w:tc>
      </w:tr>
      <w:tr>
        <w:tc>
          <w:tcPr>
            <w:tcW w:w="32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見積操作選択ダイアログ</w:t>
            </w:r>
          </w:p>
        </w:tc>
        <w:tc>
          <w:tcPr>
            <w:tcW w:w="64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見積操作を選択するポップアップの確認</w:t>
            </w:r>
          </w:p>
        </w:tc>
      </w:tr>
      <w:tr>
        <w:tc>
          <w:tcPr>
            <w:tcW w:w="32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商品入力画面</w:t>
            </w:r>
          </w:p>
        </w:tc>
        <w:tc>
          <w:tcPr>
            <w:tcW w:w="64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商品入力、商品リスト、検索エリア、合計金額の確認</w:t>
            </w:r>
          </w:p>
        </w:tc>
      </w:tr>
      <w:tr>
        <w:tc>
          <w:tcPr>
            <w:tcW w:w="32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見積書検索ダイアログ</w:t>
            </w:r>
          </w:p>
        </w:tc>
        <w:tc>
          <w:tcPr>
            <w:tcW w:w="642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見積書検索ダイアログ、検索結果テーブル、操作ボタン位置の確認</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08" w:name="_TOC108"/>
      <w:r>
        <w:rPr>
          <w:rFonts w:ascii="HG丸ｺﾞｼｯｸM-PRO" w:eastAsia="HG丸ｺﾞｼｯｸM-PRO" w:hAnsi="HG丸ｺﾞｼｯｸM-PRO" w:cs="HG丸ｺﾞｼｯｸM-PRO" w:hint="eastAsia"/>
        </w:rPr>
        <w:t xml:space="preserve">3  セキュリティとデータ範囲</w:t>
      </w:r>
      <w:bookmarkEnd w:id="108"/>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今回のPOCでは、画面表示に使うデータはモックデータのみであり、本番データやSMJ様の実データは使用していない。</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ソースコード、キャプチャ画像、比較画像、指標、報告書は、プロジェクトの内部ワークスペースに保存している。Figmaは権限付与済みアカウントでのみ参照する。証明書、プロビジョニング設定、シークレットはプロジェクトファイルへ書き込まない。</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拡張時も、以下の管理を前提とする。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445"/>
        <w:gridCol w:w="8193"/>
      </w:tblGrid>
      <w:tr>
        <w:trPr>
          <w:tblHeader/>
        </w:trPr>
        <w:tc>
          <w:tcPr>
            <w:tcW w:w="144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項目</w:t>
            </w:r>
          </w:p>
        </w:tc>
        <w:tc>
          <w:tcPr>
            <w:tcW w:w="819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管理方法</w:t>
            </w:r>
          </w:p>
        </w:tc>
      </w:tr>
      <w:tr>
        <w:tc>
          <w:tcPr>
            <w:tcW w:w="14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業務データ</w:t>
            </w:r>
          </w:p>
        </w:tc>
        <w:tc>
          <w:tcPr>
            <w:tcW w:w="819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許可されたモックデータまたはテストデータのみを使用</w:t>
            </w:r>
          </w:p>
        </w:tc>
      </w:tr>
      <w:tr>
        <w:tc>
          <w:tcPr>
            <w:tcW w:w="14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Figma</w:t>
            </w:r>
          </w:p>
        </w:tc>
        <w:tc>
          <w:tcPr>
            <w:tcW w:w="819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権限付与済みアカウントで参照</w:t>
            </w:r>
          </w:p>
        </w:tc>
      </w:tr>
      <w:tr>
        <w:tc>
          <w:tcPr>
            <w:tcW w:w="14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ソースコード</w:t>
            </w:r>
          </w:p>
        </w:tc>
        <w:tc>
          <w:tcPr>
            <w:tcW w:w="819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差分レビューで変更内容を確認</w:t>
            </w:r>
          </w:p>
        </w:tc>
      </w:tr>
      <w:tr>
        <w:tc>
          <w:tcPr>
            <w:tcW w:w="14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UIリソース</w:t>
            </w:r>
          </w:p>
        </w:tc>
        <w:tc>
          <w:tcPr>
            <w:tcW w:w="819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アイコン/フォントはアプリ内にローカル保存し、一時URLへ依存しない</w:t>
            </w:r>
          </w:p>
        </w:tc>
      </w:tr>
      <w:tr>
        <w:tc>
          <w:tcPr>
            <w:tcW w:w="144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ビルド/署名</w:t>
            </w:r>
          </w:p>
        </w:tc>
        <w:tc>
          <w:tcPr>
            <w:tcW w:w="819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証明書やプロビジョニング設定をソースへハードコードしない</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09" w:name="_TOC109"/>
      <w:r>
        <w:rPr>
          <w:rFonts w:ascii="HG丸ｺﾞｼｯｸM-PRO" w:eastAsia="HG丸ｺﾞｼｯｸM-PRO" w:hAnsi="HG丸ｺﾞｼｯｸM-PRO" w:cs="HG丸ｺﾞｼｯｸM-PRO" w:hint="eastAsia"/>
        </w:rPr>
        <w:t xml:space="preserve">4  UI実装ワークフロー</w:t>
      </w:r>
      <w:bookmarkEnd w:id="109"/>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提案するワークフローは4つのレイヤーで構成する。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636"/>
        <w:gridCol w:w="8002"/>
      </w:tblGrid>
      <w:tr>
        <w:trPr>
          <w:tblHeader/>
        </w:trPr>
        <w:tc>
          <w:tcPr>
            <w:tcW w:w="163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レイヤー</w:t>
            </w:r>
          </w:p>
        </w:tc>
        <w:tc>
          <w:tcPr>
            <w:tcW w:w="800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役割</w:t>
            </w:r>
          </w:p>
        </w:tc>
      </w:tr>
      <w:tr>
        <w:tc>
          <w:tcPr>
            <w:tcW w:w="16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Figma根拠情報</w:t>
            </w:r>
          </w:p>
        </w:tc>
        <w:tc>
          <w:tcPr>
            <w:tcW w:w="80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Figmaから基準画像、レイアウト情報、スタイル、テキスト、アイコンを取得</w:t>
            </w:r>
          </w:p>
        </w:tc>
      </w:tr>
      <w:tr>
        <w:tc>
          <w:tcPr>
            <w:tcW w:w="16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UI生成</w:t>
            </w:r>
          </w:p>
        </w:tc>
        <w:tc>
          <w:tcPr>
            <w:tcW w:w="80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XAMLの骨組み、初期スタイル、ViewModelの状態、基本コマンドを作成</w:t>
            </w:r>
          </w:p>
        </w:tc>
      </w:tr>
      <w:tr>
        <w:tc>
          <w:tcPr>
            <w:tcW w:w="16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アプリ組み込み</w:t>
            </w:r>
          </w:p>
        </w:tc>
        <w:tc>
          <w:tcPr>
            <w:tcW w:w="80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ページ、ルート、DI、ViewModel、画面遷移をTablet POSアプリへ組み込み</w:t>
            </w:r>
          </w:p>
        </w:tc>
      </w:tr>
      <w:tr>
        <w:tc>
          <w:tcPr>
            <w:tcW w:w="16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ビジュアル確認</w:t>
            </w:r>
          </w:p>
        </w:tc>
        <w:tc>
          <w:tcPr>
            <w:tcW w:w="80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シミュレータで起動し、キャプチャ、Figma比較、UI調整を行う</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このワークフローは、既存アプリのアーキテクチャを置き換えるものではない。Tablet POSアプリのパターンに合わせ、以下を組み込む。</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① ページXAML</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② ViewModel</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③ ルート</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④ DI</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⑤ リソース</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10" w:name="_TOC110"/>
      <w:r>
        <w:rPr>
          <w:rFonts w:ascii="HG丸ｺﾞｼｯｸM-PRO" w:eastAsia="HG丸ｺﾞｼｯｸM-PRO" w:hAnsi="HG丸ｺﾞｼｯｸM-PRO" w:cs="HG丸ｺﾞｼｯｸM-PRO" w:hint="eastAsia"/>
        </w:rPr>
        <w:t xml:space="preserve">5  検証方法</w:t>
      </w:r>
      <w:bookmarkEnd w:id="110"/>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検証手順は以下の通りである。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① Figmaから画面情報を取得</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② XAMLとモックデータを作成</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③ ルート、DI、ViewModelでアプリへ組み込み</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④ シミュレータで起動し、フローを自動操作</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⑤ 各状態の画面をキャプチャ</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⑥ スクリーンショット差分、ピクセル差分、ヒートマップでFigmaと比較</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⑦ UIを修正し、レビュー可能な水準まで繰り返す</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比較結果は比較シート形式で整理する。Figma基準画像、アプリ画面キャプチャ、ヒートマップを横並びにすることで、SMJ様/JNET様側でもどこが合っていて、どこに差分が残っているかを確認しやすくなる。</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11" w:name="_TOC111"/>
      <w:r>
        <w:rPr>
          <w:rFonts w:ascii="HG丸ｺﾞｼｯｸM-PRO" w:eastAsia="HG丸ｺﾞｼｯｸM-PRO" w:hAnsi="HG丸ｺﾞｼｯｸM-PRO" w:cs="HG丸ｺﾞｼｯｸM-PRO" w:hint="eastAsia"/>
        </w:rPr>
        <w:t xml:space="preserve">6  サンプル結果</w:t>
      </w:r>
      <w:bookmarkEnd w:id="111"/>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12" w:name="_TOC112"/>
      <w:r>
        <w:rPr>
          <w:rFonts w:ascii="HG丸ｺﾞｼｯｸM-PRO" w:eastAsia="HG丸ｺﾞｼｯｸM-PRO" w:hAnsi="HG丸ｺﾞｼｯｸM-PRO" w:cs="HG丸ｺﾞｼｯｸM-PRO" w:hint="eastAsia"/>
        </w:rPr>
        <w:t xml:space="preserve">6.1  比較画像</w:t>
      </w:r>
      <w:bookmarkEnd w:id="112"/>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以下は、今回のPOCで作成した比較結果である。各行が1つの画面状態を表し、Figma基準画像、アプリ画面キャプチャ、ヒートマップ差分を並べている。</w:t>
      </w:r>
    </w:p>
    <w:p>
      <w:pPr>
        <w:jc w:val="center"/>
        <w:spacing w:before="120" w:after="120"/>
      </w:pPr>
      <w:r>
        <w:drawing>
          <wp:inline xmlns:wp="http://schemas.openxmlformats.org/drawingml/2006/wordprocessingDrawing" distT="0" distB="0" distL="0" distR="0">
            <wp:extent cx="5715000" cy="4672965"/>
            <wp:docPr id="1001" name="比較シート" descr="比較シート"/>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xmlns:r="http://schemas.openxmlformats.org/officeDocument/2006/relationships" r:embed="rId33"/>
                    <a:stretch>
                      <a:fillRect/>
                    </a:stretch>
                  </pic:blipFill>
                  <pic:spPr>
                    <a:xfrm>
                      <a:off x="0" y="0"/>
                      <a:ext cx="5715000" cy="4672965"/>
                    </a:xfrm>
                    <a:prstGeom prst="rect">
                      <a:avLst/>
                    </a:prstGeom>
                  </pic:spPr>
                </pic:pic>
              </a:graphicData>
            </a:graphic>
          </wp:inline>
        </w:drawing>
      </w:r>
    </w:p>
    <w:p>
      <w:pPr>
        <w:pStyle w:val="FXSS20"/>
        <w:numPr>
          <w:numId w:val="0"/>
        </w:numPr>
        <w:rPr>
          <w:rFonts w:ascii="HG丸ｺﾞｼｯｸM-PRO" w:eastAsia="HG丸ｺﾞｼｯｸM-PRO" w:hAnsi="HG丸ｺﾞｼｯｸM-PRO" w:cs="HG丸ｺﾞｼｯｸM-PRO"/>
        </w:rPr>
      </w:pPr>
      <w:bookmarkStart w:id="113" w:name="_TOC113"/>
      <w:r>
        <w:rPr>
          <w:rFonts w:ascii="HG丸ｺﾞｼｯｸM-PRO" w:eastAsia="HG丸ｺﾞｼｯｸM-PRO" w:hAnsi="HG丸ｺﾞｼｯｸM-PRO" w:cs="HG丸ｺﾞｼｯｸM-PRO" w:hint="eastAsia"/>
        </w:rPr>
        <w:t xml:space="preserve">6.2  フロー確認結果</w:t>
      </w:r>
      <w:bookmarkEnd w:id="113"/>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C000001_担当者入力</w:t>
      </w:r>
      <w:r>
        <w:rPr>
          <w:rFonts w:ascii="HG丸ｺﾞｼｯｸM-PRO" w:eastAsia="HG丸ｺﾞｼｯｸM-PRO" w:hAnsi="HG丸ｺﾞｼｯｸM-PRO" w:cs="HG丸ｺﾞｼｯｸM-PRO" w:hint="eastAsia"/>
        </w:rPr>
        <w:t xml:space="preserve">: 担当者入力画面を作成し、システムバーを保持した状態で確認した。</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見積操作選択ダイアログ</w:t>
      </w:r>
      <w:r>
        <w:rPr>
          <w:rFonts w:ascii="HG丸ｺﾞｼｯｸM-PRO" w:eastAsia="HG丸ｺﾞｼｯｸM-PRO" w:hAnsi="HG丸ｺﾞｼｯｸM-PRO" w:cs="HG丸ｺﾞｼｯｸM-PRO" w:hint="eastAsia"/>
        </w:rPr>
        <w:t xml:space="preserve">: 見積操作選択ポップアップを表示し、オーバーレイ状態を画像で確認した。</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商品入力画面</w:t>
      </w:r>
      <w:r>
        <w:rPr>
          <w:rFonts w:ascii="HG丸ｺﾞｼｯｸM-PRO" w:eastAsia="HG丸ｺﾞｼｯｸM-PRO" w:hAnsi="HG丸ｺﾞｼｯｸM-PRO" w:cs="HG丸ｺﾞｼｯｸM-PRO" w:hint="eastAsia"/>
        </w:rPr>
        <w:t xml:space="preserve">: 商品入力、リスト、検索、合計金額の表示を確認した。</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見積書検索ダイアログ</w:t>
      </w:r>
      <w:r>
        <w:rPr>
          <w:rFonts w:ascii="HG丸ｺﾞｼｯｸM-PRO" w:eastAsia="HG丸ｺﾞｼｯｸM-PRO" w:hAnsi="HG丸ｺﾞｼｯｸM-PRO" w:cs="HG丸ｺﾞｼｯｸM-PRO" w:hint="eastAsia"/>
        </w:rPr>
        <w:t xml:space="preserve">: 見積書検索ダイアログ、検索結果テーブル、操作ボタン群を確認した。</w:t>
      </w:r>
    </w:p>
    <w:p>
      <w:pPr>
        <w:pStyle w:val="FXSS20"/>
        <w:numPr>
          <w:numId w:val="0"/>
        </w:numPr>
        <w:rPr>
          <w:rFonts w:ascii="HG丸ｺﾞｼｯｸM-PRO" w:eastAsia="HG丸ｺﾞｼｯｸM-PRO" w:hAnsi="HG丸ｺﾞｼｯｸM-PRO" w:cs="HG丸ｺﾞｼｯｸM-PRO"/>
        </w:rPr>
      </w:pPr>
      <w:bookmarkStart w:id="114" w:name="_TOC114"/>
      <w:r>
        <w:rPr>
          <w:rFonts w:ascii="HG丸ｺﾞｼｯｸM-PRO" w:eastAsia="HG丸ｺﾞｼｯｸM-PRO" w:hAnsi="HG丸ｺﾞｼｯｸM-PRO" w:cs="HG丸ｺﾞｼｯｸM-PRO" w:hint="eastAsia"/>
        </w:rPr>
        <w:t xml:space="preserve">6.3  指標例</w:t>
      </w:r>
      <w:bookmarkEnd w:id="114"/>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3614"/>
        <w:gridCol w:w="1686"/>
        <w:gridCol w:w="4338"/>
      </w:tblGrid>
      <w:tr>
        <w:trPr>
          <w:tblHeader/>
        </w:trPr>
        <w:tc>
          <w:tcPr>
            <w:tcW w:w="361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画面 / 状態</w:t>
            </w:r>
          </w:p>
        </w:tc>
        <w:tc>
          <w:tcPr>
            <w:tcW w:w="168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righ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平均差分</w:t>
            </w:r>
          </w:p>
        </w:tc>
        <w:tc>
          <w:tcPr>
            <w:tcW w:w="433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備考</w:t>
            </w:r>
          </w:p>
        </w:tc>
      </w:tr>
      <w:tr>
        <w:tc>
          <w:tcPr>
            <w:tcW w:w="36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C000001_担当者入力</w:t>
            </w:r>
          </w:p>
        </w:tc>
        <w:tc>
          <w:tcPr>
            <w:tcW w:w="16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righ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6.3289</w:t>
            </w:r>
          </w:p>
        </w:tc>
        <w:tc>
          <w:tcPr>
            <w:tcW w:w="43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アプリ領域のみ。システムバーは対象外</w:t>
            </w:r>
          </w:p>
        </w:tc>
      </w:tr>
      <w:tr>
        <w:tc>
          <w:tcPr>
            <w:tcW w:w="36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見積操作選択ダイアログ</w:t>
            </w:r>
          </w:p>
        </w:tc>
        <w:tc>
          <w:tcPr>
            <w:tcW w:w="16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righ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5.6102</w:t>
            </w:r>
          </w:p>
        </w:tc>
        <w:tc>
          <w:tcPr>
            <w:tcW w:w="43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アプリ領域のみ。システムバーは対象外</w:t>
            </w:r>
          </w:p>
        </w:tc>
      </w:tr>
      <w:tr>
        <w:tc>
          <w:tcPr>
            <w:tcW w:w="36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商品入力画面</w:t>
            </w:r>
          </w:p>
        </w:tc>
        <w:tc>
          <w:tcPr>
            <w:tcW w:w="16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righ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15.4283</w:t>
            </w:r>
          </w:p>
        </w:tc>
        <w:tc>
          <w:tcPr>
            <w:tcW w:w="43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テーブル/リストの追加調整が必要</w:t>
            </w:r>
          </w:p>
        </w:tc>
      </w:tr>
      <w:tr>
        <w:tc>
          <w:tcPr>
            <w:tcW w:w="36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見積書検索ダイアログ</w:t>
            </w:r>
          </w:p>
        </w:tc>
        <w:tc>
          <w:tcPr>
            <w:tcW w:w="16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righ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23.6509</w:t>
            </w:r>
          </w:p>
        </w:tc>
        <w:tc>
          <w:tcPr>
            <w:tcW w:w="43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ダイアログ/テーブルの追加調整が必要</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上記の数値は、ループごとの改善傾向を見るための指標である。最終判断は、比較シートを使った目視レビューと合わせて行う。</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今回のPOCでは、1回目のループは事前にワークフローを準備した上で約2時間自動実行した。実行中は各画面を手で修正していない。その後、目視レビューとワークフロー改善を行い、2回目のループは約30分で実行できた。単純な画面ではFigmaとほぼ一致する水準に近く、複雑なリスト項目画面でも90%以上の水準を確認できた。今後、画面文脈、レイアウトルール、コンポーネントパターンを段階的に追加することで、次回以降のループはさらに安定する見込みである。</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15" w:name="_TOC115"/>
      <w:r>
        <w:rPr>
          <w:rFonts w:ascii="HG丸ｺﾞｼｯｸM-PRO" w:eastAsia="HG丸ｺﾞｼｯｸM-PRO" w:hAnsi="HG丸ｺﾞｼｯｸM-PRO" w:cs="HG丸ｺﾞｼｯｸM-PRO" w:hint="eastAsia"/>
        </w:rPr>
        <w:t xml:space="preserve">7  現時点の制約</w:t>
      </w:r>
      <w:bookmarkEnd w:id="115"/>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現在のFigmaアカウントは無料/Starter相当であり、Figmaから取得できる情報量や実行回数に制限がある。多数の画面へ拡張する場合は、適切なプランを使うことで待ち時間を減らし、検証回数を増やせる可能性があ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また、以下の点は引き続き技術者による確認が必要である。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5704"/>
        <w:gridCol w:w="3934"/>
      </w:tblGrid>
      <w:tr>
        <w:trPr>
          <w:tblHeader/>
        </w:trPr>
        <w:tc>
          <w:tcPr>
            <w:tcW w:w="570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制約</w:t>
            </w:r>
          </w:p>
        </w:tc>
        <w:tc>
          <w:tcPr>
            <w:tcW w:w="393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対応方針</w:t>
            </w:r>
          </w:p>
        </w:tc>
      </w:tr>
      <w:tr>
        <w:tc>
          <w:tcPr>
            <w:tcW w:w="57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Figma、iOS、Windowsでフォント/描画差が出る</w:t>
            </w:r>
          </w:p>
        </w:tc>
        <w:tc>
          <w:tcPr>
            <w:tcW w:w="393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各環境のキャプチャ画像で確認する</w:t>
            </w:r>
          </w:p>
        </w:tc>
      </w:tr>
      <w:tr>
        <w:tc>
          <w:tcPr>
            <w:tcW w:w="57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少数画面だけでは共通コンポーネントが判断しにくい</w:t>
            </w:r>
          </w:p>
        </w:tc>
        <w:tc>
          <w:tcPr>
            <w:tcW w:w="393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複数画面を作成した後に共通化する</w:t>
            </w:r>
          </w:p>
        </w:tc>
      </w:tr>
      <w:tr>
        <w:tc>
          <w:tcPr>
            <w:tcW w:w="57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業務ロジックはUIだけでは判断できない</w:t>
            </w:r>
          </w:p>
        </w:tc>
        <w:tc>
          <w:tcPr>
            <w:tcW w:w="393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仕様、API、業務プロセスを別途確認する</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今回のPOCは1つのデモフローでの確認である。方向性を判断する材料としては十分だが、全体見積りには代表的な追加フローでの実測が必要になる。</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16" w:name="_TOC116"/>
      <w:r>
        <w:rPr>
          <w:rFonts w:ascii="HG丸ｺﾞｼｯｸM-PRO" w:eastAsia="HG丸ｺﾞｼｯｸM-PRO" w:hAnsi="HG丸ｺﾞｼｯｸM-PRO" w:cs="HG丸ｺﾞｼｯｸM-PRO" w:hint="eastAsia"/>
        </w:rPr>
        <w:t xml:space="preserve">8  検証提案</w:t>
      </w:r>
      <w:bookmarkEnd w:id="116"/>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17" w:name="_TOC117"/>
      <w:r>
        <w:rPr>
          <w:rFonts w:ascii="HG丸ｺﾞｼｯｸM-PRO" w:eastAsia="HG丸ｺﾞｼｯｸM-PRO" w:hAnsi="HG丸ｺﾞｼｯｸM-PRO" w:cs="HG丸ｺﾞｼｯｸM-PRO" w:hint="eastAsia"/>
        </w:rPr>
        <w:t xml:space="preserve">8.1  最小検証オプション</w:t>
      </w:r>
      <w:bookmarkEnd w:id="117"/>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効果を測るための検証提案として、まず以下の最小単位で進めることを提案する。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① 期間 2週間</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② 対象 代表的な1ルート</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③ 画面数 5〜10画面</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④ 実施内容 Figma情報取得、XAML初期実装、アプリ組み込み、キャプチャ、比較、調整</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⑤ 成果物 報告書、比較画像、課題一覧、実測ベースの見積り</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⑥ 判断観点 速度、精度、自動化率、手作業が残る範囲、横展開可否</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この単位であれば、範囲が小さく、承認しやすい。検証結果として、UI初期実装にどの程度使えるか、どこから人のレビューが必要か、どのコンポーネントを共通化すべきかを具体的に判断できる。</w:t>
      </w:r>
    </w:p>
    <w:p>
      <w:pPr>
        <w:pStyle w:val="FXSS20"/>
        <w:numPr>
          <w:numId w:val="0"/>
        </w:numPr>
        <w:rPr>
          <w:rFonts w:ascii="HG丸ｺﾞｼｯｸM-PRO" w:eastAsia="HG丸ｺﾞｼｯｸM-PRO" w:hAnsi="HG丸ｺﾞｼｯｸM-PRO" w:cs="HG丸ｺﾞｼｯｸM-PRO"/>
        </w:rPr>
      </w:pPr>
      <w:bookmarkStart w:id="118" w:name="_TOC118"/>
      <w:r>
        <w:rPr>
          <w:rFonts w:ascii="HG丸ｺﾞｼｯｸM-PRO" w:eastAsia="HG丸ｺﾞｼｯｸM-PRO" w:hAnsi="HG丸ｺﾞｼｯｸM-PRO" w:cs="HG丸ｺﾞｼｯｸM-PRO" w:hint="eastAsia"/>
        </w:rPr>
        <w:t xml:space="preserve">8.2  検証で解決したい課題</w:t>
      </w:r>
      <w:bookmarkEnd w:id="118"/>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この検証は、以下の課題を減らすことを目的とする。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3996"/>
        <w:gridCol w:w="5642"/>
      </w:tblGrid>
      <w:tr>
        <w:trPr>
          <w:tblHeader/>
        </w:trPr>
        <w:tc>
          <w:tcPr>
            <w:tcW w:w="399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課題</w:t>
            </w:r>
          </w:p>
        </w:tc>
        <w:tc>
          <w:tcPr>
            <w:tcW w:w="564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検証で確認すること</w:t>
            </w:r>
          </w:p>
        </w:tc>
      </w:tr>
      <w:tr>
        <w:tc>
          <w:tcPr>
            <w:tcW w:w="399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画面数が多い</w:t>
            </w:r>
          </w:p>
        </w:tc>
        <w:tc>
          <w:tcPr>
            <w:tcW w:w="56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5〜10画面を短期間で初期実装できるか</w:t>
            </w:r>
          </w:p>
        </w:tc>
      </w:tr>
      <w:tr>
        <w:tc>
          <w:tcPr>
            <w:tcW w:w="399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Figmaとの差分レビューが難しい</w:t>
            </w:r>
          </w:p>
        </w:tc>
        <w:tc>
          <w:tcPr>
            <w:tcW w:w="56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比較シートとヒートマップで差分を見える化できるか</w:t>
            </w:r>
          </w:p>
        </w:tc>
      </w:tr>
      <w:tr>
        <w:tc>
          <w:tcPr>
            <w:tcW w:w="399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手作業のUI実装に工数がかかる</w:t>
            </w:r>
          </w:p>
        </w:tc>
        <w:tc>
          <w:tcPr>
            <w:tcW w:w="56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初期XAML作成をどこまで自動化できるか</w:t>
            </w:r>
          </w:p>
        </w:tc>
      </w:tr>
      <w:tr>
        <w:tc>
          <w:tcPr>
            <w:tcW w:w="399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コンポーネントがばらつきやすい</w:t>
            </w:r>
          </w:p>
        </w:tc>
        <w:tc>
          <w:tcPr>
            <w:tcW w:w="56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複数画面から共通パターンを抽出できるか</w:t>
            </w:r>
          </w:p>
        </w:tc>
      </w:tr>
      <w:tr>
        <w:tc>
          <w:tcPr>
            <w:tcW w:w="399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複数ベンダーで統一しにくい</w:t>
            </w:r>
          </w:p>
        </w:tc>
        <w:tc>
          <w:tcPr>
            <w:tcW w:w="56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先にUI土台と画面遷移マップを作れるか</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19" w:name="_TOC119"/>
      <w:r>
        <w:rPr>
          <w:rFonts w:ascii="HG丸ｺﾞｼｯｸM-PRO" w:eastAsia="HG丸ｺﾞｼｯｸM-PRO" w:hAnsi="HG丸ｺﾞｼｯｸM-PRO" w:cs="HG丸ｺﾞｼｯｸM-PRO" w:hint="eastAsia"/>
        </w:rPr>
        <w:t xml:space="preserve">8.3  検証後の広げ方</w:t>
      </w:r>
      <w:bookmarkEnd w:id="119"/>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小規模チーム検証の結果が良ければ、次の順番で拡張する。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① Figma上の画面を初期XAMLとして先に作成</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② Figmaの画面名とフローに合わせて画面遷移マップを作成</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③ バッチでキャプチャと画面比較を実行</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④ 十分な画面数を見た後でコンポーネントを共通化</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⑤ UI土台ができた後、業務機能実装へ引き継ぐ</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20" w:name="_TOC120"/>
      <w:r>
        <w:rPr>
          <w:rFonts w:ascii="HG丸ｺﾞｼｯｸM-PRO" w:eastAsia="HG丸ｺﾞｼｯｸM-PRO" w:hAnsi="HG丸ｺﾞｼｯｸM-PRO" w:cs="HG丸ｺﾞｼｯｸM-PRO" w:hint="eastAsia"/>
        </w:rPr>
        <w:t xml:space="preserve">9  成果物</w:t>
      </w:r>
      <w:bookmarkEnd w:id="120"/>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小規模チーム検証では、以下を成果物とする。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344"/>
        <w:gridCol w:w="8294"/>
      </w:tblGrid>
      <w:tr>
        <w:trPr>
          <w:tblHeader/>
        </w:trPr>
        <w:tc>
          <w:tcPr>
            <w:tcW w:w="134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成果物</w:t>
            </w:r>
          </w:p>
        </w:tc>
        <w:tc>
          <w:tcPr>
            <w:tcW w:w="829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r>
      <w:tr>
        <w:tc>
          <w:tcPr>
            <w:tcW w:w="1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UIソース</w:t>
            </w:r>
          </w:p>
        </w:tc>
        <w:tc>
          <w:tcPr>
            <w:tcW w:w="82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XAMLページ、ViewModel、リソース、SVGアイコン、フォント登録</w:t>
            </w:r>
          </w:p>
        </w:tc>
      </w:tr>
      <w:tr>
        <w:tc>
          <w:tcPr>
            <w:tcW w:w="1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画面遷移</w:t>
            </w:r>
          </w:p>
        </w:tc>
        <w:tc>
          <w:tcPr>
            <w:tcW w:w="82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ルートマップ、クリック操作フロー、Figma名に沿った状態遷移</w:t>
            </w:r>
          </w:p>
        </w:tc>
      </w:tr>
      <w:tr>
        <w:tc>
          <w:tcPr>
            <w:tcW w:w="1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根拠資料</w:t>
            </w:r>
          </w:p>
        </w:tc>
        <w:tc>
          <w:tcPr>
            <w:tcW w:w="82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Figma基準画像、アプリ画面キャプチャ、ヒートマップ、比較シート、指標</w:t>
            </w:r>
          </w:p>
        </w:tc>
      </w:tr>
      <w:tr>
        <w:tc>
          <w:tcPr>
            <w:tcW w:w="1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ワークフロー</w:t>
            </w:r>
          </w:p>
        </w:tc>
        <w:tc>
          <w:tcPr>
            <w:tcW w:w="82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検証チェックリスト、キャプチャ/比較スクリプト、対応付けガイドライン</w:t>
            </w:r>
          </w:p>
        </w:tc>
      </w:tr>
      <w:tr>
        <w:tc>
          <w:tcPr>
            <w:tcW w:w="13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報告書</w:t>
            </w:r>
          </w:p>
        </w:tc>
        <w:tc>
          <w:tcPr>
            <w:tcW w:w="82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達成結果、残課題、実測工数、今後の見積り根拠</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21" w:name="_TOC121"/>
      <w:r>
        <w:rPr>
          <w:rFonts w:ascii="HG丸ｺﾞｼｯｸM-PRO" w:eastAsia="HG丸ｺﾞｼｯｸM-PRO" w:hAnsi="HG丸ｺﾞｼｯｸM-PRO" w:cs="HG丸ｺﾞｼｯｸM-PRO" w:hint="eastAsia"/>
        </w:rPr>
        <w:t xml:space="preserve">10  まとめ</w:t>
      </w:r>
      <w:bookmarkEnd w:id="121"/>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今回のPOCにより、Figma情報を使って .NET MAUI XAML のUI初期実装を行い、シミュレータ上でキャプチャ、比較、調整まで回すワークフローは実現可能であることを確認した。</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本提案は、効果を測るための検証提案である。まず2週間、1ルート、5〜10画面の最小範囲で実測し、その結果をもとにUI初期実装工数の削減可能性、コンポーネント共通化方針、今後の見積りを判断する。</w:t>
      </w:r>
    </w:p>
    <w:sectPr>
      <w:footerReference w:type="default" r:id="rId27"/>
      <w:pgSz w:w="11906" w:h="16838" w:code="9"/>
      <w:pgMar w:top="1134" w:right="1134" w:bottom="851" w:left="1134" w:header="680" w:footer="283"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D3CA35" w14:textId="77777777" w:rsidR="00B4097C" w:rsidRDefault="00B4097C" w:rsidP="00891DB3">
      <w:r>
        <w:separator/>
      </w:r>
    </w:p>
  </w:endnote>
  <w:endnote w:type="continuationSeparator" w:id="0">
    <w:p w14:paraId="364BCFFE" w14:textId="77777777" w:rsidR="00B4097C" w:rsidRDefault="00B4097C" w:rsidP="00891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angal">
    <w:altName w:val="Courier New"/>
    <w:panose1 w:val="00000400000000000000"/>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Kokila">
    <w:panose1 w:val="01010601010101010101"/>
    <w:charset w:val="01"/>
    <w:family w:val="auto"/>
    <w:pitch w:val="variable"/>
    <w:sig w:usb0="00008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0605E0" w14:textId="77777777" w:rsidR="00BB21ED" w:rsidRPr="006B12C8" w:rsidRDefault="00BB21ED" w:rsidP="006B12C8">
    <w:pPr>
      <w:pStyle w:val="FXSS6"/>
      <w:ind w:left="1709" w:right="220"/>
      <w:rPr>
        <w:rFonts w:ascii="Meiryo UI" w:eastAsia="Meiryo UI" w:hAnsi="Meiryo UI"/>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896CC8" w14:textId="16F67D8A" w:rsidR="00BB21ED" w:rsidRPr="0030379F" w:rsidRDefault="00BB21ED" w:rsidP="008A7454">
    <w:pPr>
      <w:pStyle w:val="FXSS6"/>
      <w:ind w:left="1709" w:right="220"/>
      <w:rPr>
        <w:rFonts w:ascii="Meiryo UI" w:eastAsia="Meiryo UI" w:hAnsi="Meiryo UI"/>
      </w:rPr>
    </w:pPr>
    <w:r w:rsidRPr="0030379F">
      <w:rPr>
        <w:rFonts w:ascii="Meiryo UI" w:eastAsia="Meiryo UI" w:hAnsi="Meiryo UI"/>
      </w:rPr>
      <w:fldChar w:fldCharType="begin"/>
    </w:r>
    <w:r w:rsidRPr="0030379F">
      <w:rPr>
        <w:rFonts w:ascii="Meiryo UI" w:eastAsia="Meiryo UI" w:hAnsi="Meiryo UI"/>
      </w:rPr>
      <w:instrText>PAGE</w:instrText>
    </w:r>
    <w:r w:rsidRPr="0030379F">
      <w:rPr>
        <w:rFonts w:ascii="Meiryo UI" w:eastAsia="Meiryo UI" w:hAnsi="Meiryo UI"/>
      </w:rPr>
      <w:fldChar w:fldCharType="separate"/>
    </w:r>
    <w:r w:rsidR="00EB2A19">
      <w:rPr>
        <w:rFonts w:ascii="Meiryo UI" w:eastAsia="Meiryo UI" w:hAnsi="Meiryo UI"/>
        <w:noProof/>
      </w:rPr>
      <w:t>32</w:t>
    </w:r>
    <w:r w:rsidRPr="0030379F">
      <w:rPr>
        <w:rFonts w:ascii="Meiryo UI" w:eastAsia="Meiryo UI" w:hAnsi="Meiryo U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8743C" w14:textId="77777777" w:rsidR="00B4097C" w:rsidRDefault="00B4097C" w:rsidP="00891DB3">
      <w:r>
        <w:separator/>
      </w:r>
    </w:p>
  </w:footnote>
  <w:footnote w:type="continuationSeparator" w:id="0">
    <w:p w14:paraId="14D9C90C" w14:textId="77777777" w:rsidR="00B4097C" w:rsidRDefault="00B4097C" w:rsidP="00891DB3">
      <w:r>
        <w:continuationSeparator/>
      </w:r>
    </w:p>
  </w:footnote>
  <w:footnote w:id="1">
    <w:p w14:paraId="133C580A" w14:textId="77777777" w:rsidR="00BB21ED" w:rsidRPr="00F70BE2" w:rsidRDefault="00BB21ED">
      <w:pPr>
        <w:pStyle w:val="afa"/>
        <w:rPr>
          <w:rFonts w:ascii="Meiryo UI" w:eastAsia="Meiryo UI" w:hAnsi="Meiryo UI"/>
          <w:sz w:val="16"/>
        </w:rPr>
      </w:pPr>
      <w:r w:rsidRPr="00F70BE2">
        <w:rPr>
          <w:rStyle w:val="afc"/>
          <w:rFonts w:ascii="Meiryo UI" w:eastAsia="Meiryo UI" w:hAnsi="Meiryo UI"/>
          <w:sz w:val="16"/>
        </w:rPr>
        <w:footnoteRef/>
      </w:r>
      <w:r w:rsidRPr="00F70BE2">
        <w:rPr>
          <w:rFonts w:ascii="Meiryo UI" w:eastAsia="Meiryo UI" w:hAnsi="Meiryo UI"/>
          <w:sz w:val="16"/>
        </w:rPr>
        <w:t xml:space="preserve"> (主な使用デザインパターン) AAG2.0、MVVM、Dependency Injection(Inversion of Control)、Aspect Oriented Programming、Repository Pattern</w:t>
      </w:r>
    </w:p>
  </w:footnote>
  <w:footnote w:id="2">
    <w:p w14:paraId="0D0A262B" w14:textId="77777777" w:rsidR="00BB21ED" w:rsidRPr="00F70BE2" w:rsidRDefault="00BB21ED">
      <w:pPr>
        <w:pStyle w:val="afa"/>
        <w:rPr>
          <w:rFonts w:ascii="Meiryo UI" w:eastAsia="Meiryo UI" w:hAnsi="Meiryo UI"/>
          <w:sz w:val="18"/>
        </w:rPr>
      </w:pPr>
      <w:r w:rsidRPr="00F70BE2">
        <w:rPr>
          <w:rStyle w:val="afc"/>
          <w:rFonts w:ascii="Meiryo UI" w:eastAsia="Meiryo UI" w:hAnsi="Meiryo UI"/>
          <w:sz w:val="16"/>
        </w:rPr>
        <w:footnoteRef/>
      </w:r>
      <w:r w:rsidRPr="00F70BE2">
        <w:rPr>
          <w:rFonts w:ascii="Meiryo UI" w:eastAsia="Meiryo UI" w:hAnsi="Meiryo UI"/>
          <w:sz w:val="16"/>
        </w:rPr>
        <w:t xml:space="preserve"> https://docs.microsoft.com/en-us/previous-versions/msp-n-p/ff650706%28v%3dpandp.10%29</w:t>
      </w:r>
    </w:p>
  </w:footnote>
  <w:footnote w:id="3">
    <w:p w14:paraId="5966EB61" w14:textId="77777777" w:rsidR="00BB21ED" w:rsidRPr="0022047B" w:rsidRDefault="00BB21ED">
      <w:pPr>
        <w:pStyle w:val="afa"/>
        <w:rPr>
          <w:rFonts w:ascii="Meiryo UI" w:eastAsia="Meiryo UI" w:hAnsi="Meiryo UI"/>
        </w:rPr>
      </w:pPr>
      <w:r w:rsidRPr="0022047B">
        <w:rPr>
          <w:rStyle w:val="afc"/>
          <w:rFonts w:ascii="Meiryo UI" w:eastAsia="Meiryo UI" w:hAnsi="Meiryo UI"/>
          <w:sz w:val="16"/>
          <w:szCs w:val="16"/>
        </w:rPr>
        <w:footnoteRef/>
      </w:r>
      <w:r w:rsidRPr="0022047B">
        <w:rPr>
          <w:rFonts w:ascii="Meiryo UI" w:eastAsia="Meiryo UI" w:hAnsi="Meiryo UI"/>
          <w:sz w:val="16"/>
          <w:szCs w:val="16"/>
        </w:rPr>
        <w:t xml:space="preserve"> REST</w:t>
      </w:r>
      <w:r>
        <w:rPr>
          <w:rFonts w:ascii="Meiryo UI" w:eastAsia="Meiryo UI" w:hAnsi="Meiryo UI" w:hint="eastAsia"/>
          <w:sz w:val="16"/>
          <w:szCs w:val="16"/>
        </w:rPr>
        <w:t>形式</w:t>
      </w:r>
      <w:r w:rsidRPr="0022047B">
        <w:rPr>
          <w:rFonts w:ascii="Meiryo UI" w:eastAsia="Meiryo UI" w:hAnsi="Meiryo UI"/>
          <w:sz w:val="16"/>
          <w:szCs w:val="16"/>
        </w:rPr>
        <w:t>とするが、扱うWebメソッドは基本的に「POST」のみとする。そのため厳密にはRestfulなサービスではない。</w:t>
      </w:r>
    </w:p>
  </w:footnote>
  <w:footnote w:id="4">
    <w:p w14:paraId="5C60C513" w14:textId="77777777" w:rsidR="00BB21ED" w:rsidRDefault="00BB21ED" w:rsidP="0022047B">
      <w:pPr>
        <w:pStyle w:val="afa"/>
        <w:ind w:left="220" w:hangingChars="100" w:hanging="220"/>
      </w:pPr>
      <w:r>
        <w:rPr>
          <w:rStyle w:val="afc"/>
        </w:rPr>
        <w:footnoteRef/>
      </w:r>
      <w:r>
        <w:t xml:space="preserve"> </w:t>
      </w:r>
      <w:r w:rsidRPr="0022047B">
        <w:rPr>
          <w:rFonts w:ascii="Meiryo UI" w:eastAsia="Meiryo UI" w:hAnsi="Meiryo UI"/>
          <w:sz w:val="16"/>
          <w:szCs w:val="16"/>
        </w:rPr>
        <w:t>.NET Framework</w:t>
      </w:r>
      <w:r w:rsidRPr="0022047B">
        <w:rPr>
          <w:rFonts w:ascii="Meiryo UI" w:eastAsia="Meiryo UI" w:hAnsi="Meiryo UI" w:hint="eastAsia"/>
          <w:sz w:val="16"/>
          <w:szCs w:val="16"/>
        </w:rPr>
        <w:t>のORMはEntityFrameworkが</w:t>
      </w:r>
      <w:r>
        <w:rPr>
          <w:rFonts w:ascii="Meiryo UI" w:eastAsia="Meiryo UI" w:hAnsi="Meiryo UI" w:hint="eastAsia"/>
          <w:sz w:val="16"/>
          <w:szCs w:val="16"/>
        </w:rPr>
        <w:t>標準仕様であるが、SQLがブラックボックス、サロゲートキーを前提といった問題がある為、</w:t>
      </w:r>
      <w:r>
        <w:rPr>
          <w:rFonts w:ascii="Meiryo UI" w:eastAsia="Meiryo UI" w:hAnsi="Meiryo UI"/>
          <w:sz w:val="16"/>
          <w:szCs w:val="16"/>
        </w:rPr>
        <w:br/>
      </w:r>
      <w:r>
        <w:rPr>
          <w:rFonts w:ascii="Meiryo UI" w:eastAsia="Meiryo UI" w:hAnsi="Meiryo UI" w:hint="eastAsia"/>
          <w:sz w:val="16"/>
          <w:szCs w:val="16"/>
        </w:rPr>
        <w:t>それを補うDapperを使用する。</w:t>
      </w:r>
    </w:p>
  </w:footnote>
  <w:footnote w:id="5">
    <w:p w14:paraId="077545C5" w14:textId="77777777" w:rsidR="00BB21ED" w:rsidRPr="008B6CE1" w:rsidRDefault="00BB21ED">
      <w:pPr>
        <w:pStyle w:val="afa"/>
        <w:rPr>
          <w:rFonts w:ascii="Meiryo UI" w:eastAsia="Meiryo UI" w:hAnsi="Meiryo UI"/>
          <w:sz w:val="16"/>
          <w:szCs w:val="16"/>
        </w:rPr>
      </w:pPr>
      <w:r w:rsidRPr="008B6CE1">
        <w:rPr>
          <w:rStyle w:val="afc"/>
          <w:rFonts w:ascii="Meiryo UI" w:eastAsia="Meiryo UI" w:hAnsi="Meiryo UI"/>
          <w:sz w:val="16"/>
          <w:szCs w:val="16"/>
        </w:rPr>
        <w:footnoteRef/>
      </w:r>
      <w:r w:rsidRPr="008B6CE1">
        <w:rPr>
          <w:rFonts w:ascii="Meiryo UI" w:eastAsia="Meiryo UI" w:hAnsi="Meiryo UI"/>
          <w:sz w:val="16"/>
          <w:szCs w:val="16"/>
        </w:rPr>
        <w:t xml:space="preserve"> .</w:t>
      </w:r>
      <w:r w:rsidRPr="008B6CE1">
        <w:rPr>
          <w:rFonts w:ascii="Meiryo UI" w:eastAsia="Meiryo UI" w:hAnsi="Meiryo UI" w:hint="eastAsia"/>
          <w:sz w:val="16"/>
          <w:szCs w:val="16"/>
        </w:rPr>
        <w:t>C#ではチェック例外(検査例外)という</w:t>
      </w:r>
      <w:r>
        <w:rPr>
          <w:rFonts w:ascii="Meiryo UI" w:eastAsia="Meiryo UI" w:hAnsi="Meiryo UI" w:hint="eastAsia"/>
          <w:sz w:val="16"/>
          <w:szCs w:val="16"/>
        </w:rPr>
        <w:t>言語としての機能</w:t>
      </w:r>
      <w:r w:rsidRPr="008B6CE1">
        <w:rPr>
          <w:rFonts w:ascii="Meiryo UI" w:eastAsia="Meiryo UI" w:hAnsi="Meiryo UI" w:hint="eastAsia"/>
          <w:sz w:val="16"/>
          <w:szCs w:val="16"/>
        </w:rPr>
        <w:t>はないが、</w:t>
      </w:r>
      <w:r>
        <w:rPr>
          <w:rFonts w:ascii="Meiryo UI" w:eastAsia="Meiryo UI" w:hAnsi="Meiryo UI" w:hint="eastAsia"/>
          <w:sz w:val="16"/>
          <w:szCs w:val="16"/>
        </w:rPr>
        <w:t>説明の便宜上として</w:t>
      </w:r>
      <w:r w:rsidRPr="008B6CE1">
        <w:rPr>
          <w:rFonts w:ascii="Meiryo UI" w:eastAsia="Meiryo UI" w:hAnsi="Meiryo UI" w:hint="eastAsia"/>
          <w:sz w:val="16"/>
          <w:szCs w:val="16"/>
        </w:rPr>
        <w:t>使用する。</w:t>
      </w:r>
    </w:p>
  </w:footnote>
  <w:footnote w:id="6">
    <w:p w14:paraId="39023E34" w14:textId="77777777" w:rsidR="00BB21ED" w:rsidRPr="00EE58FE" w:rsidRDefault="00BB21ED">
      <w:pPr>
        <w:pStyle w:val="afa"/>
      </w:pPr>
      <w:r>
        <w:rPr>
          <w:rStyle w:val="afc"/>
        </w:rPr>
        <w:footnoteRef/>
      </w:r>
      <w:r>
        <w:t xml:space="preserve"> </w:t>
      </w:r>
      <w:r w:rsidRPr="0022047B">
        <w:rPr>
          <w:rFonts w:ascii="Meiryo UI" w:eastAsia="Meiryo UI" w:hAnsi="Meiryo UI"/>
          <w:sz w:val="16"/>
          <w:szCs w:val="16"/>
        </w:rPr>
        <w:t>REST</w:t>
      </w:r>
      <w:r>
        <w:rPr>
          <w:rFonts w:ascii="Meiryo UI" w:eastAsia="Meiryo UI" w:hAnsi="Meiryo UI" w:hint="eastAsia"/>
          <w:sz w:val="16"/>
          <w:szCs w:val="16"/>
        </w:rPr>
        <w:t>形式</w:t>
      </w:r>
      <w:r w:rsidRPr="0022047B">
        <w:rPr>
          <w:rFonts w:ascii="Meiryo UI" w:eastAsia="Meiryo UI" w:hAnsi="Meiryo UI"/>
          <w:sz w:val="16"/>
          <w:szCs w:val="16"/>
        </w:rPr>
        <w:t>とするが、扱うWebメソッドは基本的に「POST」のみとする。そのため厳密にはRestfulなサービスではない。</w:t>
      </w:r>
    </w:p>
  </w:footnote>
  <w:footnote w:id="7">
    <w:p w14:paraId="26192E1A" w14:textId="77777777" w:rsidR="00BB21ED" w:rsidRPr="00FC4241" w:rsidRDefault="00BB21ED">
      <w:pPr>
        <w:pStyle w:val="afa"/>
        <w:rPr>
          <w:rFonts w:ascii="Meiryo UI" w:eastAsia="Meiryo UI" w:hAnsi="Meiryo UI"/>
        </w:rPr>
      </w:pPr>
      <w:r w:rsidRPr="00FC4241">
        <w:rPr>
          <w:rStyle w:val="afc"/>
          <w:rFonts w:ascii="Meiryo UI" w:eastAsia="Meiryo UI" w:hAnsi="Meiryo UI"/>
          <w:sz w:val="16"/>
          <w:szCs w:val="16"/>
        </w:rPr>
        <w:footnoteRef/>
      </w:r>
      <w:r w:rsidRPr="00FC4241">
        <w:rPr>
          <w:rFonts w:ascii="Meiryo UI" w:eastAsia="Meiryo UI" w:hAnsi="Meiryo UI"/>
          <w:sz w:val="16"/>
          <w:szCs w:val="16"/>
        </w:rPr>
        <w:t xml:space="preserve"> </w:t>
      </w:r>
      <w:r w:rsidRPr="00FC4241">
        <w:rPr>
          <w:rFonts w:ascii="Meiryo UI" w:eastAsia="Meiryo UI" w:hAnsi="Meiryo UI" w:hint="eastAsia"/>
          <w:sz w:val="16"/>
          <w:szCs w:val="16"/>
        </w:rPr>
        <w:t>G-MESおけるバッチ処理は、外部システムとのI/F連携</w:t>
      </w:r>
      <w:r>
        <w:rPr>
          <w:rFonts w:ascii="Meiryo UI" w:eastAsia="Meiryo UI" w:hAnsi="Meiryo UI" w:hint="eastAsia"/>
          <w:sz w:val="16"/>
          <w:szCs w:val="16"/>
        </w:rPr>
        <w:t>（ファイル連携、DBデータ連携）</w:t>
      </w:r>
      <w:r w:rsidRPr="00FC4241">
        <w:rPr>
          <w:rFonts w:ascii="Meiryo UI" w:eastAsia="Meiryo UI" w:hAnsi="Meiryo UI" w:hint="eastAsia"/>
          <w:sz w:val="16"/>
          <w:szCs w:val="16"/>
        </w:rPr>
        <w:t>、G-MES内部の定期処理が対象となる</w:t>
      </w:r>
    </w:p>
  </w:footnote>
  <w:footnote w:id="8">
    <w:p w14:paraId="2F0A73CA" w14:textId="77777777" w:rsidR="00BB21ED" w:rsidRPr="008B6CE1" w:rsidRDefault="00BB21ED" w:rsidP="004E03A5">
      <w:pPr>
        <w:pStyle w:val="afa"/>
        <w:rPr>
          <w:rFonts w:ascii="Meiryo UI" w:eastAsia="Meiryo UI" w:hAnsi="Meiryo UI"/>
          <w:sz w:val="16"/>
          <w:szCs w:val="16"/>
        </w:rPr>
      </w:pPr>
      <w:r w:rsidRPr="008B6CE1">
        <w:rPr>
          <w:rStyle w:val="afc"/>
          <w:rFonts w:ascii="Meiryo UI" w:eastAsia="Meiryo UI" w:hAnsi="Meiryo UI"/>
          <w:sz w:val="16"/>
          <w:szCs w:val="16"/>
        </w:rPr>
        <w:footnoteRef/>
      </w:r>
      <w:r w:rsidRPr="008B6CE1">
        <w:rPr>
          <w:rFonts w:ascii="Meiryo UI" w:eastAsia="Meiryo UI" w:hAnsi="Meiryo UI"/>
          <w:sz w:val="16"/>
          <w:szCs w:val="16"/>
        </w:rPr>
        <w:t xml:space="preserve"> .</w:t>
      </w:r>
      <w:r w:rsidRPr="008B6CE1">
        <w:rPr>
          <w:rFonts w:ascii="Meiryo UI" w:eastAsia="Meiryo UI" w:hAnsi="Meiryo UI" w:hint="eastAsia"/>
          <w:sz w:val="16"/>
          <w:szCs w:val="16"/>
        </w:rPr>
        <w:t>C#ではチェック例外(検査例外)という</w:t>
      </w:r>
      <w:r>
        <w:rPr>
          <w:rFonts w:ascii="Meiryo UI" w:eastAsia="Meiryo UI" w:hAnsi="Meiryo UI" w:hint="eastAsia"/>
          <w:sz w:val="16"/>
          <w:szCs w:val="16"/>
        </w:rPr>
        <w:t>言語としての機能</w:t>
      </w:r>
      <w:r w:rsidRPr="008B6CE1">
        <w:rPr>
          <w:rFonts w:ascii="Meiryo UI" w:eastAsia="Meiryo UI" w:hAnsi="Meiryo UI" w:hint="eastAsia"/>
          <w:sz w:val="16"/>
          <w:szCs w:val="16"/>
        </w:rPr>
        <w:t>はないが、</w:t>
      </w:r>
      <w:r>
        <w:rPr>
          <w:rFonts w:ascii="Meiryo UI" w:eastAsia="Meiryo UI" w:hAnsi="Meiryo UI" w:hint="eastAsia"/>
          <w:sz w:val="16"/>
          <w:szCs w:val="16"/>
        </w:rPr>
        <w:t>説明の便宜上として</w:t>
      </w:r>
      <w:r w:rsidRPr="008B6CE1">
        <w:rPr>
          <w:rFonts w:ascii="Meiryo UI" w:eastAsia="Meiryo UI" w:hAnsi="Meiryo UI" w:hint="eastAsia"/>
          <w:sz w:val="16"/>
          <w:szCs w:val="16"/>
        </w:rPr>
        <w:t>使用する。</w:t>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mc:Ignorable="w14">
  <w:tbl>
    <w:tblPr>
      <w:tblW w:w="9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Pr>
    <w:tblGrid>
      <w:gridCol w:w="3280"/>
      <w:gridCol w:w="3280"/>
      <w:gridCol w:w="3280"/>
    </w:tblGrid>
    <w:tr>
      <w:tc>
        <w:tcPr>
          <w:tcW w:w="9840" w:type="dxa"/>
          <w:gridSpan w:val="3"/>
          <w:tcBorders>
            <w:top w:val="nil"/>
            <w:left w:val="nil"/>
            <w:bottom w:val="single" w:sz="4" w:space="0" w:color="BFBFBF"/>
            <w:right w:val="nil"/>
          </w:tcBorders>
        </w:tcPr>
        <w:p>
          <w:pPr>
            <w:pStyle w:val="FXSS"/>
            <w:rPr>
              <w:rFonts w:ascii="Meiryo UI" w:eastAsia="Meiryo UI" w:hAnsi="Meiryo UI" w:cs="Meiryo UI" w:hint="eastAsia"/>
            </w:rPr>
          </w:pPr>
          <w:r>
            <w:rPr>
              <w:rFonts w:ascii="Meiryo UI" w:eastAsia="Meiryo UI" w:hAnsi="Meiryo UI" w:cs="Meiryo UI" w:hint="eastAsia"/>
              <w:b/>
              <w:sz w:val="20"/>
              <w:szCs w:val="20"/>
            </w:rPr>
            <w:t xml:space="preserve">文書名：Figma UI実装検証 構造検証報告書</w:t>
          </w:r>
        </w:p>
      </w:tc>
    </w:tr>
    <w:tr>
      <w:tc>
        <w:tcPr>
          <w:tcW w:w="3280" w:type="dxa"/>
          <w:tcBorders>
            <w:top w:val="nil"/>
            <w:left w:val="nil"/>
            <w:bottom w:val="nil"/>
            <w:right w:val="nil"/>
          </w:tcBorders>
        </w:tcPr>
        <w:p>
          <w:pPr>
            <w:pStyle w:val="FXSS"/>
            <w:rPr>
              <w:rFonts w:ascii="Meiryo UI" w:eastAsia="Meiryo UI" w:hAnsi="Meiryo UI" w:cs="Meiryo UI" w:hint="eastAsia"/>
            </w:rPr>
          </w:pPr>
          <w:r>
            <w:rPr>
              <w:rFonts w:ascii="Meiryo UI" w:eastAsia="Meiryo UI" w:hAnsi="Meiryo UI" w:cs="Meiryo UI" w:hint="eastAsia"/>
              <w:sz w:val="18"/>
              <w:szCs w:val="18"/>
            </w:rPr>
            <w:t xml:space="preserve">作成者：VTI-SAM</w:t>
          </w:r>
        </w:p>
      </w:tc>
      <w:tc>
        <w:tcPr>
          <w:tcW w:w="3280" w:type="dxa"/>
          <w:tcBorders>
            <w:top w:val="nil"/>
            <w:left w:val="nil"/>
            <w:bottom w:val="nil"/>
            <w:right w:val="nil"/>
          </w:tcBorders>
        </w:tcPr>
        <w:p>
          <w:pPr>
            <w:pStyle w:val="FXSS"/>
            <w:rPr>
              <w:rFonts w:ascii="Meiryo UI" w:eastAsia="Meiryo UI" w:hAnsi="Meiryo UI" w:cs="Meiryo UI" w:hint="eastAsia"/>
            </w:rPr>
          </w:pPr>
          <w:r>
            <w:rPr>
              <w:rFonts w:ascii="Meiryo UI" w:eastAsia="Meiryo UI" w:hAnsi="Meiryo UI" w:cs="Meiryo UI" w:hint="eastAsia"/>
              <w:sz w:val="18"/>
              <w:szCs w:val="18"/>
            </w:rPr>
            <w:t xml:space="preserve">図番：ARCH-UI-01</w:t>
          </w:r>
        </w:p>
      </w:tc>
      <w:tc>
        <w:tcPr>
          <w:tcW w:w="3280" w:type="dxa"/>
          <w:tcBorders>
            <w:top w:val="nil"/>
            <w:left w:val="nil"/>
            <w:bottom w:val="nil"/>
            <w:right w:val="nil"/>
          </w:tcBorders>
        </w:tcPr>
        <w:p>
          <w:pPr>
            <w:pStyle w:val="FXSS"/>
            <w:rPr>
              <w:rFonts w:ascii="Meiryo UI" w:eastAsia="Meiryo UI" w:hAnsi="Meiryo UI" w:cs="Meiryo UI" w:hint="eastAsia"/>
            </w:rPr>
          </w:pPr>
          <w:r>
            <w:rPr>
              <w:rFonts w:ascii="Meiryo UI" w:eastAsia="Meiryo UI" w:hAnsi="Meiryo UI" w:cs="Meiryo UI" w:hint="eastAsia"/>
              <w:sz w:val="18"/>
              <w:szCs w:val="18"/>
            </w:rPr>
            <w:t xml:space="preserve">更新日：2026/06/30</w:t>
          </w:r>
        </w:p>
      </w:tc>
    </w:tr>
  </w:tbl>
  <w:p>
    <w:pPr>
      <w:rPr>
        <w:rFonts w:ascii="Meiryo UI" w:eastAsia="Meiryo UI" w:hAnsi="Meiryo UI" w:cs="Meiryo UI"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24990"/>
    <w:multiLevelType w:val="hybridMultilevel"/>
    <w:tmpl w:val="BD50281A"/>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 w15:restartNumberingAfterBreak="0">
    <w:nsid w:val="075C036A"/>
    <w:multiLevelType w:val="hybridMultilevel"/>
    <w:tmpl w:val="76228688"/>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 w15:restartNumberingAfterBreak="0">
    <w:nsid w:val="0C357D4B"/>
    <w:multiLevelType w:val="hybridMultilevel"/>
    <w:tmpl w:val="01DA761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3" w15:restartNumberingAfterBreak="0">
    <w:nsid w:val="0DB47599"/>
    <w:multiLevelType w:val="hybridMultilevel"/>
    <w:tmpl w:val="8158921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4" w15:restartNumberingAfterBreak="0">
    <w:nsid w:val="0F416199"/>
    <w:multiLevelType w:val="hybridMultilevel"/>
    <w:tmpl w:val="0128A49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5" w15:restartNumberingAfterBreak="0">
    <w:nsid w:val="0FD626A4"/>
    <w:multiLevelType w:val="hybridMultilevel"/>
    <w:tmpl w:val="33385C1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6" w15:restartNumberingAfterBreak="0">
    <w:nsid w:val="126013CB"/>
    <w:multiLevelType w:val="hybridMultilevel"/>
    <w:tmpl w:val="EB64E2A4"/>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7" w15:restartNumberingAfterBreak="0">
    <w:nsid w:val="18052644"/>
    <w:multiLevelType w:val="hybridMultilevel"/>
    <w:tmpl w:val="73D4E854"/>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8" w15:restartNumberingAfterBreak="0">
    <w:nsid w:val="20384D62"/>
    <w:multiLevelType w:val="hybridMultilevel"/>
    <w:tmpl w:val="D954E4B8"/>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219D39CE"/>
    <w:multiLevelType w:val="hybridMultilevel"/>
    <w:tmpl w:val="B5C25C1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0" w15:restartNumberingAfterBreak="0">
    <w:nsid w:val="27F92BA5"/>
    <w:multiLevelType w:val="hybridMultilevel"/>
    <w:tmpl w:val="4EA8EE40"/>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1" w15:restartNumberingAfterBreak="0">
    <w:nsid w:val="2CF01FDB"/>
    <w:multiLevelType w:val="hybridMultilevel"/>
    <w:tmpl w:val="77C8B25C"/>
    <w:lvl w:ilvl="0" w:tplc="0409000B">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2" w15:restartNumberingAfterBreak="0">
    <w:nsid w:val="2D607FC7"/>
    <w:multiLevelType w:val="multilevel"/>
    <w:tmpl w:val="0AB4F4FC"/>
    <w:lvl w:ilvl="0">
      <w:start w:val="1"/>
      <w:numFmt w:val="decimalFullWidth"/>
      <w:pStyle w:val="a"/>
      <w:suff w:val="space"/>
      <w:lvlText w:val="%1"/>
      <w:lvlJc w:val="left"/>
      <w:pPr>
        <w:ind w:left="0" w:firstLine="0"/>
      </w:pPr>
      <w:rPr>
        <w:rFonts w:hint="eastAsia"/>
        <w:lang w:val="en-US"/>
      </w:rPr>
    </w:lvl>
    <w:lvl w:ilvl="1">
      <w:start w:val="1"/>
      <w:numFmt w:val="decimalFullWidth"/>
      <w:pStyle w:val="a0"/>
      <w:suff w:val="space"/>
      <w:lvlText w:val="%1.%2"/>
      <w:lvlJc w:val="left"/>
      <w:pPr>
        <w:ind w:left="568" w:firstLine="0"/>
      </w:pPr>
      <w:rPr>
        <w:rFonts w:hint="eastAsia"/>
      </w:rPr>
    </w:lvl>
    <w:lvl w:ilvl="2">
      <w:start w:val="1"/>
      <w:numFmt w:val="decimalFullWidth"/>
      <w:pStyle w:val="a1"/>
      <w:suff w:val="space"/>
      <w:lvlText w:val="%1.%2.%3"/>
      <w:lvlJc w:val="left"/>
      <w:pPr>
        <w:ind w:left="340" w:firstLine="0"/>
      </w:pPr>
      <w:rPr>
        <w:rFonts w:hint="eastAsia"/>
      </w:rPr>
    </w:lvl>
    <w:lvl w:ilvl="3">
      <w:start w:val="1"/>
      <w:numFmt w:val="decimalFullWidth"/>
      <w:pStyle w:val="a2"/>
      <w:suff w:val="space"/>
      <w:lvlText w:val="（%4）"/>
      <w:lvlJc w:val="left"/>
      <w:pPr>
        <w:ind w:left="0" w:firstLine="0"/>
      </w:pPr>
      <w:rPr>
        <w:rFonts w:hint="eastAsia"/>
      </w:rPr>
    </w:lvl>
    <w:lvl w:ilvl="4">
      <w:start w:val="1"/>
      <w:numFmt w:val="decimal"/>
      <w:lvlText w:val="%1.%2.%3.%4.%5"/>
      <w:lvlJc w:val="left"/>
      <w:pPr>
        <w:tabs>
          <w:tab w:val="num" w:pos="2356"/>
        </w:tabs>
        <w:ind w:left="2126" w:hanging="850"/>
      </w:pPr>
      <w:rPr>
        <w:rFonts w:hint="eastAsia"/>
      </w:rPr>
    </w:lvl>
    <w:lvl w:ilvl="5">
      <w:start w:val="1"/>
      <w:numFmt w:val="decimal"/>
      <w:lvlText w:val="%1.%2.%3.%4.%5.%6"/>
      <w:lvlJc w:val="left"/>
      <w:pPr>
        <w:tabs>
          <w:tab w:val="num" w:pos="3141"/>
        </w:tabs>
        <w:ind w:left="2835" w:hanging="1134"/>
      </w:pPr>
      <w:rPr>
        <w:rFonts w:hint="eastAsia"/>
      </w:rPr>
    </w:lvl>
    <w:lvl w:ilvl="6">
      <w:start w:val="1"/>
      <w:numFmt w:val="decimal"/>
      <w:lvlText w:val="%1.%2.%3.%4.%5.%6.%7"/>
      <w:lvlJc w:val="left"/>
      <w:pPr>
        <w:tabs>
          <w:tab w:val="num" w:pos="3566"/>
        </w:tabs>
        <w:ind w:left="3402" w:hanging="1276"/>
      </w:pPr>
      <w:rPr>
        <w:rFonts w:hint="eastAsia"/>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3" w15:restartNumberingAfterBreak="0">
    <w:nsid w:val="400375DE"/>
    <w:multiLevelType w:val="hybridMultilevel"/>
    <w:tmpl w:val="51D02DE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4" w15:restartNumberingAfterBreak="0">
    <w:nsid w:val="452152FB"/>
    <w:multiLevelType w:val="hybridMultilevel"/>
    <w:tmpl w:val="54E8C29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5" w15:restartNumberingAfterBreak="0">
    <w:nsid w:val="52EB572F"/>
    <w:multiLevelType w:val="hybridMultilevel"/>
    <w:tmpl w:val="F0627E3E"/>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6" w15:restartNumberingAfterBreak="0">
    <w:nsid w:val="533D1FA2"/>
    <w:multiLevelType w:val="hybridMultilevel"/>
    <w:tmpl w:val="87E255B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7" w15:restartNumberingAfterBreak="0">
    <w:nsid w:val="57657BCC"/>
    <w:multiLevelType w:val="hybridMultilevel"/>
    <w:tmpl w:val="302C6AF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8" w15:restartNumberingAfterBreak="0">
    <w:nsid w:val="58B6165C"/>
    <w:multiLevelType w:val="hybridMultilevel"/>
    <w:tmpl w:val="06EC07C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start w:val="1"/>
      <w:numFmt w:val="bullet"/>
      <w:lvlText w:val=""/>
      <w:lvlJc w:val="left"/>
      <w:pPr>
        <w:ind w:left="2990" w:hanging="420"/>
      </w:pPr>
      <w:rPr>
        <w:rFonts w:ascii="Wingdings" w:hAnsi="Wingdings" w:hint="default"/>
      </w:rPr>
    </w:lvl>
    <w:lvl w:ilvl="4" w:tplc="04090001">
      <w:start w:val="1"/>
      <w:numFmt w:val="bullet"/>
      <w:lvlText w:val=""/>
      <w:lvlJc w:val="left"/>
      <w:pPr>
        <w:ind w:left="3410" w:hanging="420"/>
      </w:pPr>
      <w:rPr>
        <w:rFonts w:ascii="Wingdings" w:hAnsi="Wingdings" w:hint="default"/>
      </w:rPr>
    </w:lvl>
    <w:lvl w:ilvl="5" w:tplc="0409000D">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9" w15:restartNumberingAfterBreak="0">
    <w:nsid w:val="5A4E1F9E"/>
    <w:multiLevelType w:val="hybridMultilevel"/>
    <w:tmpl w:val="69B6CF7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0" w15:restartNumberingAfterBreak="0">
    <w:nsid w:val="603C1C15"/>
    <w:multiLevelType w:val="hybridMultilevel"/>
    <w:tmpl w:val="31E468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1" w15:restartNumberingAfterBreak="0">
    <w:nsid w:val="641300CD"/>
    <w:multiLevelType w:val="hybridMultilevel"/>
    <w:tmpl w:val="EFCAD9D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2" w15:restartNumberingAfterBreak="0">
    <w:nsid w:val="68C508FB"/>
    <w:multiLevelType w:val="hybridMultilevel"/>
    <w:tmpl w:val="4DBA6A3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3" w15:restartNumberingAfterBreak="0">
    <w:nsid w:val="69DA241D"/>
    <w:multiLevelType w:val="hybridMultilevel"/>
    <w:tmpl w:val="6AF6FF9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4" w15:restartNumberingAfterBreak="0">
    <w:nsid w:val="6CFC3F29"/>
    <w:multiLevelType w:val="hybridMultilevel"/>
    <w:tmpl w:val="AE7EC64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5" w15:restartNumberingAfterBreak="0">
    <w:nsid w:val="77956A01"/>
    <w:multiLevelType w:val="hybridMultilevel"/>
    <w:tmpl w:val="CDCC95F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6" w15:restartNumberingAfterBreak="0">
    <w:nsid w:val="78AF30C2"/>
    <w:multiLevelType w:val="hybridMultilevel"/>
    <w:tmpl w:val="9A809284"/>
    <w:lvl w:ilvl="0" w:tplc="04090001">
      <w:start w:val="1"/>
      <w:numFmt w:val="bullet"/>
      <w:lvlText w:val=""/>
      <w:lvlJc w:val="left"/>
      <w:pPr>
        <w:ind w:left="1680" w:hanging="420"/>
      </w:pPr>
      <w:rPr>
        <w:rFonts w:ascii="Wingdings" w:hAnsi="Wingdings" w:hint="default"/>
      </w:rPr>
    </w:lvl>
    <w:lvl w:ilvl="1" w:tplc="0409000B">
      <w:start w:val="1"/>
      <w:numFmt w:val="bullet"/>
      <w:lvlText w:val=""/>
      <w:lvlJc w:val="left"/>
      <w:pPr>
        <w:ind w:left="2100" w:hanging="420"/>
      </w:pPr>
      <w:rPr>
        <w:rFonts w:ascii="Wingdings" w:hAnsi="Wingdings" w:hint="default"/>
      </w:rPr>
    </w:lvl>
    <w:lvl w:ilvl="2" w:tplc="0409000D">
      <w:start w:val="1"/>
      <w:numFmt w:val="bullet"/>
      <w:lvlText w:val=""/>
      <w:lvlJc w:val="left"/>
      <w:pPr>
        <w:ind w:left="2520" w:hanging="420"/>
      </w:pPr>
      <w:rPr>
        <w:rFonts w:ascii="Wingdings" w:hAnsi="Wingdings" w:hint="default"/>
      </w:rPr>
    </w:lvl>
    <w:lvl w:ilvl="3" w:tplc="04090001">
      <w:start w:val="1"/>
      <w:numFmt w:val="bullet"/>
      <w:lvlText w:val=""/>
      <w:lvlJc w:val="left"/>
      <w:pPr>
        <w:ind w:left="2940" w:hanging="420"/>
      </w:pPr>
      <w:rPr>
        <w:rFonts w:ascii="Wingdings" w:hAnsi="Wingdings" w:hint="default"/>
      </w:rPr>
    </w:lvl>
    <w:lvl w:ilvl="4" w:tplc="04090001">
      <w:start w:val="1"/>
      <w:numFmt w:val="bullet"/>
      <w:lvlText w:val=""/>
      <w:lvlJc w:val="left"/>
      <w:pPr>
        <w:ind w:left="3360" w:hanging="420"/>
      </w:pPr>
      <w:rPr>
        <w:rFonts w:ascii="Wingdings" w:hAnsi="Wingdings" w:hint="default"/>
      </w:rPr>
    </w:lvl>
    <w:lvl w:ilvl="5" w:tplc="0409000D"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B" w:tentative="1">
      <w:start w:val="1"/>
      <w:numFmt w:val="bullet"/>
      <w:lvlText w:val=""/>
      <w:lvlJc w:val="left"/>
      <w:pPr>
        <w:ind w:left="4620" w:hanging="420"/>
      </w:pPr>
      <w:rPr>
        <w:rFonts w:ascii="Wingdings" w:hAnsi="Wingdings" w:hint="default"/>
      </w:rPr>
    </w:lvl>
    <w:lvl w:ilvl="8" w:tplc="0409000D" w:tentative="1">
      <w:start w:val="1"/>
      <w:numFmt w:val="bullet"/>
      <w:lvlText w:val=""/>
      <w:lvlJc w:val="left"/>
      <w:pPr>
        <w:ind w:left="5040" w:hanging="420"/>
      </w:pPr>
      <w:rPr>
        <w:rFonts w:ascii="Wingdings" w:hAnsi="Wingdings" w:hint="default"/>
      </w:rPr>
    </w:lvl>
  </w:abstractNum>
  <w:abstractNum w:abstractNumId="27" w15:restartNumberingAfterBreak="0">
    <w:nsid w:val="79046DAA"/>
    <w:multiLevelType w:val="hybridMultilevel"/>
    <w:tmpl w:val="9ECECE1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8" w15:restartNumberingAfterBreak="0">
    <w:nsid w:val="7CB91A1C"/>
    <w:multiLevelType w:val="hybridMultilevel"/>
    <w:tmpl w:val="B0A405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9" w15:restartNumberingAfterBreak="0">
    <w:nsid w:val="7D70105B"/>
    <w:multiLevelType w:val="hybridMultilevel"/>
    <w:tmpl w:val="2F3453D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num w:numId="1">
    <w:abstractNumId w:val="12"/>
  </w:num>
  <w:num w:numId="2">
    <w:abstractNumId w:val="12"/>
    <w:lvlOverride w:ilvl="0">
      <w:lvl w:ilvl="0">
        <w:start w:val="1"/>
        <w:numFmt w:val="decimalFullWidth"/>
        <w:pStyle w:val="a"/>
        <w:suff w:val="space"/>
        <w:lvlText w:val="%1"/>
        <w:lvlJc w:val="left"/>
        <w:pPr>
          <w:ind w:left="0" w:firstLine="0"/>
        </w:pPr>
        <w:rPr>
          <w:rFonts w:hint="eastAsia"/>
          <w:lang w:val="en-US"/>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4">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5">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6">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7">
    <w:abstractNumId w:val="8"/>
  </w:num>
  <w:num w:numId="8">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9">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0">
    <w:abstractNumId w:val="3"/>
  </w:num>
  <w:num w:numId="11">
    <w:abstractNumId w:val="27"/>
  </w:num>
  <w:num w:numId="12">
    <w:abstractNumId w:val="16"/>
  </w:num>
  <w:num w:numId="1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4">
    <w:abstractNumId w:val="2"/>
  </w:num>
  <w:num w:numId="15">
    <w:abstractNumId w:val="4"/>
  </w:num>
  <w:num w:numId="16">
    <w:abstractNumId w:val="13"/>
  </w:num>
  <w:num w:numId="17">
    <w:abstractNumId w:val="24"/>
  </w:num>
  <w:num w:numId="18">
    <w:abstractNumId w:val="23"/>
  </w:num>
  <w:num w:numId="19">
    <w:abstractNumId w:val="7"/>
  </w:num>
  <w:num w:numId="20">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1">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2">
    <w:abstractNumId w:val="6"/>
  </w:num>
  <w:num w:numId="23">
    <w:abstractNumId w:val="29"/>
  </w:num>
  <w:num w:numId="24">
    <w:abstractNumId w:val="10"/>
  </w:num>
  <w:num w:numId="25">
    <w:abstractNumId w:val="1"/>
  </w:num>
  <w:num w:numId="26">
    <w:abstractNumId w:val="0"/>
  </w:num>
  <w:num w:numId="27">
    <w:abstractNumId w:val="14"/>
  </w:num>
  <w:num w:numId="28">
    <w:abstractNumId w:val="28"/>
  </w:num>
  <w:num w:numId="29">
    <w:abstractNumId w:val="19"/>
  </w:num>
  <w:num w:numId="30">
    <w:abstractNumId w:val="17"/>
  </w:num>
  <w:num w:numId="31">
    <w:abstractNumId w:val="9"/>
  </w:num>
  <w:num w:numId="32">
    <w:abstractNumId w:val="25"/>
  </w:num>
  <w:num w:numId="33">
    <w:abstractNumId w:val="22"/>
  </w:num>
  <w:num w:numId="34">
    <w:abstractNumId w:val="15"/>
  </w:num>
  <w:num w:numId="35">
    <w:abstractNumId w:val="20"/>
  </w:num>
  <w:num w:numId="36">
    <w:abstractNumId w:val="21"/>
  </w:num>
  <w:num w:numId="37">
    <w:abstractNumId w:val="26"/>
  </w:num>
  <w:num w:numId="38">
    <w:abstractNumId w:val="18"/>
  </w:num>
  <w:num w:numId="39">
    <w:abstractNumId w:val="11"/>
  </w:num>
  <w:num w:numId="40">
    <w:abstractNumId w:val="5"/>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B3"/>
    <w:rsid w:val="000050FE"/>
    <w:rsid w:val="00006819"/>
    <w:rsid w:val="00007279"/>
    <w:rsid w:val="00007BCA"/>
    <w:rsid w:val="0001023C"/>
    <w:rsid w:val="000148FA"/>
    <w:rsid w:val="000160BE"/>
    <w:rsid w:val="000225CE"/>
    <w:rsid w:val="00024F7D"/>
    <w:rsid w:val="00043784"/>
    <w:rsid w:val="000444C8"/>
    <w:rsid w:val="00050CFC"/>
    <w:rsid w:val="00063D75"/>
    <w:rsid w:val="0006495C"/>
    <w:rsid w:val="00066EC2"/>
    <w:rsid w:val="0006799B"/>
    <w:rsid w:val="00070405"/>
    <w:rsid w:val="00076F61"/>
    <w:rsid w:val="00081EB0"/>
    <w:rsid w:val="00082EDC"/>
    <w:rsid w:val="00086FF5"/>
    <w:rsid w:val="00093DB6"/>
    <w:rsid w:val="000A115A"/>
    <w:rsid w:val="000A1673"/>
    <w:rsid w:val="000A31DA"/>
    <w:rsid w:val="000A59B1"/>
    <w:rsid w:val="000A624D"/>
    <w:rsid w:val="000B2AD4"/>
    <w:rsid w:val="000B630A"/>
    <w:rsid w:val="000B73BE"/>
    <w:rsid w:val="000B7F33"/>
    <w:rsid w:val="000C38AA"/>
    <w:rsid w:val="000C47E8"/>
    <w:rsid w:val="000C5BB7"/>
    <w:rsid w:val="000D6064"/>
    <w:rsid w:val="000E0F7E"/>
    <w:rsid w:val="000E3F1F"/>
    <w:rsid w:val="00104CE5"/>
    <w:rsid w:val="0011247D"/>
    <w:rsid w:val="0011354F"/>
    <w:rsid w:val="0011411F"/>
    <w:rsid w:val="00121EAA"/>
    <w:rsid w:val="00121FD2"/>
    <w:rsid w:val="00124C6B"/>
    <w:rsid w:val="00132AA2"/>
    <w:rsid w:val="00146EF2"/>
    <w:rsid w:val="00147960"/>
    <w:rsid w:val="0015010C"/>
    <w:rsid w:val="001509FF"/>
    <w:rsid w:val="001526DD"/>
    <w:rsid w:val="001532D4"/>
    <w:rsid w:val="001661D8"/>
    <w:rsid w:val="00174CA1"/>
    <w:rsid w:val="001752A0"/>
    <w:rsid w:val="00180275"/>
    <w:rsid w:val="00182927"/>
    <w:rsid w:val="001909EF"/>
    <w:rsid w:val="00193A54"/>
    <w:rsid w:val="001A0178"/>
    <w:rsid w:val="001A0BE1"/>
    <w:rsid w:val="001A0FFD"/>
    <w:rsid w:val="001B3552"/>
    <w:rsid w:val="001B6CC9"/>
    <w:rsid w:val="001B792D"/>
    <w:rsid w:val="001B7B5E"/>
    <w:rsid w:val="001B7E83"/>
    <w:rsid w:val="001C48F1"/>
    <w:rsid w:val="001D2DCF"/>
    <w:rsid w:val="001D43B5"/>
    <w:rsid w:val="001D43F7"/>
    <w:rsid w:val="002012BE"/>
    <w:rsid w:val="00206EAB"/>
    <w:rsid w:val="00207B5B"/>
    <w:rsid w:val="002107FA"/>
    <w:rsid w:val="00211739"/>
    <w:rsid w:val="0022047B"/>
    <w:rsid w:val="00234AEE"/>
    <w:rsid w:val="00272419"/>
    <w:rsid w:val="002806EF"/>
    <w:rsid w:val="00281BF5"/>
    <w:rsid w:val="00283B10"/>
    <w:rsid w:val="00292B4C"/>
    <w:rsid w:val="00295265"/>
    <w:rsid w:val="0029627F"/>
    <w:rsid w:val="002A3C83"/>
    <w:rsid w:val="002A6056"/>
    <w:rsid w:val="002B02BA"/>
    <w:rsid w:val="002B22EC"/>
    <w:rsid w:val="002B4370"/>
    <w:rsid w:val="002C3444"/>
    <w:rsid w:val="002C47E2"/>
    <w:rsid w:val="002D002E"/>
    <w:rsid w:val="002D3C95"/>
    <w:rsid w:val="002E39D1"/>
    <w:rsid w:val="003012F0"/>
    <w:rsid w:val="00305479"/>
    <w:rsid w:val="00315AAC"/>
    <w:rsid w:val="00323B86"/>
    <w:rsid w:val="00324501"/>
    <w:rsid w:val="0032450A"/>
    <w:rsid w:val="003300C7"/>
    <w:rsid w:val="00330D4F"/>
    <w:rsid w:val="00340223"/>
    <w:rsid w:val="003426F7"/>
    <w:rsid w:val="003429EF"/>
    <w:rsid w:val="003447D7"/>
    <w:rsid w:val="003632E2"/>
    <w:rsid w:val="00365283"/>
    <w:rsid w:val="00370CFC"/>
    <w:rsid w:val="00372AF1"/>
    <w:rsid w:val="00375330"/>
    <w:rsid w:val="00383637"/>
    <w:rsid w:val="003908CF"/>
    <w:rsid w:val="003B4A26"/>
    <w:rsid w:val="003C5143"/>
    <w:rsid w:val="003D1367"/>
    <w:rsid w:val="003D668C"/>
    <w:rsid w:val="003F12D4"/>
    <w:rsid w:val="003F26A4"/>
    <w:rsid w:val="003F52A8"/>
    <w:rsid w:val="003F6817"/>
    <w:rsid w:val="00403CB1"/>
    <w:rsid w:val="0041210B"/>
    <w:rsid w:val="00414587"/>
    <w:rsid w:val="004259D0"/>
    <w:rsid w:val="00432F96"/>
    <w:rsid w:val="004362FB"/>
    <w:rsid w:val="004471C5"/>
    <w:rsid w:val="00463361"/>
    <w:rsid w:val="00463D70"/>
    <w:rsid w:val="00465859"/>
    <w:rsid w:val="0046616B"/>
    <w:rsid w:val="00470066"/>
    <w:rsid w:val="0047068C"/>
    <w:rsid w:val="0047530A"/>
    <w:rsid w:val="004814BE"/>
    <w:rsid w:val="00483067"/>
    <w:rsid w:val="00486A89"/>
    <w:rsid w:val="0049239F"/>
    <w:rsid w:val="0049272B"/>
    <w:rsid w:val="004935EA"/>
    <w:rsid w:val="0049556D"/>
    <w:rsid w:val="004972FB"/>
    <w:rsid w:val="00497591"/>
    <w:rsid w:val="004A51DE"/>
    <w:rsid w:val="004A5683"/>
    <w:rsid w:val="004B1E63"/>
    <w:rsid w:val="004B4883"/>
    <w:rsid w:val="004C04CD"/>
    <w:rsid w:val="004C1D09"/>
    <w:rsid w:val="004C58B5"/>
    <w:rsid w:val="004C7C4C"/>
    <w:rsid w:val="004D38D5"/>
    <w:rsid w:val="004E03A5"/>
    <w:rsid w:val="004E1633"/>
    <w:rsid w:val="004E6552"/>
    <w:rsid w:val="004E7AF3"/>
    <w:rsid w:val="004F1517"/>
    <w:rsid w:val="004F40EA"/>
    <w:rsid w:val="005017E1"/>
    <w:rsid w:val="00507B89"/>
    <w:rsid w:val="00511239"/>
    <w:rsid w:val="00511560"/>
    <w:rsid w:val="005212FF"/>
    <w:rsid w:val="005251F3"/>
    <w:rsid w:val="00527C09"/>
    <w:rsid w:val="0053309C"/>
    <w:rsid w:val="00534039"/>
    <w:rsid w:val="00536099"/>
    <w:rsid w:val="005424E5"/>
    <w:rsid w:val="00567328"/>
    <w:rsid w:val="00570574"/>
    <w:rsid w:val="00570BF8"/>
    <w:rsid w:val="005824E1"/>
    <w:rsid w:val="0058662F"/>
    <w:rsid w:val="0058669A"/>
    <w:rsid w:val="00594283"/>
    <w:rsid w:val="005969F3"/>
    <w:rsid w:val="00597EE0"/>
    <w:rsid w:val="005A6C43"/>
    <w:rsid w:val="005A6E79"/>
    <w:rsid w:val="005B5000"/>
    <w:rsid w:val="005B53C9"/>
    <w:rsid w:val="005D16E9"/>
    <w:rsid w:val="005E616D"/>
    <w:rsid w:val="005F5759"/>
    <w:rsid w:val="00603862"/>
    <w:rsid w:val="00623FC9"/>
    <w:rsid w:val="00632D36"/>
    <w:rsid w:val="00635119"/>
    <w:rsid w:val="0063522A"/>
    <w:rsid w:val="0065587C"/>
    <w:rsid w:val="006717FC"/>
    <w:rsid w:val="006733E2"/>
    <w:rsid w:val="00695FCC"/>
    <w:rsid w:val="006A612E"/>
    <w:rsid w:val="006B0188"/>
    <w:rsid w:val="006B12C8"/>
    <w:rsid w:val="006B6CE6"/>
    <w:rsid w:val="006C4194"/>
    <w:rsid w:val="006C5C2D"/>
    <w:rsid w:val="006C7CFA"/>
    <w:rsid w:val="006E096D"/>
    <w:rsid w:val="006E628A"/>
    <w:rsid w:val="006F2756"/>
    <w:rsid w:val="006F384F"/>
    <w:rsid w:val="006F4A8B"/>
    <w:rsid w:val="006F553D"/>
    <w:rsid w:val="006F700E"/>
    <w:rsid w:val="0070527E"/>
    <w:rsid w:val="007139F7"/>
    <w:rsid w:val="00726A07"/>
    <w:rsid w:val="00732B86"/>
    <w:rsid w:val="00733AF0"/>
    <w:rsid w:val="007355E4"/>
    <w:rsid w:val="00741E3D"/>
    <w:rsid w:val="00744A8C"/>
    <w:rsid w:val="00750813"/>
    <w:rsid w:val="007509BB"/>
    <w:rsid w:val="0075260D"/>
    <w:rsid w:val="0077229A"/>
    <w:rsid w:val="00773D64"/>
    <w:rsid w:val="0077604C"/>
    <w:rsid w:val="007809EA"/>
    <w:rsid w:val="007A4A78"/>
    <w:rsid w:val="007B107D"/>
    <w:rsid w:val="007B7E87"/>
    <w:rsid w:val="007C3888"/>
    <w:rsid w:val="007C5077"/>
    <w:rsid w:val="007C79A1"/>
    <w:rsid w:val="007D313F"/>
    <w:rsid w:val="007D7E35"/>
    <w:rsid w:val="007E50ED"/>
    <w:rsid w:val="007E6E9E"/>
    <w:rsid w:val="007E7406"/>
    <w:rsid w:val="00804539"/>
    <w:rsid w:val="00811873"/>
    <w:rsid w:val="00813ADB"/>
    <w:rsid w:val="008226D7"/>
    <w:rsid w:val="00825F90"/>
    <w:rsid w:val="00826A8F"/>
    <w:rsid w:val="008300EB"/>
    <w:rsid w:val="00834E95"/>
    <w:rsid w:val="00836B07"/>
    <w:rsid w:val="0084345B"/>
    <w:rsid w:val="008524B8"/>
    <w:rsid w:val="00865624"/>
    <w:rsid w:val="00870EE5"/>
    <w:rsid w:val="008744A2"/>
    <w:rsid w:val="0087590B"/>
    <w:rsid w:val="0088098E"/>
    <w:rsid w:val="008839F4"/>
    <w:rsid w:val="008864D8"/>
    <w:rsid w:val="00891DB3"/>
    <w:rsid w:val="0089484B"/>
    <w:rsid w:val="008A3268"/>
    <w:rsid w:val="008A701B"/>
    <w:rsid w:val="008A7454"/>
    <w:rsid w:val="008B5BA4"/>
    <w:rsid w:val="008B6CE1"/>
    <w:rsid w:val="008C4E8F"/>
    <w:rsid w:val="008C531E"/>
    <w:rsid w:val="008D71C1"/>
    <w:rsid w:val="008E4380"/>
    <w:rsid w:val="008F0ACC"/>
    <w:rsid w:val="00905D38"/>
    <w:rsid w:val="00925E7C"/>
    <w:rsid w:val="00940D1B"/>
    <w:rsid w:val="0094330E"/>
    <w:rsid w:val="00944086"/>
    <w:rsid w:val="00955A02"/>
    <w:rsid w:val="00963FA2"/>
    <w:rsid w:val="00965B02"/>
    <w:rsid w:val="00966FA4"/>
    <w:rsid w:val="00970950"/>
    <w:rsid w:val="0097501B"/>
    <w:rsid w:val="009759DB"/>
    <w:rsid w:val="0098148B"/>
    <w:rsid w:val="0098487F"/>
    <w:rsid w:val="009870E2"/>
    <w:rsid w:val="009934C4"/>
    <w:rsid w:val="009A5349"/>
    <w:rsid w:val="009A65E7"/>
    <w:rsid w:val="009B111C"/>
    <w:rsid w:val="009B5916"/>
    <w:rsid w:val="009D40C9"/>
    <w:rsid w:val="009D5BC5"/>
    <w:rsid w:val="009E733D"/>
    <w:rsid w:val="009F3699"/>
    <w:rsid w:val="009F6A71"/>
    <w:rsid w:val="009F6AF3"/>
    <w:rsid w:val="00A02B84"/>
    <w:rsid w:val="00A122F9"/>
    <w:rsid w:val="00A145F3"/>
    <w:rsid w:val="00A30990"/>
    <w:rsid w:val="00A370C2"/>
    <w:rsid w:val="00A375BC"/>
    <w:rsid w:val="00A437E1"/>
    <w:rsid w:val="00A524C5"/>
    <w:rsid w:val="00A54D41"/>
    <w:rsid w:val="00A566C9"/>
    <w:rsid w:val="00A57D14"/>
    <w:rsid w:val="00A60262"/>
    <w:rsid w:val="00A66E6B"/>
    <w:rsid w:val="00A67217"/>
    <w:rsid w:val="00A73C87"/>
    <w:rsid w:val="00A75667"/>
    <w:rsid w:val="00A76D42"/>
    <w:rsid w:val="00A92CA9"/>
    <w:rsid w:val="00A94166"/>
    <w:rsid w:val="00AA2CDD"/>
    <w:rsid w:val="00AB22DD"/>
    <w:rsid w:val="00AB5D27"/>
    <w:rsid w:val="00AC10F1"/>
    <w:rsid w:val="00AC206B"/>
    <w:rsid w:val="00AC5D51"/>
    <w:rsid w:val="00AC789F"/>
    <w:rsid w:val="00AD3B72"/>
    <w:rsid w:val="00AD7380"/>
    <w:rsid w:val="00AE6EC8"/>
    <w:rsid w:val="00AF0725"/>
    <w:rsid w:val="00AF1DC4"/>
    <w:rsid w:val="00B05528"/>
    <w:rsid w:val="00B068C9"/>
    <w:rsid w:val="00B11797"/>
    <w:rsid w:val="00B13FDD"/>
    <w:rsid w:val="00B143A3"/>
    <w:rsid w:val="00B145C8"/>
    <w:rsid w:val="00B168E0"/>
    <w:rsid w:val="00B1691A"/>
    <w:rsid w:val="00B358EF"/>
    <w:rsid w:val="00B37376"/>
    <w:rsid w:val="00B4097C"/>
    <w:rsid w:val="00B469D6"/>
    <w:rsid w:val="00B55927"/>
    <w:rsid w:val="00B61EEB"/>
    <w:rsid w:val="00B6353B"/>
    <w:rsid w:val="00B70461"/>
    <w:rsid w:val="00B71004"/>
    <w:rsid w:val="00B718FD"/>
    <w:rsid w:val="00B7406A"/>
    <w:rsid w:val="00B754BE"/>
    <w:rsid w:val="00B832E4"/>
    <w:rsid w:val="00B84E9D"/>
    <w:rsid w:val="00B90928"/>
    <w:rsid w:val="00BA1C3F"/>
    <w:rsid w:val="00BB0741"/>
    <w:rsid w:val="00BB08F2"/>
    <w:rsid w:val="00BB21ED"/>
    <w:rsid w:val="00BB3CA4"/>
    <w:rsid w:val="00BB4C12"/>
    <w:rsid w:val="00BC5174"/>
    <w:rsid w:val="00BD183A"/>
    <w:rsid w:val="00BD7649"/>
    <w:rsid w:val="00BE3825"/>
    <w:rsid w:val="00BF420D"/>
    <w:rsid w:val="00BF4780"/>
    <w:rsid w:val="00BF6DC4"/>
    <w:rsid w:val="00C02CC6"/>
    <w:rsid w:val="00C11045"/>
    <w:rsid w:val="00C13532"/>
    <w:rsid w:val="00C1573F"/>
    <w:rsid w:val="00C1709F"/>
    <w:rsid w:val="00C170EC"/>
    <w:rsid w:val="00C215D1"/>
    <w:rsid w:val="00C30BAC"/>
    <w:rsid w:val="00C30FE1"/>
    <w:rsid w:val="00C331E5"/>
    <w:rsid w:val="00C34A9D"/>
    <w:rsid w:val="00C43910"/>
    <w:rsid w:val="00C47486"/>
    <w:rsid w:val="00C54B66"/>
    <w:rsid w:val="00C56BE2"/>
    <w:rsid w:val="00C637E2"/>
    <w:rsid w:val="00C64A6A"/>
    <w:rsid w:val="00C65F98"/>
    <w:rsid w:val="00C731F8"/>
    <w:rsid w:val="00C734E7"/>
    <w:rsid w:val="00C921ED"/>
    <w:rsid w:val="00CA12AF"/>
    <w:rsid w:val="00CA1A47"/>
    <w:rsid w:val="00CA3536"/>
    <w:rsid w:val="00CA4D21"/>
    <w:rsid w:val="00CB21A0"/>
    <w:rsid w:val="00CB2CCE"/>
    <w:rsid w:val="00CB4541"/>
    <w:rsid w:val="00CB60BB"/>
    <w:rsid w:val="00CC1FB7"/>
    <w:rsid w:val="00CC5324"/>
    <w:rsid w:val="00CD7762"/>
    <w:rsid w:val="00CD7784"/>
    <w:rsid w:val="00CE140E"/>
    <w:rsid w:val="00CE5AA5"/>
    <w:rsid w:val="00CF75BD"/>
    <w:rsid w:val="00D0106C"/>
    <w:rsid w:val="00D01574"/>
    <w:rsid w:val="00D0244E"/>
    <w:rsid w:val="00D031BD"/>
    <w:rsid w:val="00D0368D"/>
    <w:rsid w:val="00D03F33"/>
    <w:rsid w:val="00D11A0D"/>
    <w:rsid w:val="00D23C19"/>
    <w:rsid w:val="00D24BAF"/>
    <w:rsid w:val="00D24D89"/>
    <w:rsid w:val="00D361BC"/>
    <w:rsid w:val="00D376C1"/>
    <w:rsid w:val="00D50579"/>
    <w:rsid w:val="00D510EA"/>
    <w:rsid w:val="00D53FBC"/>
    <w:rsid w:val="00D653AF"/>
    <w:rsid w:val="00D7622A"/>
    <w:rsid w:val="00D771D3"/>
    <w:rsid w:val="00D81053"/>
    <w:rsid w:val="00D85050"/>
    <w:rsid w:val="00D95A6B"/>
    <w:rsid w:val="00DB0EAE"/>
    <w:rsid w:val="00DB1714"/>
    <w:rsid w:val="00DB2BB8"/>
    <w:rsid w:val="00DC36D1"/>
    <w:rsid w:val="00DD036E"/>
    <w:rsid w:val="00DD09EA"/>
    <w:rsid w:val="00DD1208"/>
    <w:rsid w:val="00DD139E"/>
    <w:rsid w:val="00DD27E1"/>
    <w:rsid w:val="00DD3937"/>
    <w:rsid w:val="00DE46B9"/>
    <w:rsid w:val="00DF597C"/>
    <w:rsid w:val="00DF6E32"/>
    <w:rsid w:val="00E07AC2"/>
    <w:rsid w:val="00E13480"/>
    <w:rsid w:val="00E14497"/>
    <w:rsid w:val="00E17787"/>
    <w:rsid w:val="00E27D8D"/>
    <w:rsid w:val="00E312A4"/>
    <w:rsid w:val="00E41BDE"/>
    <w:rsid w:val="00E517C8"/>
    <w:rsid w:val="00E54B8B"/>
    <w:rsid w:val="00E575CC"/>
    <w:rsid w:val="00E61866"/>
    <w:rsid w:val="00E62CE9"/>
    <w:rsid w:val="00E630C0"/>
    <w:rsid w:val="00E67604"/>
    <w:rsid w:val="00E67E21"/>
    <w:rsid w:val="00E70D8C"/>
    <w:rsid w:val="00E74A11"/>
    <w:rsid w:val="00E74A4A"/>
    <w:rsid w:val="00E8125B"/>
    <w:rsid w:val="00E978B6"/>
    <w:rsid w:val="00EA6BB9"/>
    <w:rsid w:val="00EB021E"/>
    <w:rsid w:val="00EB0254"/>
    <w:rsid w:val="00EB1FE9"/>
    <w:rsid w:val="00EB2A19"/>
    <w:rsid w:val="00EE0BA8"/>
    <w:rsid w:val="00EE33EE"/>
    <w:rsid w:val="00EE58DF"/>
    <w:rsid w:val="00EE58FE"/>
    <w:rsid w:val="00EE6DD1"/>
    <w:rsid w:val="00EF4342"/>
    <w:rsid w:val="00EF727A"/>
    <w:rsid w:val="00EF749B"/>
    <w:rsid w:val="00F023F8"/>
    <w:rsid w:val="00F0400E"/>
    <w:rsid w:val="00F067E5"/>
    <w:rsid w:val="00F16296"/>
    <w:rsid w:val="00F21C82"/>
    <w:rsid w:val="00F24881"/>
    <w:rsid w:val="00F26ABE"/>
    <w:rsid w:val="00F31E2E"/>
    <w:rsid w:val="00F41D07"/>
    <w:rsid w:val="00F50E44"/>
    <w:rsid w:val="00F5300D"/>
    <w:rsid w:val="00F56C99"/>
    <w:rsid w:val="00F64845"/>
    <w:rsid w:val="00F67866"/>
    <w:rsid w:val="00F70BE2"/>
    <w:rsid w:val="00F71B82"/>
    <w:rsid w:val="00F747AA"/>
    <w:rsid w:val="00F81AE6"/>
    <w:rsid w:val="00F87C82"/>
    <w:rsid w:val="00F90FF6"/>
    <w:rsid w:val="00F912DA"/>
    <w:rsid w:val="00F94A4A"/>
    <w:rsid w:val="00F963F9"/>
    <w:rsid w:val="00FA20A3"/>
    <w:rsid w:val="00FB07EB"/>
    <w:rsid w:val="00FB2CE4"/>
    <w:rsid w:val="00FB5E01"/>
    <w:rsid w:val="00FC1147"/>
    <w:rsid w:val="00FC4241"/>
    <w:rsid w:val="00FC60CB"/>
    <w:rsid w:val="00FC7447"/>
    <w:rsid w:val="00FD026F"/>
    <w:rsid w:val="00FD0C23"/>
    <w:rsid w:val="00FD1186"/>
    <w:rsid w:val="00FD2C37"/>
    <w:rsid w:val="00FD5F57"/>
    <w:rsid w:val="00FE11C0"/>
    <w:rsid w:val="00FF095D"/>
    <w:rsid w:val="00FF2B3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6B86C50"/>
  <w15:chartTrackingRefBased/>
  <w15:docId w15:val="{15AE6FBB-914A-41DA-906C-885D14C3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2806EF"/>
  </w:style>
  <w:style w:type="paragraph" w:styleId="1">
    <w:name w:val="heading 1"/>
    <w:basedOn w:val="a3"/>
    <w:next w:val="a3"/>
    <w:link w:val="10"/>
    <w:uiPriority w:val="9"/>
    <w:qFormat/>
    <w:rsid w:val="00891DB3"/>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3"/>
    <w:next w:val="a3"/>
    <w:link w:val="20"/>
    <w:uiPriority w:val="9"/>
    <w:semiHidden/>
    <w:unhideWhenUsed/>
    <w:qFormat/>
    <w:rsid w:val="00891DB3"/>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
    <w:name w:val="heading 3"/>
    <w:basedOn w:val="a3"/>
    <w:next w:val="a3"/>
    <w:link w:val="30"/>
    <w:uiPriority w:val="9"/>
    <w:semiHidden/>
    <w:unhideWhenUsed/>
    <w:qFormat/>
    <w:rsid w:val="00891DB3"/>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3"/>
    <w:next w:val="a3"/>
    <w:link w:val="40"/>
    <w:uiPriority w:val="9"/>
    <w:semiHidden/>
    <w:unhideWhenUsed/>
    <w:qFormat/>
    <w:rsid w:val="00891DB3"/>
    <w:pPr>
      <w:keepNext/>
      <w:keepLines/>
      <w:spacing w:before="200"/>
      <w:outlineLvl w:val="3"/>
    </w:pPr>
    <w:rPr>
      <w:rFonts w:asciiTheme="majorHAnsi" w:eastAsiaTheme="majorEastAsia" w:hAnsiTheme="majorHAnsi" w:cstheme="majorBidi"/>
      <w:b/>
      <w:bCs/>
      <w:i/>
      <w:iCs/>
      <w:color w:val="5B9BD5" w:themeColor="accent1"/>
    </w:rPr>
  </w:style>
  <w:style w:type="paragraph" w:styleId="5">
    <w:name w:val="heading 5"/>
    <w:basedOn w:val="a3"/>
    <w:next w:val="a3"/>
    <w:link w:val="50"/>
    <w:uiPriority w:val="9"/>
    <w:semiHidden/>
    <w:unhideWhenUsed/>
    <w:qFormat/>
    <w:rsid w:val="00891DB3"/>
    <w:pPr>
      <w:keepNext/>
      <w:keepLines/>
      <w:spacing w:before="200"/>
      <w:outlineLvl w:val="4"/>
    </w:pPr>
    <w:rPr>
      <w:rFonts w:asciiTheme="majorHAnsi" w:eastAsiaTheme="majorEastAsia" w:hAnsiTheme="majorHAnsi" w:cstheme="majorBidi"/>
      <w:color w:val="1F4D78" w:themeColor="accent1" w:themeShade="7F"/>
    </w:rPr>
  </w:style>
  <w:style w:type="paragraph" w:styleId="6">
    <w:name w:val="heading 6"/>
    <w:basedOn w:val="a3"/>
    <w:next w:val="a3"/>
    <w:link w:val="60"/>
    <w:uiPriority w:val="9"/>
    <w:semiHidden/>
    <w:unhideWhenUsed/>
    <w:qFormat/>
    <w:rsid w:val="00891DB3"/>
    <w:pPr>
      <w:keepNext/>
      <w:keepLines/>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3"/>
    <w:next w:val="a3"/>
    <w:link w:val="70"/>
    <w:uiPriority w:val="9"/>
    <w:semiHidden/>
    <w:unhideWhenUsed/>
    <w:qFormat/>
    <w:rsid w:val="00891DB3"/>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3"/>
    <w:next w:val="a3"/>
    <w:link w:val="80"/>
    <w:uiPriority w:val="9"/>
    <w:semiHidden/>
    <w:unhideWhenUsed/>
    <w:qFormat/>
    <w:rsid w:val="00891DB3"/>
    <w:pPr>
      <w:keepNext/>
      <w:keepLines/>
      <w:spacing w:before="200"/>
      <w:outlineLvl w:val="7"/>
    </w:pPr>
    <w:rPr>
      <w:rFonts w:asciiTheme="majorHAnsi" w:eastAsiaTheme="majorEastAsia" w:hAnsiTheme="majorHAnsi" w:cstheme="majorBidi"/>
      <w:color w:val="5B9BD5" w:themeColor="accent1"/>
      <w:sz w:val="20"/>
      <w:szCs w:val="20"/>
    </w:rPr>
  </w:style>
  <w:style w:type="paragraph" w:styleId="9">
    <w:name w:val="heading 9"/>
    <w:basedOn w:val="a3"/>
    <w:next w:val="a3"/>
    <w:link w:val="90"/>
    <w:uiPriority w:val="9"/>
    <w:semiHidden/>
    <w:unhideWhenUsed/>
    <w:qFormat/>
    <w:rsid w:val="00891DB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見出し 1 (文字)"/>
    <w:basedOn w:val="a4"/>
    <w:link w:val="1"/>
    <w:uiPriority w:val="9"/>
    <w:rsid w:val="00891DB3"/>
    <w:rPr>
      <w:rFonts w:asciiTheme="majorHAnsi" w:eastAsiaTheme="majorEastAsia" w:hAnsiTheme="majorHAnsi" w:cstheme="majorBidi"/>
      <w:b/>
      <w:bCs/>
      <w:color w:val="2E74B5" w:themeColor="accent1" w:themeShade="BF"/>
      <w:sz w:val="28"/>
      <w:szCs w:val="28"/>
    </w:rPr>
  </w:style>
  <w:style w:type="character" w:customStyle="1" w:styleId="20">
    <w:name w:val="見出し 2 (文字)"/>
    <w:basedOn w:val="a4"/>
    <w:link w:val="2"/>
    <w:uiPriority w:val="9"/>
    <w:semiHidden/>
    <w:rsid w:val="00891DB3"/>
    <w:rPr>
      <w:rFonts w:asciiTheme="majorHAnsi" w:eastAsiaTheme="majorEastAsia" w:hAnsiTheme="majorHAnsi" w:cstheme="majorBidi"/>
      <w:b/>
      <w:bCs/>
      <w:color w:val="5B9BD5" w:themeColor="accent1"/>
      <w:sz w:val="26"/>
      <w:szCs w:val="26"/>
    </w:rPr>
  </w:style>
  <w:style w:type="character" w:customStyle="1" w:styleId="30">
    <w:name w:val="見出し 3 (文字)"/>
    <w:basedOn w:val="a4"/>
    <w:link w:val="3"/>
    <w:uiPriority w:val="9"/>
    <w:semiHidden/>
    <w:rsid w:val="00891DB3"/>
    <w:rPr>
      <w:rFonts w:asciiTheme="majorHAnsi" w:eastAsiaTheme="majorEastAsia" w:hAnsiTheme="majorHAnsi" w:cstheme="majorBidi"/>
      <w:b/>
      <w:bCs/>
      <w:color w:val="5B9BD5" w:themeColor="accent1"/>
    </w:rPr>
  </w:style>
  <w:style w:type="character" w:customStyle="1" w:styleId="40">
    <w:name w:val="見出し 4 (文字)"/>
    <w:basedOn w:val="a4"/>
    <w:link w:val="4"/>
    <w:uiPriority w:val="9"/>
    <w:semiHidden/>
    <w:rsid w:val="00891DB3"/>
    <w:rPr>
      <w:rFonts w:asciiTheme="majorHAnsi" w:eastAsiaTheme="majorEastAsia" w:hAnsiTheme="majorHAnsi" w:cstheme="majorBidi"/>
      <w:b/>
      <w:bCs/>
      <w:i/>
      <w:iCs/>
      <w:color w:val="5B9BD5" w:themeColor="accent1"/>
    </w:rPr>
  </w:style>
  <w:style w:type="character" w:customStyle="1" w:styleId="50">
    <w:name w:val="見出し 5 (文字)"/>
    <w:basedOn w:val="a4"/>
    <w:link w:val="5"/>
    <w:uiPriority w:val="9"/>
    <w:semiHidden/>
    <w:rsid w:val="00891DB3"/>
    <w:rPr>
      <w:rFonts w:asciiTheme="majorHAnsi" w:eastAsiaTheme="majorEastAsia" w:hAnsiTheme="majorHAnsi" w:cstheme="majorBidi"/>
      <w:color w:val="1F4D78" w:themeColor="accent1" w:themeShade="7F"/>
    </w:rPr>
  </w:style>
  <w:style w:type="character" w:customStyle="1" w:styleId="60">
    <w:name w:val="見出し 6 (文字)"/>
    <w:basedOn w:val="a4"/>
    <w:link w:val="6"/>
    <w:uiPriority w:val="9"/>
    <w:semiHidden/>
    <w:rsid w:val="00891DB3"/>
    <w:rPr>
      <w:rFonts w:asciiTheme="majorHAnsi" w:eastAsiaTheme="majorEastAsia" w:hAnsiTheme="majorHAnsi" w:cstheme="majorBidi"/>
      <w:i/>
      <w:iCs/>
      <w:color w:val="1F4D78" w:themeColor="accent1" w:themeShade="7F"/>
    </w:rPr>
  </w:style>
  <w:style w:type="character" w:customStyle="1" w:styleId="70">
    <w:name w:val="見出し 7 (文字)"/>
    <w:basedOn w:val="a4"/>
    <w:link w:val="7"/>
    <w:uiPriority w:val="9"/>
    <w:semiHidden/>
    <w:rsid w:val="00891DB3"/>
    <w:rPr>
      <w:rFonts w:asciiTheme="majorHAnsi" w:eastAsiaTheme="majorEastAsia" w:hAnsiTheme="majorHAnsi" w:cstheme="majorBidi"/>
      <w:i/>
      <w:iCs/>
      <w:color w:val="404040" w:themeColor="text1" w:themeTint="BF"/>
    </w:rPr>
  </w:style>
  <w:style w:type="character" w:customStyle="1" w:styleId="80">
    <w:name w:val="見出し 8 (文字)"/>
    <w:basedOn w:val="a4"/>
    <w:link w:val="8"/>
    <w:uiPriority w:val="9"/>
    <w:semiHidden/>
    <w:rsid w:val="00891DB3"/>
    <w:rPr>
      <w:rFonts w:asciiTheme="majorHAnsi" w:eastAsiaTheme="majorEastAsia" w:hAnsiTheme="majorHAnsi" w:cstheme="majorBidi"/>
      <w:color w:val="5B9BD5" w:themeColor="accent1"/>
      <w:sz w:val="20"/>
      <w:szCs w:val="20"/>
    </w:rPr>
  </w:style>
  <w:style w:type="character" w:customStyle="1" w:styleId="90">
    <w:name w:val="見出し 9 (文字)"/>
    <w:basedOn w:val="a4"/>
    <w:link w:val="9"/>
    <w:uiPriority w:val="9"/>
    <w:semiHidden/>
    <w:rsid w:val="00891DB3"/>
    <w:rPr>
      <w:rFonts w:asciiTheme="majorHAnsi" w:eastAsiaTheme="majorEastAsia" w:hAnsiTheme="majorHAnsi" w:cstheme="majorBidi"/>
      <w:i/>
      <w:iCs/>
      <w:color w:val="404040" w:themeColor="text1" w:themeTint="BF"/>
      <w:sz w:val="20"/>
      <w:szCs w:val="20"/>
    </w:rPr>
  </w:style>
  <w:style w:type="paragraph" w:styleId="a7">
    <w:name w:val="caption"/>
    <w:basedOn w:val="a3"/>
    <w:next w:val="a3"/>
    <w:autoRedefine/>
    <w:uiPriority w:val="99"/>
    <w:unhideWhenUsed/>
    <w:qFormat/>
    <w:rsid w:val="00DF597C"/>
    <w:pPr>
      <w:jc w:val="center"/>
    </w:pPr>
    <w:rPr>
      <w:rFonts w:eastAsia="Meiryo UI"/>
      <w:bCs/>
      <w:color w:val="595959" w:themeColor="text1" w:themeTint="A6"/>
      <w:sz w:val="18"/>
      <w:szCs w:val="18"/>
    </w:rPr>
  </w:style>
  <w:style w:type="paragraph" w:styleId="a8">
    <w:name w:val="Title"/>
    <w:basedOn w:val="a3"/>
    <w:next w:val="a3"/>
    <w:link w:val="a9"/>
    <w:uiPriority w:val="10"/>
    <w:qFormat/>
    <w:rsid w:val="00891DB3"/>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a9">
    <w:name w:val="表題 (文字)"/>
    <w:basedOn w:val="a4"/>
    <w:link w:val="a8"/>
    <w:uiPriority w:val="10"/>
    <w:rsid w:val="00891DB3"/>
    <w:rPr>
      <w:rFonts w:asciiTheme="majorHAnsi" w:eastAsiaTheme="majorEastAsia" w:hAnsiTheme="majorHAnsi" w:cstheme="majorBidi"/>
      <w:color w:val="323E4F" w:themeColor="text2" w:themeShade="BF"/>
      <w:spacing w:val="5"/>
      <w:sz w:val="52"/>
      <w:szCs w:val="52"/>
    </w:rPr>
  </w:style>
  <w:style w:type="paragraph" w:styleId="aa">
    <w:name w:val="Subtitle"/>
    <w:basedOn w:val="a3"/>
    <w:next w:val="a3"/>
    <w:link w:val="ab"/>
    <w:uiPriority w:val="11"/>
    <w:qFormat/>
    <w:rsid w:val="00891DB3"/>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ab">
    <w:name w:val="副題 (文字)"/>
    <w:basedOn w:val="a4"/>
    <w:link w:val="aa"/>
    <w:uiPriority w:val="11"/>
    <w:rsid w:val="00891DB3"/>
    <w:rPr>
      <w:rFonts w:asciiTheme="majorHAnsi" w:eastAsiaTheme="majorEastAsia" w:hAnsiTheme="majorHAnsi" w:cstheme="majorBidi"/>
      <w:i/>
      <w:iCs/>
      <w:color w:val="5B9BD5" w:themeColor="accent1"/>
      <w:spacing w:val="15"/>
      <w:sz w:val="24"/>
      <w:szCs w:val="24"/>
    </w:rPr>
  </w:style>
  <w:style w:type="character" w:styleId="ac">
    <w:name w:val="Strong"/>
    <w:basedOn w:val="a4"/>
    <w:uiPriority w:val="22"/>
    <w:qFormat/>
    <w:rsid w:val="00891DB3"/>
    <w:rPr>
      <w:b/>
      <w:bCs/>
    </w:rPr>
  </w:style>
  <w:style w:type="character" w:styleId="ad">
    <w:name w:val="Emphasis"/>
    <w:basedOn w:val="a4"/>
    <w:uiPriority w:val="20"/>
    <w:qFormat/>
    <w:rsid w:val="00891DB3"/>
    <w:rPr>
      <w:i/>
      <w:iCs/>
    </w:rPr>
  </w:style>
  <w:style w:type="paragraph" w:styleId="ae">
    <w:name w:val="No Spacing"/>
    <w:uiPriority w:val="1"/>
    <w:qFormat/>
    <w:rsid w:val="00891DB3"/>
  </w:style>
  <w:style w:type="paragraph" w:styleId="af">
    <w:name w:val="Quote"/>
    <w:basedOn w:val="a3"/>
    <w:next w:val="a3"/>
    <w:link w:val="af0"/>
    <w:uiPriority w:val="29"/>
    <w:qFormat/>
    <w:rsid w:val="00891DB3"/>
    <w:rPr>
      <w:i/>
      <w:iCs/>
      <w:color w:val="000000" w:themeColor="text1"/>
    </w:rPr>
  </w:style>
  <w:style w:type="character" w:customStyle="1" w:styleId="af0">
    <w:name w:val="引用文 (文字)"/>
    <w:basedOn w:val="a4"/>
    <w:link w:val="af"/>
    <w:uiPriority w:val="29"/>
    <w:rsid w:val="00891DB3"/>
    <w:rPr>
      <w:i/>
      <w:iCs/>
      <w:color w:val="000000" w:themeColor="text1"/>
    </w:rPr>
  </w:style>
  <w:style w:type="paragraph" w:styleId="21">
    <w:name w:val="Intense Quote"/>
    <w:basedOn w:val="a3"/>
    <w:next w:val="a3"/>
    <w:link w:val="22"/>
    <w:uiPriority w:val="30"/>
    <w:qFormat/>
    <w:rsid w:val="00891DB3"/>
    <w:pPr>
      <w:pBdr>
        <w:bottom w:val="single" w:sz="4" w:space="4" w:color="5B9BD5" w:themeColor="accent1"/>
      </w:pBdr>
      <w:spacing w:before="200" w:after="280"/>
      <w:ind w:left="936" w:right="936"/>
    </w:pPr>
    <w:rPr>
      <w:b/>
      <w:bCs/>
      <w:i/>
      <w:iCs/>
      <w:color w:val="5B9BD5" w:themeColor="accent1"/>
    </w:rPr>
  </w:style>
  <w:style w:type="character" w:customStyle="1" w:styleId="22">
    <w:name w:val="引用文 2 (文字)"/>
    <w:basedOn w:val="a4"/>
    <w:link w:val="21"/>
    <w:uiPriority w:val="30"/>
    <w:rsid w:val="00891DB3"/>
    <w:rPr>
      <w:b/>
      <w:bCs/>
      <w:i/>
      <w:iCs/>
      <w:color w:val="5B9BD5" w:themeColor="accent1"/>
    </w:rPr>
  </w:style>
  <w:style w:type="character" w:styleId="af1">
    <w:name w:val="Subtle Emphasis"/>
    <w:basedOn w:val="a4"/>
    <w:uiPriority w:val="19"/>
    <w:qFormat/>
    <w:rsid w:val="00891DB3"/>
    <w:rPr>
      <w:i/>
      <w:iCs/>
      <w:color w:val="808080" w:themeColor="text1" w:themeTint="7F"/>
    </w:rPr>
  </w:style>
  <w:style w:type="character" w:styleId="23">
    <w:name w:val="Intense Emphasis"/>
    <w:basedOn w:val="a4"/>
    <w:uiPriority w:val="21"/>
    <w:qFormat/>
    <w:rsid w:val="00891DB3"/>
    <w:rPr>
      <w:b/>
      <w:bCs/>
      <w:i/>
      <w:iCs/>
      <w:color w:val="5B9BD5" w:themeColor="accent1"/>
    </w:rPr>
  </w:style>
  <w:style w:type="character" w:styleId="af2">
    <w:name w:val="Subtle Reference"/>
    <w:basedOn w:val="a4"/>
    <w:uiPriority w:val="31"/>
    <w:qFormat/>
    <w:rsid w:val="00891DB3"/>
    <w:rPr>
      <w:smallCaps/>
      <w:color w:val="ED7D31" w:themeColor="accent2"/>
      <w:u w:val="single"/>
    </w:rPr>
  </w:style>
  <w:style w:type="character" w:styleId="24">
    <w:name w:val="Intense Reference"/>
    <w:basedOn w:val="a4"/>
    <w:uiPriority w:val="32"/>
    <w:qFormat/>
    <w:rsid w:val="00891DB3"/>
    <w:rPr>
      <w:b/>
      <w:bCs/>
      <w:smallCaps/>
      <w:color w:val="ED7D31" w:themeColor="accent2"/>
      <w:spacing w:val="5"/>
      <w:u w:val="single"/>
    </w:rPr>
  </w:style>
  <w:style w:type="character" w:styleId="af3">
    <w:name w:val="Book Title"/>
    <w:basedOn w:val="a4"/>
    <w:uiPriority w:val="33"/>
    <w:qFormat/>
    <w:rsid w:val="00891DB3"/>
    <w:rPr>
      <w:b/>
      <w:bCs/>
      <w:smallCaps/>
      <w:spacing w:val="5"/>
    </w:rPr>
  </w:style>
  <w:style w:type="paragraph" w:styleId="af4">
    <w:name w:val="TOC Heading"/>
    <w:basedOn w:val="1"/>
    <w:next w:val="a3"/>
    <w:uiPriority w:val="39"/>
    <w:semiHidden/>
    <w:unhideWhenUsed/>
    <w:qFormat/>
    <w:rsid w:val="00891DB3"/>
    <w:pPr>
      <w:outlineLvl w:val="9"/>
    </w:pPr>
  </w:style>
  <w:style w:type="paragraph" w:styleId="af5">
    <w:name w:val="header"/>
    <w:basedOn w:val="a3"/>
    <w:link w:val="af6"/>
    <w:unhideWhenUsed/>
    <w:rsid w:val="00891DB3"/>
    <w:pPr>
      <w:tabs>
        <w:tab w:val="center" w:pos="4252"/>
        <w:tab w:val="right" w:pos="8504"/>
      </w:tabs>
      <w:snapToGrid w:val="0"/>
    </w:pPr>
  </w:style>
  <w:style w:type="character" w:customStyle="1" w:styleId="af6">
    <w:name w:val="ヘッダー (文字)"/>
    <w:basedOn w:val="a4"/>
    <w:link w:val="af5"/>
    <w:rsid w:val="00891DB3"/>
  </w:style>
  <w:style w:type="paragraph" w:styleId="af7">
    <w:name w:val="footer"/>
    <w:basedOn w:val="a3"/>
    <w:link w:val="af8"/>
    <w:uiPriority w:val="99"/>
    <w:unhideWhenUsed/>
    <w:rsid w:val="00891DB3"/>
    <w:pPr>
      <w:tabs>
        <w:tab w:val="center" w:pos="4252"/>
        <w:tab w:val="right" w:pos="8504"/>
      </w:tabs>
      <w:snapToGrid w:val="0"/>
    </w:pPr>
  </w:style>
  <w:style w:type="character" w:customStyle="1" w:styleId="af8">
    <w:name w:val="フッター (文字)"/>
    <w:basedOn w:val="a4"/>
    <w:link w:val="af7"/>
    <w:uiPriority w:val="99"/>
    <w:rsid w:val="00891DB3"/>
  </w:style>
  <w:style w:type="paragraph" w:customStyle="1" w:styleId="FXSS">
    <w:name w:val="FXSSヘッダー"/>
    <w:basedOn w:val="af5"/>
    <w:rsid w:val="00891DB3"/>
    <w:pPr>
      <w:widowControl w:val="0"/>
      <w:tabs>
        <w:tab w:val="clear" w:pos="4252"/>
        <w:tab w:val="clear" w:pos="8504"/>
        <w:tab w:val="right" w:pos="9765"/>
      </w:tabs>
    </w:pPr>
    <w:rPr>
      <w:rFonts w:ascii="HG丸ｺﾞｼｯｸM-PRO" w:eastAsia="HG丸ｺﾞｼｯｸM-PRO" w:hAnsi="HG丸ｺﾞｼｯｸM-PRO" w:cs="HG丸ｺﾞｼｯｸM-PRO"/>
      <w:kern w:val="2"/>
      <w:sz w:val="21"/>
      <w:szCs w:val="21"/>
    </w:rPr>
  </w:style>
  <w:style w:type="paragraph" w:customStyle="1" w:styleId="19">
    <w:name w:val="19テキストボックス注意書き"/>
    <w:basedOn w:val="a3"/>
    <w:rsid w:val="00891DB3"/>
    <w:pPr>
      <w:widowControl w:val="0"/>
      <w:snapToGrid w:val="0"/>
      <w:spacing w:line="320" w:lineRule="exact"/>
      <w:ind w:left="709" w:hanging="709"/>
      <w:jc w:val="both"/>
    </w:pPr>
    <w:rPr>
      <w:rFonts w:ascii="HG丸ｺﾞｼｯｸM-PRO" w:eastAsia="ＭＳ Ｐゴシック" w:hAnsi="ＭＳ Ｐゴシック" w:cs="Times New Roman"/>
      <w:kern w:val="2"/>
      <w:sz w:val="20"/>
      <w:szCs w:val="20"/>
    </w:rPr>
  </w:style>
  <w:style w:type="paragraph" w:customStyle="1" w:styleId="FXSS0">
    <w:name w:val="FXSSタイトル"/>
    <w:basedOn w:val="a3"/>
    <w:uiPriority w:val="99"/>
    <w:rsid w:val="00891DB3"/>
    <w:pPr>
      <w:widowControl w:val="0"/>
      <w:spacing w:line="640" w:lineRule="exact"/>
      <w:ind w:leftChars="100" w:left="100" w:rightChars="100" w:right="100"/>
    </w:pPr>
    <w:rPr>
      <w:rFonts w:ascii="HG丸ｺﾞｼｯｸM-PRO" w:eastAsia="HG丸ｺﾞｼｯｸM-PRO" w:hAnsi="ＭＳ Ｐゴシック" w:cs="ＭＳ Ｐゴシック"/>
      <w:b/>
      <w:bCs/>
      <w:color w:val="2895D5"/>
      <w:kern w:val="2"/>
      <w:sz w:val="40"/>
      <w:szCs w:val="40"/>
      <w:lang w:val="ja-JP"/>
    </w:rPr>
  </w:style>
  <w:style w:type="paragraph" w:customStyle="1" w:styleId="FXSS1">
    <w:name w:val="FXSSタイトル付属情報"/>
    <w:basedOn w:val="a3"/>
    <w:rsid w:val="00891DB3"/>
    <w:pPr>
      <w:widowControl w:val="0"/>
      <w:ind w:leftChars="100" w:left="100" w:rightChars="100" w:right="100"/>
    </w:pPr>
    <w:rPr>
      <w:rFonts w:ascii="HG丸ｺﾞｼｯｸM-PRO" w:eastAsia="HG丸ｺﾞｼｯｸM-PRO" w:hAnsi="HG丸ｺﾞｼｯｸM-PRO" w:cs="HG丸ｺﾞｼｯｸM-PRO"/>
      <w:kern w:val="2"/>
      <w:sz w:val="21"/>
      <w:szCs w:val="21"/>
      <w:lang w:val="ja-JP"/>
    </w:rPr>
  </w:style>
  <w:style w:type="paragraph" w:customStyle="1" w:styleId="FXSS2">
    <w:name w:val="FXSS改訂履歴"/>
    <w:basedOn w:val="a3"/>
    <w:rsid w:val="00F41D07"/>
    <w:pPr>
      <w:widowControl w:val="0"/>
      <w:autoSpaceDE w:val="0"/>
      <w:autoSpaceDN w:val="0"/>
      <w:adjustRightInd w:val="0"/>
      <w:spacing w:line="420" w:lineRule="exact"/>
      <w:ind w:leftChars="100" w:left="100" w:rightChars="100" w:right="100"/>
    </w:pPr>
    <w:rPr>
      <w:rFonts w:ascii="HG丸ｺﾞｼｯｸM-PRO" w:eastAsia="ＭＳ Ｐゴシック" w:hAnsi="Arial" w:cs="ＭＳ Ｐゴシック"/>
      <w:b/>
      <w:bCs/>
      <w:color w:val="000000"/>
      <w:kern w:val="2"/>
      <w:sz w:val="24"/>
      <w:szCs w:val="24"/>
      <w:lang w:val="ja-JP"/>
    </w:rPr>
  </w:style>
  <w:style w:type="paragraph" w:customStyle="1" w:styleId="FXSS3">
    <w:name w:val="FXSS改訂履歴_表タイトル"/>
    <w:basedOn w:val="a3"/>
    <w:rsid w:val="00F41D07"/>
    <w:pPr>
      <w:framePr w:hSpace="57" w:vSpace="14" w:wrap="around" w:vAnchor="page" w:hAnchor="margin" w:xAlign="center" w:y="2859"/>
      <w:widowControl w:val="0"/>
      <w:autoSpaceDE w:val="0"/>
      <w:autoSpaceDN w:val="0"/>
      <w:adjustRightInd w:val="0"/>
      <w:ind w:left="210" w:right="210"/>
      <w:jc w:val="center"/>
    </w:pPr>
    <w:rPr>
      <w:rFonts w:ascii="HG丸ｺﾞｼｯｸM-PRO" w:eastAsia="HG丸ｺﾞｼｯｸM-PRO" w:hAnsi="HG丸ｺﾞｼｯｸM-PRO" w:cs="HG丸ｺﾞｼｯｸM-PRO"/>
      <w:kern w:val="2"/>
      <w:sz w:val="21"/>
      <w:szCs w:val="21"/>
      <w:lang w:val="ja-JP"/>
    </w:rPr>
  </w:style>
  <w:style w:type="paragraph" w:customStyle="1" w:styleId="FXSS4">
    <w:name w:val="FXSS改訂履歴_表内容"/>
    <w:basedOn w:val="a3"/>
    <w:rsid w:val="00F41D07"/>
    <w:pPr>
      <w:framePr w:hSpace="57" w:vSpace="14" w:wrap="around" w:vAnchor="page" w:hAnchor="margin" w:xAlign="center" w:y="2859"/>
      <w:widowControl w:val="0"/>
      <w:snapToGrid w:val="0"/>
      <w:ind w:left="210" w:right="210"/>
    </w:pPr>
    <w:rPr>
      <w:rFonts w:ascii="HG丸ｺﾞｼｯｸM-PRO" w:eastAsia="HG丸ｺﾞｼｯｸM-PRO" w:hAnsi="HG丸ｺﾞｼｯｸM-PRO" w:cs="HG丸ｺﾞｼｯｸM-PRO"/>
      <w:kern w:val="2"/>
      <w:sz w:val="21"/>
      <w:szCs w:val="21"/>
    </w:rPr>
  </w:style>
  <w:style w:type="paragraph" w:customStyle="1" w:styleId="FXSS5">
    <w:name w:val="FXSS_目次タイトル"/>
    <w:basedOn w:val="a3"/>
    <w:rsid w:val="00F41D07"/>
    <w:pPr>
      <w:widowControl w:val="0"/>
      <w:spacing w:line="360" w:lineRule="exact"/>
      <w:ind w:left="210" w:right="210"/>
    </w:pPr>
    <w:rPr>
      <w:rFonts w:ascii="HG丸ｺﾞｼｯｸM-PRO" w:eastAsia="HG丸ｺﾞｼｯｸM-PRO" w:hAnsi="HG丸ｺﾞｼｯｸM-PRO" w:cs="HG丸ｺﾞｼｯｸM-PRO"/>
      <w:b/>
      <w:kern w:val="2"/>
      <w:sz w:val="32"/>
      <w:szCs w:val="32"/>
    </w:rPr>
  </w:style>
  <w:style w:type="paragraph" w:styleId="11">
    <w:name w:val="toc 1"/>
    <w:basedOn w:val="a3"/>
    <w:next w:val="a3"/>
    <w:autoRedefine/>
    <w:uiPriority w:val="39"/>
    <w:unhideWhenUsed/>
    <w:rsid w:val="0089484B"/>
    <w:pPr>
      <w:tabs>
        <w:tab w:val="right" w:leader="dot" w:pos="9742"/>
      </w:tabs>
      <w:spacing w:line="320" w:lineRule="exact"/>
    </w:pPr>
  </w:style>
  <w:style w:type="paragraph" w:styleId="25">
    <w:name w:val="toc 2"/>
    <w:basedOn w:val="a3"/>
    <w:next w:val="a3"/>
    <w:autoRedefine/>
    <w:uiPriority w:val="39"/>
    <w:unhideWhenUsed/>
    <w:rsid w:val="0089484B"/>
    <w:pPr>
      <w:ind w:leftChars="100" w:left="220"/>
    </w:pPr>
  </w:style>
  <w:style w:type="character" w:styleId="af9">
    <w:name w:val="Hyperlink"/>
    <w:basedOn w:val="a4"/>
    <w:uiPriority w:val="99"/>
    <w:rsid w:val="0089484B"/>
    <w:rPr>
      <w:color w:val="0000FF"/>
      <w:u w:val="single"/>
    </w:rPr>
  </w:style>
  <w:style w:type="paragraph" w:customStyle="1" w:styleId="FXSS6">
    <w:name w:val="FXSS_本文内ページ"/>
    <w:basedOn w:val="a3"/>
    <w:rsid w:val="00BC5174"/>
    <w:pPr>
      <w:widowControl w:val="0"/>
      <w:tabs>
        <w:tab w:val="center" w:pos="4252"/>
        <w:tab w:val="right" w:pos="8504"/>
      </w:tabs>
      <w:snapToGrid w:val="0"/>
      <w:ind w:leftChars="100" w:left="1699" w:rightChars="100" w:right="210" w:hanging="1489"/>
      <w:jc w:val="center"/>
    </w:pPr>
    <w:rPr>
      <w:rFonts w:ascii="HG丸ｺﾞｼｯｸM-PRO" w:eastAsia="HG丸ｺﾞｼｯｸM-PRO" w:hAnsi="HG丸ｺﾞｼｯｸM-PRO" w:cs="HG丸ｺﾞｼｯｸM-PRO"/>
      <w:kern w:val="2"/>
      <w:sz w:val="21"/>
      <w:szCs w:val="21"/>
    </w:rPr>
  </w:style>
  <w:style w:type="paragraph" w:customStyle="1" w:styleId="a">
    <w:name w:val="仙台市見出し１"/>
    <w:basedOn w:val="1"/>
    <w:rsid w:val="008A7454"/>
    <w:pPr>
      <w:keepLines w:val="0"/>
      <w:widowControl w:val="0"/>
      <w:numPr>
        <w:numId w:val="1"/>
      </w:numPr>
      <w:spacing w:before="0"/>
      <w:jc w:val="both"/>
    </w:pPr>
    <w:rPr>
      <w:rFonts w:ascii="ＭＳ Ｐゴシック" w:eastAsia="ＭＳ Ｐゴシック" w:hAnsi="ＭＳ Ｐゴシック" w:cs="Times New Roman"/>
      <w:color w:val="auto"/>
      <w:kern w:val="2"/>
      <w:sz w:val="24"/>
      <w:szCs w:val="24"/>
    </w:rPr>
  </w:style>
  <w:style w:type="paragraph" w:customStyle="1" w:styleId="a0">
    <w:name w:val="仙台市見出し２"/>
    <w:basedOn w:val="2"/>
    <w:rsid w:val="008A7454"/>
    <w:pPr>
      <w:keepLines w:val="0"/>
      <w:widowControl w:val="0"/>
      <w:numPr>
        <w:ilvl w:val="1"/>
        <w:numId w:val="1"/>
      </w:numPr>
      <w:spacing w:before="0"/>
      <w:jc w:val="both"/>
    </w:pPr>
    <w:rPr>
      <w:rFonts w:ascii="ＭＳ Ｐゴシック" w:eastAsia="ＭＳ Ｐゴシック" w:hAnsi="ＭＳ Ｐゴシック" w:cs="Times New Roman"/>
      <w:b w:val="0"/>
      <w:bCs w:val="0"/>
      <w:color w:val="auto"/>
      <w:kern w:val="2"/>
      <w:sz w:val="24"/>
      <w:szCs w:val="24"/>
    </w:rPr>
  </w:style>
  <w:style w:type="paragraph" w:customStyle="1" w:styleId="a1">
    <w:name w:val="仙台市見出し３"/>
    <w:basedOn w:val="3"/>
    <w:rsid w:val="008A7454"/>
    <w:pPr>
      <w:keepLines w:val="0"/>
      <w:widowControl w:val="0"/>
      <w:numPr>
        <w:ilvl w:val="2"/>
        <w:numId w:val="1"/>
      </w:numPr>
      <w:tabs>
        <w:tab w:val="center" w:pos="4252"/>
        <w:tab w:val="right" w:pos="8504"/>
      </w:tabs>
      <w:spacing w:before="0"/>
    </w:pPr>
    <w:rPr>
      <w:rFonts w:ascii="ＭＳ Ｐゴシック" w:eastAsia="ＭＳ Ｐゴシック" w:hAnsi="ＭＳ Ｐゴシック" w:cs="ＭＳ 明朝"/>
      <w:b w:val="0"/>
      <w:bCs w:val="0"/>
      <w:color w:val="auto"/>
      <w:kern w:val="2"/>
      <w:sz w:val="21"/>
      <w:szCs w:val="20"/>
    </w:rPr>
  </w:style>
  <w:style w:type="paragraph" w:customStyle="1" w:styleId="a2">
    <w:name w:val="仙台市見出し４"/>
    <w:basedOn w:val="af5"/>
    <w:rsid w:val="008A7454"/>
    <w:pPr>
      <w:widowControl w:val="0"/>
      <w:numPr>
        <w:ilvl w:val="3"/>
        <w:numId w:val="1"/>
      </w:numPr>
      <w:jc w:val="both"/>
    </w:pPr>
    <w:rPr>
      <w:rFonts w:ascii="ＭＳ Ｐゴシック" w:eastAsia="ＭＳ Ｐゴシック" w:hAnsi="ＭＳ Ｐゴシック" w:cs="ＭＳ 明朝"/>
      <w:kern w:val="2"/>
      <w:sz w:val="21"/>
      <w:szCs w:val="20"/>
    </w:rPr>
  </w:style>
  <w:style w:type="paragraph" w:customStyle="1" w:styleId="FXSS10">
    <w:name w:val="FXSS見出し1"/>
    <w:basedOn w:val="a"/>
    <w:rsid w:val="008A7454"/>
    <w:pPr>
      <w:ind w:left="210" w:right="210"/>
      <w:jc w:val="left"/>
    </w:pPr>
    <w:rPr>
      <w:rFonts w:ascii="HG丸ｺﾞｼｯｸM-PRO" w:eastAsia="HG丸ｺﾞｼｯｸM-PRO" w:hAnsi="HG丸ｺﾞｼｯｸM-PRO" w:cs="HG丸ｺﾞｼｯｸM-PRO"/>
    </w:rPr>
  </w:style>
  <w:style w:type="paragraph" w:customStyle="1" w:styleId="FXSS20">
    <w:name w:val="FXSS見出し2"/>
    <w:basedOn w:val="a0"/>
    <w:rsid w:val="008A7454"/>
    <w:pPr>
      <w:ind w:left="425" w:right="210"/>
      <w:jc w:val="left"/>
    </w:pPr>
    <w:rPr>
      <w:rFonts w:ascii="HG丸ｺﾞｼｯｸM-PRO" w:eastAsia="HG丸ｺﾞｼｯｸM-PRO" w:hAnsi="HG丸ｺﾞｼｯｸM-PRO" w:cs="HG丸ｺﾞｼｯｸM-PRO"/>
    </w:rPr>
  </w:style>
  <w:style w:type="paragraph" w:customStyle="1" w:styleId="FXSS7">
    <w:name w:val="FXSS_本文"/>
    <w:basedOn w:val="a3"/>
    <w:uiPriority w:val="99"/>
    <w:rsid w:val="008A7454"/>
    <w:pPr>
      <w:widowControl w:val="0"/>
      <w:ind w:leftChars="500" w:left="500"/>
    </w:pPr>
    <w:rPr>
      <w:rFonts w:ascii="HG丸ｺﾞｼｯｸM-PRO" w:eastAsia="HG丸ｺﾞｼｯｸM-PRO" w:hAnsi="HG丸ｺﾞｼｯｸM-PRO" w:cs="HG丸ｺﾞｼｯｸM-PRO"/>
      <w:kern w:val="2"/>
      <w:sz w:val="21"/>
      <w:szCs w:val="21"/>
    </w:rPr>
  </w:style>
  <w:style w:type="paragraph" w:customStyle="1" w:styleId="FXSS8">
    <w:name w:val="FXSS表 (格子)"/>
    <w:basedOn w:val="a3"/>
    <w:rsid w:val="008A7454"/>
    <w:pPr>
      <w:widowControl w:val="0"/>
      <w:spacing w:line="0" w:lineRule="atLeast"/>
      <w:jc w:val="both"/>
    </w:pPr>
    <w:rPr>
      <w:rFonts w:ascii="HG丸ｺﾞｼｯｸM-PRO" w:eastAsia="HG丸ｺﾞｼｯｸM-PRO" w:hAnsi="HG丸ｺﾞｼｯｸM-PRO" w:cs="HG丸ｺﾞｼｯｸM-PRO"/>
      <w:kern w:val="2"/>
      <w:sz w:val="18"/>
      <w:szCs w:val="18"/>
    </w:rPr>
  </w:style>
  <w:style w:type="paragraph" w:styleId="afa">
    <w:name w:val="footnote text"/>
    <w:basedOn w:val="a3"/>
    <w:link w:val="afb"/>
    <w:uiPriority w:val="99"/>
    <w:semiHidden/>
    <w:unhideWhenUsed/>
    <w:rsid w:val="00594283"/>
    <w:pPr>
      <w:snapToGrid w:val="0"/>
    </w:pPr>
  </w:style>
  <w:style w:type="character" w:customStyle="1" w:styleId="afb">
    <w:name w:val="脚注文字列 (文字)"/>
    <w:basedOn w:val="a4"/>
    <w:link w:val="afa"/>
    <w:uiPriority w:val="99"/>
    <w:semiHidden/>
    <w:rsid w:val="00594283"/>
  </w:style>
  <w:style w:type="character" w:styleId="afc">
    <w:name w:val="footnote reference"/>
    <w:basedOn w:val="a4"/>
    <w:uiPriority w:val="99"/>
    <w:semiHidden/>
    <w:unhideWhenUsed/>
    <w:rsid w:val="00594283"/>
    <w:rPr>
      <w:vertAlign w:val="superscript"/>
    </w:rPr>
  </w:style>
  <w:style w:type="paragraph" w:styleId="Web">
    <w:name w:val="Normal (Web)"/>
    <w:basedOn w:val="a3"/>
    <w:uiPriority w:val="99"/>
    <w:unhideWhenUsed/>
    <w:rsid w:val="005824E1"/>
    <w:pPr>
      <w:spacing w:before="100" w:beforeAutospacing="1" w:after="100" w:afterAutospacing="1"/>
    </w:pPr>
    <w:rPr>
      <w:rFonts w:ascii="ＭＳ Ｐゴシック" w:eastAsia="ＭＳ Ｐゴシック" w:hAnsi="ＭＳ Ｐゴシック" w:cs="ＭＳ Ｐゴシック"/>
      <w:sz w:val="24"/>
      <w:szCs w:val="24"/>
    </w:rPr>
  </w:style>
  <w:style w:type="paragraph" w:styleId="afd">
    <w:name w:val="endnote text"/>
    <w:basedOn w:val="a3"/>
    <w:link w:val="afe"/>
    <w:uiPriority w:val="99"/>
    <w:semiHidden/>
    <w:unhideWhenUsed/>
    <w:rsid w:val="00F70BE2"/>
    <w:pPr>
      <w:snapToGrid w:val="0"/>
    </w:pPr>
  </w:style>
  <w:style w:type="character" w:customStyle="1" w:styleId="afe">
    <w:name w:val="文末脚注文字列 (文字)"/>
    <w:basedOn w:val="a4"/>
    <w:link w:val="afd"/>
    <w:uiPriority w:val="99"/>
    <w:semiHidden/>
    <w:rsid w:val="00F70BE2"/>
  </w:style>
  <w:style w:type="character" w:styleId="aff">
    <w:name w:val="endnote reference"/>
    <w:basedOn w:val="a4"/>
    <w:uiPriority w:val="99"/>
    <w:semiHidden/>
    <w:unhideWhenUsed/>
    <w:rsid w:val="00F70BE2"/>
    <w:rPr>
      <w:vertAlign w:val="superscript"/>
    </w:rPr>
  </w:style>
  <w:style w:type="paragraph" w:styleId="aff0">
    <w:name w:val="List Paragraph"/>
    <w:basedOn w:val="a3"/>
    <w:uiPriority w:val="34"/>
    <w:qFormat/>
    <w:rsid w:val="005017E1"/>
    <w:pPr>
      <w:ind w:leftChars="400" w:left="840"/>
    </w:pPr>
  </w:style>
  <w:style w:type="paragraph" w:customStyle="1" w:styleId="aff1">
    <w:name w:val="本文レベル２"/>
    <w:basedOn w:val="aff2"/>
    <w:qFormat/>
    <w:rsid w:val="003426F7"/>
    <w:pPr>
      <w:widowControl w:val="0"/>
      <w:ind w:leftChars="202" w:left="424" w:firstLineChars="135" w:firstLine="283"/>
      <w:jc w:val="both"/>
    </w:pPr>
    <w:rPr>
      <w:rFonts w:ascii="Century" w:eastAsia="ＭＳ 明朝" w:hAnsi="Century" w:cs="Times New Roman"/>
      <w:kern w:val="2"/>
      <w:sz w:val="21"/>
      <w:szCs w:val="21"/>
      <w:lang w:val="x-none" w:eastAsia="x-none"/>
    </w:rPr>
  </w:style>
  <w:style w:type="paragraph" w:styleId="aff3">
    <w:name w:val="Body Text"/>
    <w:basedOn w:val="a3"/>
    <w:link w:val="aff4"/>
    <w:uiPriority w:val="99"/>
    <w:semiHidden/>
    <w:unhideWhenUsed/>
    <w:rsid w:val="003426F7"/>
  </w:style>
  <w:style w:type="character" w:customStyle="1" w:styleId="aff4">
    <w:name w:val="本文 (文字)"/>
    <w:basedOn w:val="a4"/>
    <w:link w:val="aff3"/>
    <w:uiPriority w:val="99"/>
    <w:semiHidden/>
    <w:rsid w:val="003426F7"/>
  </w:style>
  <w:style w:type="paragraph" w:styleId="aff2">
    <w:name w:val="Body Text First Indent"/>
    <w:basedOn w:val="aff3"/>
    <w:link w:val="aff5"/>
    <w:uiPriority w:val="99"/>
    <w:semiHidden/>
    <w:unhideWhenUsed/>
    <w:rsid w:val="003426F7"/>
    <w:pPr>
      <w:ind w:firstLineChars="100" w:firstLine="210"/>
    </w:pPr>
  </w:style>
  <w:style w:type="character" w:customStyle="1" w:styleId="aff5">
    <w:name w:val="本文字下げ (文字)"/>
    <w:basedOn w:val="aff4"/>
    <w:link w:val="aff2"/>
    <w:uiPriority w:val="99"/>
    <w:semiHidden/>
    <w:rsid w:val="003426F7"/>
  </w:style>
  <w:style w:type="paragraph" w:customStyle="1" w:styleId="8pt">
    <w:name w:val="図内 + 8 pt"/>
    <w:basedOn w:val="a3"/>
    <w:qFormat/>
    <w:rsid w:val="00FB5E01"/>
    <w:pPr>
      <w:widowControl w:val="0"/>
      <w:spacing w:line="260" w:lineRule="exact"/>
      <w:jc w:val="center"/>
    </w:pPr>
    <w:rPr>
      <w:rFonts w:ascii="Arial" w:eastAsia="ＭＳ Ｐゴシック" w:hAnsi="Arial" w:cs="ＭＳ 明朝"/>
      <w:sz w:val="16"/>
      <w:szCs w:val="16"/>
    </w:rPr>
  </w:style>
  <w:style w:type="paragraph" w:customStyle="1" w:styleId="aff6">
    <w:name w:val="本文レベル４"/>
    <w:basedOn w:val="aff2"/>
    <w:link w:val="aff7"/>
    <w:qFormat/>
    <w:rsid w:val="00081EB0"/>
    <w:pPr>
      <w:widowControl w:val="0"/>
      <w:ind w:leftChars="675" w:left="1418" w:firstLineChars="67" w:firstLine="141"/>
      <w:jc w:val="both"/>
    </w:pPr>
    <w:rPr>
      <w:rFonts w:ascii="Century" w:eastAsia="ＭＳ 明朝" w:hAnsi="Century" w:cs="Times New Roman"/>
      <w:kern w:val="2"/>
      <w:sz w:val="21"/>
      <w:szCs w:val="21"/>
      <w:lang w:val="x-none" w:eastAsia="x-none"/>
    </w:rPr>
  </w:style>
  <w:style w:type="character" w:customStyle="1" w:styleId="aff7">
    <w:name w:val="本文レベル４ (文字)"/>
    <w:basedOn w:val="aff5"/>
    <w:link w:val="aff6"/>
    <w:rsid w:val="00081EB0"/>
    <w:rPr>
      <w:rFonts w:ascii="Century" w:eastAsia="ＭＳ 明朝" w:hAnsi="Century" w:cs="Times New Roman"/>
      <w:kern w:val="2"/>
      <w:sz w:val="21"/>
      <w:szCs w:val="21"/>
      <w:lang w:val="x-none" w:eastAsia="x-none"/>
    </w:rPr>
  </w:style>
  <w:style w:type="paragraph" w:customStyle="1" w:styleId="aff8">
    <w:name w:val="本文レベル５"/>
    <w:basedOn w:val="a3"/>
    <w:link w:val="aff9"/>
    <w:qFormat/>
    <w:rsid w:val="0049272B"/>
    <w:pPr>
      <w:widowControl w:val="0"/>
      <w:ind w:leftChars="945" w:left="1984" w:firstLineChars="67" w:firstLine="141"/>
      <w:jc w:val="both"/>
    </w:pPr>
    <w:rPr>
      <w:rFonts w:ascii="Century" w:eastAsia="ＭＳ 明朝" w:hAnsi="Century" w:cs="Times New Roman"/>
      <w:kern w:val="2"/>
      <w:sz w:val="21"/>
      <w:szCs w:val="21"/>
      <w:lang w:val="x-none" w:eastAsia="x-none"/>
    </w:rPr>
  </w:style>
  <w:style w:type="character" w:customStyle="1" w:styleId="aff9">
    <w:name w:val="本文レベル５ (文字)"/>
    <w:basedOn w:val="a4"/>
    <w:link w:val="aff8"/>
    <w:rsid w:val="0049272B"/>
    <w:rPr>
      <w:rFonts w:ascii="Century" w:eastAsia="ＭＳ 明朝" w:hAnsi="Century" w:cs="Times New Roman"/>
      <w:kern w:val="2"/>
      <w:sz w:val="21"/>
      <w:szCs w:val="21"/>
      <w:lang w:val="x-none" w:eastAsia="x-none"/>
    </w:rPr>
  </w:style>
  <w:style w:type="paragraph" w:customStyle="1" w:styleId="affa">
    <w:name w:val="本文レベル６"/>
    <w:basedOn w:val="aff8"/>
    <w:qFormat/>
    <w:rsid w:val="004A5683"/>
    <w:pPr>
      <w:ind w:leftChars="1147" w:left="2409"/>
    </w:pPr>
  </w:style>
  <w:style w:type="paragraph" w:styleId="affb">
    <w:name w:val="Balloon Text"/>
    <w:basedOn w:val="a3"/>
    <w:link w:val="affc"/>
    <w:uiPriority w:val="99"/>
    <w:semiHidden/>
    <w:unhideWhenUsed/>
    <w:rsid w:val="00292B4C"/>
    <w:rPr>
      <w:rFonts w:asciiTheme="majorHAnsi" w:eastAsiaTheme="majorEastAsia" w:hAnsiTheme="majorHAnsi" w:cstheme="majorBidi"/>
      <w:sz w:val="18"/>
      <w:szCs w:val="18"/>
    </w:rPr>
  </w:style>
  <w:style w:type="character" w:customStyle="1" w:styleId="affc">
    <w:name w:val="吹き出し (文字)"/>
    <w:basedOn w:val="a4"/>
    <w:link w:val="affb"/>
    <w:uiPriority w:val="99"/>
    <w:semiHidden/>
    <w:rsid w:val="00292B4C"/>
    <w:rPr>
      <w:rFonts w:asciiTheme="majorHAnsi" w:eastAsiaTheme="majorEastAsia" w:hAnsiTheme="majorHAnsi" w:cstheme="majorBidi"/>
      <w:sz w:val="18"/>
      <w:szCs w:val="18"/>
    </w:rPr>
  </w:style>
  <w:style w:type="table" w:styleId="affd">
    <w:name w:val="Table Grid"/>
    <w:basedOn w:val="a5"/>
    <w:uiPriority w:val="39"/>
    <w:rsid w:val="002C3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3725481">
      <w:bodyDiv w:val="1"/>
      <w:marLeft w:val="0"/>
      <w:marRight w:val="0"/>
      <w:marTop w:val="0"/>
      <w:marBottom w:val="0"/>
      <w:divBdr>
        <w:top w:val="none" w:sz="0" w:space="0" w:color="auto"/>
        <w:left w:val="none" w:sz="0" w:space="0" w:color="auto"/>
        <w:bottom w:val="none" w:sz="0" w:space="0" w:color="auto"/>
        <w:right w:val="none" w:sz="0" w:space="0" w:color="auto"/>
      </w:divBdr>
    </w:div>
    <w:div w:id="1180661529">
      <w:bodyDiv w:val="1"/>
      <w:marLeft w:val="0"/>
      <w:marRight w:val="0"/>
      <w:marTop w:val="0"/>
      <w:marBottom w:val="0"/>
      <w:divBdr>
        <w:top w:val="none" w:sz="0" w:space="0" w:color="auto"/>
        <w:left w:val="none" w:sz="0" w:space="0" w:color="auto"/>
        <w:bottom w:val="none" w:sz="0" w:space="0" w:color="auto"/>
        <w:right w:val="none" w:sz="0" w:space="0" w:color="auto"/>
      </w:divBdr>
    </w:div>
    <w:div w:id="160946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svg"/><Relationship Id="rId18" Type="http://schemas.openxmlformats.org/officeDocument/2006/relationships/image" Target="media/image9.sv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6.sv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11.sv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image" Target="media/image9.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3.svg"/><Relationship Id="rId27" Type="http://schemas.openxmlformats.org/officeDocument/2006/relationships/footer" Target="footer2.xml"/><Relationship Id="rId30" Type="http://schemas.openxmlformats.org/officeDocument/2006/relationships/customXml" Target="../customXml/item2.xml"/><Relationship Id="rId33" Type="http://schemas.openxmlformats.org/officeDocument/2006/relationships/image" Target="media/image1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483C1AFB526C64498898C20DDA5F778A" ma:contentTypeVersion="6" ma:contentTypeDescription="新しいドキュメントを作成します。" ma:contentTypeScope="" ma:versionID="bd0eb9b067daed05bf2e5bd52e2d4679">
  <xsd:schema xmlns:xsd="http://www.w3.org/2001/XMLSchema" xmlns:xs="http://www.w3.org/2001/XMLSchema" xmlns:p="http://schemas.microsoft.com/office/2006/metadata/properties" xmlns:ns2="3ab18fa6-e04f-41b4-881c-ff4a68b0f8c6" targetNamespace="http://schemas.microsoft.com/office/2006/metadata/properties" ma:root="true" ma:fieldsID="8eaf6a36455eb00d32c3d508b2a23c16" ns2:_="">
    <xsd:import namespace="3ab18fa6-e04f-41b4-881c-ff4a68b0f8c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18fa6-e04f-41b4-881c-ff4a68b0f8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B46B8F-8616-4009-A1BD-7939B1D609B0}">
  <ds:schemaRefs>
    <ds:schemaRef ds:uri="http://schemas.openxmlformats.org/officeDocument/2006/bibliography"/>
  </ds:schemaRefs>
</ds:datastoreItem>
</file>

<file path=customXml/itemProps2.xml><?xml version="1.0" encoding="utf-8"?>
<ds:datastoreItem xmlns:ds="http://schemas.openxmlformats.org/officeDocument/2006/customXml" ds:itemID="{97A0FF3F-5F17-46FE-86F0-36915E8BE506}"/>
</file>

<file path=customXml/itemProps3.xml><?xml version="1.0" encoding="utf-8"?>
<ds:datastoreItem xmlns:ds="http://schemas.openxmlformats.org/officeDocument/2006/customXml" ds:itemID="{743C421E-F84E-40D6-92AF-12C8DD54D2BE}"/>
</file>

<file path=customXml/itemProps4.xml><?xml version="1.0" encoding="utf-8"?>
<ds:datastoreItem xmlns:ds="http://schemas.openxmlformats.org/officeDocument/2006/customXml" ds:itemID="{113417FE-D5EF-475B-8CC9-4F41F2714185}"/>
</file>

<file path=docProps/app.xml><?xml version="1.0" encoding="utf-8"?>
<Properties xmlns="http://schemas.openxmlformats.org/officeDocument/2006/extended-properties" xmlns:vt="http://schemas.openxmlformats.org/officeDocument/2006/docPropsVTypes">
  <Template>Normal.dotm</Template>
  <TotalTime>0</TotalTime>
  <Pages>50</Pages>
  <Words>6279</Words>
  <Characters>35791</Characters>
  <Application>Microsoft Office Word</Application>
  <DocSecurity>0</DocSecurity>
  <Lines>298</Lines>
  <Paragraphs>83</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41987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天野 学</dc:creator>
  <cp:keywords/>
  <dc:description/>
  <cp:lastModifiedBy>天野 学</cp:lastModifiedBy>
  <cp:revision>288</cp:revision>
  <dcterms:created xsi:type="dcterms:W3CDTF">2020-04-17T05:06:00Z</dcterms:created>
  <dcterms:modified xsi:type="dcterms:W3CDTF">2020-07-01T01:15:00Z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0x010100483C1AFB526C64498898C20DDA5F778A</vt:lpwstr>
  </property>
</Properties>
</file>