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ne="http://schemas.microsoft.com/office/word/2006/wordml" xmlns:wps="http://schemas.microsoft.com/office/word/2010/wordprocessingShape" mc:Ignorable="w14 w15 wp14">
  <w:body>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pBdr>
          <w:top w:val="single" w:sz="6" w:space="6" w:color="BFBFBF"/>
          <w:left w:val="single" w:sz="6" w:space="6" w:color="BFBFBF"/>
          <w:right w:val="single" w:sz="6" w:space="6" w:color="BFBFBF"/>
        </w:pBdr>
        <w:shd w:val="clear" w:color="auto" w:fill="F2F2F2"/>
        <w:spacing w:before="120" w:after="0" w:line="600" w:lineRule="exact"/>
        <w:jc w:val="center"/>
        <w:rPr>
          <w:rFonts w:ascii="Meiryo UI" w:eastAsia="Meiryo UI" w:hAnsi="Meiryo UI" w:cs="Meiryo UI" w:hint="eastAsia"/>
          <w:b/>
          <w:color w:val="595959"/>
          <w:sz w:val="52"/>
          <w:szCs w:val="52"/>
        </w:rPr>
      </w:pPr>
      <w:r>
        <w:rPr>
          <w:rFonts w:ascii="Meiryo UI" w:eastAsia="Meiryo UI" w:hAnsi="Meiryo UI" w:cs="Meiryo UI" w:hint="eastAsia"/>
          <w:b/>
          <w:color w:val="595959"/>
          <w:sz w:val="52"/>
          <w:szCs w:val="52"/>
        </w:rPr>
        <w:t>タブレットPOS</w:t>
      </w:r>
    </w:p>
    <w:p>
      <w:pPr>
        <w:pBdr>
          <w:left w:val="single" w:sz="6" w:space="6" w:color="BFBFBF"/>
          <w:bottom w:val="single" w:sz="6" w:space="6" w:color="BFBFBF"/>
          <w:right w:val="single" w:sz="6" w:space="6" w:color="BFBFBF"/>
        </w:pBdr>
        <w:shd w:val="clear" w:color="auto" w:fill="F2F2F2"/>
        <w:spacing w:before="0" w:after="120" w:line="600" w:lineRule="exact"/>
        <w:jc w:val="center"/>
        <w:rPr>
          <w:rFonts w:ascii="Meiryo UI" w:eastAsia="Meiryo UI" w:hAnsi="Meiryo UI" w:cs="Meiryo UI" w:hint="eastAsia"/>
          <w:b/>
          <w:color w:val="595959"/>
          <w:sz w:val="40"/>
          <w:szCs w:val="40"/>
        </w:rPr>
      </w:pPr>
      <w:r>
        <w:rPr>
          <w:rFonts w:ascii="Meiryo UI" w:eastAsia="Meiryo UI" w:hAnsi="Meiryo UI" w:cs="Meiryo UI" w:hint="eastAsia"/>
          <w:b/>
          <w:color w:val="595959"/>
          <w:sz w:val="40"/>
          <w:szCs w:val="40"/>
        </w:rPr>
        <w:t>デバイス接続サーバー構造設計書</w:t>
      </w:r>
    </w:p>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spacing w:line="600" w:lineRule="exact"/>
        <w:jc w:val="center"/>
        <w:rPr>
          <w:rFonts w:ascii="Meiryo UI" w:eastAsia="Meiryo UI" w:hAnsi="Meiryo UI" w:cs="Meiryo UI" w:hint="eastAsia"/>
          <w:b/>
          <w:color w:val="404040"/>
          <w:sz w:val="28"/>
          <w:szCs w:val="28"/>
        </w:rPr>
      </w:pPr>
      <w:r>
        <w:rPr>
          <w:rFonts w:ascii="Meiryo UI" w:eastAsia="Meiryo UI" w:hAnsi="Meiryo UI" w:cs="Meiryo UI" w:hint="eastAsia"/>
          <w:b/>
          <w:color w:val="404040"/>
          <w:sz w:val="28"/>
          <w:szCs w:val="28"/>
        </w:rPr>
        <w:t xml:space="preserve">第1.0.1版</w:t>
      </w:r>
    </w:p>
    <w:p>
      <w:pPr>
        <w:spacing w:line="600" w:lineRule="exact"/>
        <w:jc w:val="center"/>
        <w:rPr>
          <w:rFonts w:ascii="Meiryo UI" w:eastAsia="Meiryo UI" w:hAnsi="Meiryo UI" w:cs="Meiryo UI" w:hint="eastAsia"/>
          <w:b/>
          <w:color w:val="404040"/>
          <w:sz w:val="24"/>
          <w:szCs w:val="24"/>
        </w:rPr>
      </w:pPr>
      <w:r>
        <w:rPr>
          <w:rFonts w:ascii="Meiryo UI" w:eastAsia="Meiryo UI" w:hAnsi="Meiryo UI" w:cs="Meiryo UI" w:hint="eastAsia"/>
          <w:b/>
          <w:color w:val="404040"/>
          <w:sz w:val="24"/>
          <w:szCs w:val="24"/>
        </w:rPr>
        <w:t xml:space="preserve">2026/06/24</w:t>
      </w:r>
    </w:p>
    <w:p>
      <w:pPr>
        <w:rPr>
          <w:rFonts w:ascii="Meiryo UI" w:eastAsia="Meiryo UI" w:hAnsi="Meiryo UI" w:cs="Meiryo UI" w:hint="eastAsia"/>
        </w:rPr>
      </w:pPr>
      <w:r>
        <w:rPr>
          <w:rFonts w:ascii="Meiryo UI" w:eastAsia="Meiryo UI" w:hAnsi="Meiryo UI" w:cs="Meiryo UI" w:hint="eastAsia"/>
        </w:rPr>
        <w:br w:type="page"/>
      </w:r>
    </w:p>
    <w:p>
      <w:pPr>
        <w:pStyle w:val="FXSS20"/>
        <w:rPr>
          <w:rFonts w:ascii="Meiryo UI" w:eastAsia="Meiryo UI" w:hAnsi="Meiryo UI" w:cs="Meiryo UI" w:hint="eastAsia"/>
        </w:rPr>
      </w:pPr>
      <w:r>
        <w:rPr>
          <w:rFonts w:ascii="Meiryo UI" w:eastAsia="Meiryo UI" w:hAnsi="Meiryo UI" w:cs="Meiryo UI" w:hint="eastAsia"/>
        </w:rPr>
        <w:t>改訂履歴</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795"/>
        <w:gridCol w:w="760"/>
        <w:gridCol w:w="6562"/>
        <w:gridCol w:w="760"/>
        <w:gridCol w:w="761"/>
      </w:tblGrid>
      <w:tr>
        <w:trPr>
          <w:tblHeader/>
        </w:trPr>
        <w:tc>
          <w:tcPr>
            <w:tcW w:w="79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改訂日</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版数</w:t>
            </w:r>
          </w:p>
        </w:tc>
        <w:tc>
          <w:tcPr>
            <w:tcW w:w="656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改訂者</w:t>
            </w:r>
          </w:p>
        </w:tc>
        <w:tc>
          <w:tcPr>
            <w:tcW w:w="76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承認者</w:t>
            </w:r>
          </w:p>
        </w:tc>
      </w:tr>
      <w:tr>
        <w:tc>
          <w:tcPr>
            <w:tcW w:w="7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2026/06/19</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1.0.0</w:t>
            </w:r>
          </w:p>
        </w:tc>
        <w:tc>
          <w:tcPr>
            <w:tcW w:w="656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タブレットPOS ソフトウェア全体構造設計書の構成に合わせ、DeviceManager / DeviceCtrl / 制御方式選択 / 生成処理 / デバイスインターフェースの構成と責務を定義</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VTI サム</w:t>
            </w:r>
          </w:p>
        </w:tc>
        <w:tc>
          <w:tcPr>
            <w:tcW w:w="7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r>
      <w:tr>
        <w:tc>
          <w:tcPr>
            <w:tcW w:w="79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2026/06/24</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1.0.1</w:t>
            </w:r>
          </w:p>
        </w:tc>
        <w:tc>
          <w:tcPr>
            <w:tcW w:w="656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デバイス接続サーバーを中心とする構造に見直し、デバイス制御層（DeviceCtrl）は呼び出し境界として整理</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VTI サム</w:t>
            </w:r>
          </w:p>
        </w:tc>
        <w:tc>
          <w:tcPr>
            <w:tcW w:w="7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r>
    </w:tbl>
    <w:p>
      <w:pPr>
        <w:pStyle w:val="FXSS7"/>
        <w:spacing w:line="120" w:lineRule="exact"/>
        <w:rPr>
          <w:sz w:val="6"/>
        </w:rPr>
      </w:pPr>
    </w:p>
    <w:p>
      <w:pPr>
        <w:rPr>
          <w:rFonts w:ascii="Meiryo UI" w:eastAsia="Meiryo UI" w:hAnsi="Meiryo UI" w:cs="Meiryo UI" w:hint="eastAsia"/>
        </w:rPr>
      </w:pPr>
      <w:r>
        <w:rPr>
          <w:rFonts w:ascii="Meiryo UI" w:eastAsia="Meiryo UI" w:hAnsi="Meiryo UI" w:cs="Meiryo UI" w:hint="eastAsia"/>
        </w:rPr>
        <w:br w:type="page"/>
      </w:r>
    </w:p>
    <w:p>
      <w:pPr>
        <w:pStyle w:val="FXSS20"/>
        <w:jc w:val="center"/>
        <w:rPr>
          <w:rFonts w:ascii="Meiryo UI" w:eastAsia="Meiryo UI" w:hAnsi="Meiryo UI" w:cs="Meiryo UI" w:hint="eastAsia"/>
        </w:rPr>
      </w:pPr>
      <w:r>
        <w:rPr>
          <w:rFonts w:ascii="Meiryo UI" w:eastAsia="Meiryo UI" w:hAnsi="Meiryo UI" w:cs="Meiryo UI" w:hint="eastAsia"/>
        </w:rPr>
        <w:t>目  次</w:t>
      </w:r>
    </w:p>
    <w:p>
      <w:pPr>
        <w:pStyle w:val="11"/>
        <w:rPr>
          <w:rFonts w:ascii="Meiryo UI" w:eastAsia="Meiryo UI" w:hAnsi="Meiryo UI" w:cs="Meiryo UI" w:hint="eastAsia"/>
        </w:rPr>
      </w:pPr>
      <w:r>
        <w:rPr>
          <w:rFonts w:ascii="Meiryo UI" w:eastAsia="Meiryo UI" w:hAnsi="Meiryo UI" w:cs="Meiryo UI" w:hint="eastAsia"/>
        </w:rPr>
        <w:fldChar w:fldCharType="begin"/>
      </w:r>
      <w:r>
        <w:rPr>
          <w:rFonts w:ascii="Meiryo UI" w:eastAsia="Meiryo UI" w:hAnsi="Meiryo UI" w:cs="Meiryo UI" w:hint="eastAsia"/>
        </w:rPr>
        <w:instrText xml:space="preserve">TOC \n \t "FXSS10,1,FXSS20,2,a1,3" \h \z \u</w:instrText>
      </w:r>
      <w:r>
        <w:rPr>
          <w:rFonts w:ascii="Meiryo UI" w:eastAsia="Meiryo UI" w:hAnsi="Meiryo UI" w:cs="Meiryo UI" w:hint="eastAsia"/>
        </w:rPr>
        <w:fldChar w:fldCharType="separate"/>
      </w:r>
    </w:p>
    <w:p>
      <w:pPr>
        <w:pStyle w:val="11"/>
        <w:ind w:left="0"/>
        <w:rPr>
          <w:rFonts w:ascii="Meiryo UI" w:eastAsia="Meiryo UI" w:hAnsi="Meiryo UI" w:cs="Meiryo UI" w:hint="eastAsia"/>
          <w:noProof/>
        </w:rPr>
      </w:pPr>
      <w:hyperlink w:anchor="_TOC101" w:history="1">
        <w:r>
          <w:rPr>
            <w:rStyle w:val="af9"/>
            <w:rFonts w:ascii="Meiryo UI" w:eastAsia="Meiryo UI" w:hAnsi="Meiryo UI" w:cs="Meiryo UI" w:hint="eastAsia"/>
            <w:noProof/>
          </w:rPr>
          <w:t xml:space="preserve">1 イントロダクション</w:t>
        </w:r>
      </w:hyperlink>
    </w:p>
    <w:p>
      <w:pPr>
        <w:pStyle w:val="25"/>
        <w:ind w:left="360"/>
        <w:rPr>
          <w:rFonts w:ascii="Meiryo UI" w:eastAsia="Meiryo UI" w:hAnsi="Meiryo UI" w:cs="Meiryo UI" w:hint="eastAsia"/>
          <w:noProof/>
        </w:rPr>
      </w:pPr>
      <w:hyperlink w:anchor="_TOC102" w:history="1">
        <w:r>
          <w:rPr>
            <w:rStyle w:val="af9"/>
            <w:rFonts w:ascii="Meiryo UI" w:eastAsia="Meiryo UI" w:hAnsi="Meiryo UI" w:cs="Meiryo UI" w:hint="eastAsia"/>
            <w:noProof/>
          </w:rPr>
          <w:t xml:space="preserve">1.1 本書の位置づけ</w:t>
        </w:r>
      </w:hyperlink>
    </w:p>
    <w:p>
      <w:pPr>
        <w:pStyle w:val="25"/>
        <w:ind w:left="360"/>
        <w:rPr>
          <w:rFonts w:ascii="Meiryo UI" w:eastAsia="Meiryo UI" w:hAnsi="Meiryo UI" w:cs="Meiryo UI" w:hint="eastAsia"/>
          <w:noProof/>
        </w:rPr>
      </w:pPr>
      <w:hyperlink w:anchor="_TOC103" w:history="1">
        <w:r>
          <w:rPr>
            <w:rStyle w:val="af9"/>
            <w:rFonts w:ascii="Meiryo UI" w:eastAsia="Meiryo UI" w:hAnsi="Meiryo UI" w:cs="Meiryo UI" w:hint="eastAsia"/>
            <w:noProof/>
          </w:rPr>
          <w:t xml:space="preserve">1.2 目的</w:t>
        </w:r>
      </w:hyperlink>
    </w:p>
    <w:p>
      <w:pPr>
        <w:pStyle w:val="25"/>
        <w:ind w:left="360"/>
        <w:rPr>
          <w:rFonts w:ascii="Meiryo UI" w:eastAsia="Meiryo UI" w:hAnsi="Meiryo UI" w:cs="Meiryo UI" w:hint="eastAsia"/>
          <w:noProof/>
        </w:rPr>
      </w:pPr>
      <w:hyperlink w:anchor="_TOC104" w:history="1">
        <w:r>
          <w:rPr>
            <w:rStyle w:val="af9"/>
            <w:rFonts w:ascii="Meiryo UI" w:eastAsia="Meiryo UI" w:hAnsi="Meiryo UI" w:cs="Meiryo UI" w:hint="eastAsia"/>
            <w:noProof/>
          </w:rPr>
          <w:t xml:space="preserve">1.3 前提事項</w:t>
        </w:r>
      </w:hyperlink>
    </w:p>
    <w:p>
      <w:pPr>
        <w:pStyle w:val="25"/>
        <w:ind w:left="360"/>
        <w:rPr>
          <w:rFonts w:ascii="Meiryo UI" w:eastAsia="Meiryo UI" w:hAnsi="Meiryo UI" w:cs="Meiryo UI" w:hint="eastAsia"/>
          <w:noProof/>
        </w:rPr>
      </w:pPr>
      <w:hyperlink w:anchor="_TOC105" w:history="1">
        <w:r>
          <w:rPr>
            <w:rStyle w:val="af9"/>
            <w:rFonts w:ascii="Meiryo UI" w:eastAsia="Meiryo UI" w:hAnsi="Meiryo UI" w:cs="Meiryo UI" w:hint="eastAsia"/>
            <w:noProof/>
          </w:rPr>
          <w:t xml:space="preserve">1.4 対象読者</w:t>
        </w:r>
      </w:hyperlink>
    </w:p>
    <w:p>
      <w:pPr>
        <w:pStyle w:val="25"/>
        <w:ind w:left="360"/>
        <w:rPr>
          <w:rFonts w:ascii="Meiryo UI" w:eastAsia="Meiryo UI" w:hAnsi="Meiryo UI" w:cs="Meiryo UI" w:hint="eastAsia"/>
          <w:noProof/>
        </w:rPr>
      </w:pPr>
      <w:hyperlink w:anchor="_TOC106" w:history="1">
        <w:r>
          <w:rPr>
            <w:rStyle w:val="af9"/>
            <w:rFonts w:ascii="Meiryo UI" w:eastAsia="Meiryo UI" w:hAnsi="Meiryo UI" w:cs="Meiryo UI" w:hint="eastAsia"/>
            <w:noProof/>
          </w:rPr>
          <w:t xml:space="preserve">1.5 関連ドキュメント</w:t>
        </w:r>
      </w:hyperlink>
    </w:p>
    <w:p>
      <w:pPr>
        <w:pStyle w:val="11"/>
        <w:ind w:left="0"/>
        <w:rPr>
          <w:rFonts w:ascii="Meiryo UI" w:eastAsia="Meiryo UI" w:hAnsi="Meiryo UI" w:cs="Meiryo UI" w:hint="eastAsia"/>
          <w:noProof/>
        </w:rPr>
      </w:pPr>
      <w:hyperlink w:anchor="_TOC107" w:history="1">
        <w:r>
          <w:rPr>
            <w:rStyle w:val="af9"/>
            <w:rFonts w:ascii="Meiryo UI" w:eastAsia="Meiryo UI" w:hAnsi="Meiryo UI" w:cs="Meiryo UI" w:hint="eastAsia"/>
            <w:noProof/>
          </w:rPr>
          <w:t xml:space="preserve">2 基本アーキテクチャ</w:t>
        </w:r>
      </w:hyperlink>
    </w:p>
    <w:p>
      <w:pPr>
        <w:pStyle w:val="25"/>
        <w:ind w:left="360"/>
        <w:rPr>
          <w:rFonts w:ascii="Meiryo UI" w:eastAsia="Meiryo UI" w:hAnsi="Meiryo UI" w:cs="Meiryo UI" w:hint="eastAsia"/>
          <w:noProof/>
        </w:rPr>
      </w:pPr>
      <w:hyperlink w:anchor="_TOC108" w:history="1">
        <w:r>
          <w:rPr>
            <w:rStyle w:val="af9"/>
            <w:rFonts w:ascii="Meiryo UI" w:eastAsia="Meiryo UI" w:hAnsi="Meiryo UI" w:cs="Meiryo UI" w:hint="eastAsia"/>
            <w:noProof/>
          </w:rPr>
          <w:t xml:space="preserve">2.1 全体構造</w:t>
        </w:r>
      </w:hyperlink>
    </w:p>
    <w:p>
      <w:pPr>
        <w:pStyle w:val="25"/>
        <w:ind w:left="360"/>
        <w:rPr>
          <w:rFonts w:ascii="Meiryo UI" w:eastAsia="Meiryo UI" w:hAnsi="Meiryo UI" w:cs="Meiryo UI" w:hint="eastAsia"/>
          <w:noProof/>
        </w:rPr>
      </w:pPr>
      <w:hyperlink w:anchor="_TOC109" w:history="1">
        <w:r>
          <w:rPr>
            <w:rStyle w:val="af9"/>
            <w:rFonts w:ascii="Meiryo UI" w:eastAsia="Meiryo UI" w:hAnsi="Meiryo UI" w:cs="Meiryo UI" w:hint="eastAsia"/>
            <w:noProof/>
          </w:rPr>
          <w:t xml:space="preserve">2.2 レイヤ構成</w:t>
        </w:r>
      </w:hyperlink>
    </w:p>
    <w:p>
      <w:pPr>
        <w:pStyle w:val="25"/>
        <w:ind w:left="360"/>
        <w:rPr>
          <w:rFonts w:ascii="Meiryo UI" w:eastAsia="Meiryo UI" w:hAnsi="Meiryo UI" w:cs="Meiryo UI" w:hint="eastAsia"/>
          <w:noProof/>
        </w:rPr>
      </w:pPr>
      <w:hyperlink w:anchor="_TOC110" w:history="1">
        <w:r>
          <w:rPr>
            <w:rStyle w:val="af9"/>
            <w:rFonts w:ascii="Meiryo UI" w:eastAsia="Meiryo UI" w:hAnsi="Meiryo UI" w:cs="Meiryo UI" w:hint="eastAsia"/>
            <w:noProof/>
          </w:rPr>
          <w:t xml:space="preserve">2.3 デバイス制御層（DeviceCtrl）との境界</w:t>
        </w:r>
      </w:hyperlink>
    </w:p>
    <w:p>
      <w:pPr>
        <w:pStyle w:val="25"/>
        <w:ind w:left="360"/>
        <w:rPr>
          <w:rFonts w:ascii="Meiryo UI" w:eastAsia="Meiryo UI" w:hAnsi="Meiryo UI" w:cs="Meiryo UI" w:hint="eastAsia"/>
          <w:noProof/>
        </w:rPr>
      </w:pPr>
      <w:hyperlink w:anchor="_TOC111" w:history="1">
        <w:r>
          <w:rPr>
            <w:rStyle w:val="af9"/>
            <w:rFonts w:ascii="Meiryo UI" w:eastAsia="Meiryo UI" w:hAnsi="Meiryo UI" w:cs="Meiryo UI" w:hint="eastAsia"/>
            <w:noProof/>
          </w:rPr>
          <w:t xml:space="preserve">2.4 デバイス接続サーバーの責務</w:t>
        </w:r>
      </w:hyperlink>
    </w:p>
    <w:p>
      <w:pPr>
        <w:pStyle w:val="11"/>
        <w:ind w:left="0"/>
        <w:rPr>
          <w:rFonts w:ascii="Meiryo UI" w:eastAsia="Meiryo UI" w:hAnsi="Meiryo UI" w:cs="Meiryo UI" w:hint="eastAsia"/>
          <w:noProof/>
        </w:rPr>
      </w:pPr>
      <w:hyperlink w:anchor="_TOC112" w:history="1">
        <w:r>
          <w:rPr>
            <w:rStyle w:val="af9"/>
            <w:rFonts w:ascii="Meiryo UI" w:eastAsia="Meiryo UI" w:hAnsi="Meiryo UI" w:cs="Meiryo UI" w:hint="eastAsia"/>
            <w:noProof/>
          </w:rPr>
          <w:t xml:space="preserve">3 制御方式</w:t>
        </w:r>
      </w:hyperlink>
    </w:p>
    <w:p>
      <w:pPr>
        <w:pStyle w:val="25"/>
        <w:ind w:left="360"/>
        <w:rPr>
          <w:rFonts w:ascii="Meiryo UI" w:eastAsia="Meiryo UI" w:hAnsi="Meiryo UI" w:cs="Meiryo UI" w:hint="eastAsia"/>
          <w:noProof/>
        </w:rPr>
      </w:pPr>
      <w:hyperlink w:anchor="_TOC113" w:history="1">
        <w:r>
          <w:rPr>
            <w:rStyle w:val="af9"/>
            <w:rFonts w:ascii="Meiryo UI" w:eastAsia="Meiryo UI" w:hAnsi="Meiryo UI" w:cs="Meiryo UI" w:hint="eastAsia"/>
            <w:noProof/>
          </w:rPr>
          <w:t xml:space="preserve">3.1 Named Pipe 通信</w:t>
        </w:r>
      </w:hyperlink>
    </w:p>
    <w:p>
      <w:pPr>
        <w:pStyle w:val="25"/>
        <w:ind w:left="360"/>
        <w:rPr>
          <w:rFonts w:ascii="Meiryo UI" w:eastAsia="Meiryo UI" w:hAnsi="Meiryo UI" w:cs="Meiryo UI" w:hint="eastAsia"/>
          <w:noProof/>
        </w:rPr>
      </w:pPr>
      <w:hyperlink w:anchor="_TOC114" w:history="1">
        <w:r>
          <w:rPr>
            <w:rStyle w:val="af9"/>
            <w:rFonts w:ascii="Meiryo UI" w:eastAsia="Meiryo UI" w:hAnsi="Meiryo UI" w:cs="Meiryo UI" w:hint="eastAsia"/>
            <w:noProof/>
          </w:rPr>
          <w:t xml:space="preserve">3.2 コマンド処理フロー</w:t>
        </w:r>
      </w:hyperlink>
    </w:p>
    <w:p>
      <w:pPr>
        <w:pStyle w:val="25"/>
        <w:ind w:left="360"/>
        <w:rPr>
          <w:rFonts w:ascii="Meiryo UI" w:eastAsia="Meiryo UI" w:hAnsi="Meiryo UI" w:cs="Meiryo UI" w:hint="eastAsia"/>
          <w:noProof/>
        </w:rPr>
      </w:pPr>
      <w:hyperlink w:anchor="_TOC115" w:history="1">
        <w:r>
          <w:rPr>
            <w:rStyle w:val="af9"/>
            <w:rFonts w:ascii="Meiryo UI" w:eastAsia="Meiryo UI" w:hAnsi="Meiryo UI" w:cs="Meiryo UI" w:hint="eastAsia"/>
            <w:noProof/>
          </w:rPr>
          <w:t xml:space="preserve">3.3 デバイス起動フロー</w:t>
        </w:r>
      </w:hyperlink>
    </w:p>
    <w:p>
      <w:pPr>
        <w:pStyle w:val="25"/>
        <w:ind w:left="360"/>
        <w:rPr>
          <w:rFonts w:ascii="Meiryo UI" w:eastAsia="Meiryo UI" w:hAnsi="Meiryo UI" w:cs="Meiryo UI" w:hint="eastAsia"/>
          <w:noProof/>
        </w:rPr>
      </w:pPr>
      <w:hyperlink w:anchor="_TOC116" w:history="1">
        <w:r>
          <w:rPr>
            <w:rStyle w:val="af9"/>
            <w:rFonts w:ascii="Meiryo UI" w:eastAsia="Meiryo UI" w:hAnsi="Meiryo UI" w:cs="Meiryo UI" w:hint="eastAsia"/>
            <w:noProof/>
          </w:rPr>
          <w:t xml:space="preserve">3.4 応答通知</w:t>
        </w:r>
      </w:hyperlink>
    </w:p>
    <w:p>
      <w:pPr>
        <w:pStyle w:val="11"/>
        <w:ind w:left="0"/>
        <w:rPr>
          <w:rFonts w:ascii="Meiryo UI" w:eastAsia="Meiryo UI" w:hAnsi="Meiryo UI" w:cs="Meiryo UI" w:hint="eastAsia"/>
          <w:noProof/>
        </w:rPr>
      </w:pPr>
      <w:hyperlink w:anchor="_TOC117" w:history="1">
        <w:r>
          <w:rPr>
            <w:rStyle w:val="af9"/>
            <w:rFonts w:ascii="Meiryo UI" w:eastAsia="Meiryo UI" w:hAnsi="Meiryo UI" w:cs="Meiryo UI" w:hint="eastAsia"/>
            <w:noProof/>
          </w:rPr>
          <w:t xml:space="preserve">4 デバイス接続サーバー（Host）内部構成</w:t>
        </w:r>
      </w:hyperlink>
    </w:p>
    <w:p>
      <w:pPr>
        <w:pStyle w:val="25"/>
        <w:ind w:left="360"/>
        <w:rPr>
          <w:rFonts w:ascii="Meiryo UI" w:eastAsia="Meiryo UI" w:hAnsi="Meiryo UI" w:cs="Meiryo UI" w:hint="eastAsia"/>
          <w:noProof/>
        </w:rPr>
      </w:pPr>
      <w:hyperlink w:anchor="_TOC118" w:history="1">
        <w:r>
          <w:rPr>
            <w:rStyle w:val="af9"/>
            <w:rFonts w:ascii="Meiryo UI" w:eastAsia="Meiryo UI" w:hAnsi="Meiryo UI" w:cs="Meiryo UI" w:hint="eastAsia"/>
            <w:noProof/>
          </w:rPr>
          <w:t xml:space="preserve">4.1 制御基盤</w:t>
        </w:r>
      </w:hyperlink>
    </w:p>
    <w:p>
      <w:pPr>
        <w:pStyle w:val="25"/>
        <w:ind w:left="360"/>
        <w:rPr>
          <w:rFonts w:ascii="Meiryo UI" w:eastAsia="Meiryo UI" w:hAnsi="Meiryo UI" w:cs="Meiryo UI" w:hint="eastAsia"/>
          <w:noProof/>
        </w:rPr>
      </w:pPr>
      <w:hyperlink w:anchor="_TOC119" w:history="1">
        <w:r>
          <w:rPr>
            <w:rStyle w:val="af9"/>
            <w:rFonts w:ascii="Meiryo UI" w:eastAsia="Meiryo UI" w:hAnsi="Meiryo UI" w:cs="Meiryo UI" w:hint="eastAsia"/>
            <w:noProof/>
          </w:rPr>
          <w:t xml:space="preserve">4.2 デバイス管理</w:t>
        </w:r>
      </w:hyperlink>
    </w:p>
    <w:p>
      <w:pPr>
        <w:pStyle w:val="25"/>
        <w:ind w:left="360"/>
        <w:rPr>
          <w:rFonts w:ascii="Meiryo UI" w:eastAsia="Meiryo UI" w:hAnsi="Meiryo UI" w:cs="Meiryo UI" w:hint="eastAsia"/>
          <w:noProof/>
        </w:rPr>
      </w:pPr>
      <w:hyperlink w:anchor="_TOC120" w:history="1">
        <w:r>
          <w:rPr>
            <w:rStyle w:val="af9"/>
            <w:rFonts w:ascii="Meiryo UI" w:eastAsia="Meiryo UI" w:hAnsi="Meiryo UI" w:cs="Meiryo UI" w:hint="eastAsia"/>
            <w:noProof/>
          </w:rPr>
          <w:t xml:space="preserve">4.3 対象デバイス実装</w:t>
        </w:r>
      </w:hyperlink>
    </w:p>
    <w:p>
      <w:pPr>
        <w:pStyle w:val="11"/>
        <w:ind w:left="0"/>
        <w:rPr>
          <w:rFonts w:ascii="Meiryo UI" w:eastAsia="Meiryo UI" w:hAnsi="Meiryo UI" w:cs="Meiryo UI" w:hint="eastAsia"/>
          <w:noProof/>
        </w:rPr>
      </w:pPr>
      <w:hyperlink w:anchor="_TOC121" w:history="1">
        <w:r>
          <w:rPr>
            <w:rStyle w:val="af9"/>
            <w:rFonts w:ascii="Meiryo UI" w:eastAsia="Meiryo UI" w:hAnsi="Meiryo UI" w:cs="Meiryo UI" w:hint="eastAsia"/>
            <w:noProof/>
          </w:rPr>
          <w:t xml:space="preserve">5 設定ファイル</w:t>
        </w:r>
      </w:hyperlink>
    </w:p>
    <w:p>
      <w:pPr>
        <w:pStyle w:val="25"/>
        <w:ind w:left="360"/>
        <w:rPr>
          <w:rFonts w:ascii="Meiryo UI" w:eastAsia="Meiryo UI" w:hAnsi="Meiryo UI" w:cs="Meiryo UI" w:hint="eastAsia"/>
          <w:noProof/>
        </w:rPr>
      </w:pPr>
      <w:hyperlink w:anchor="_TOC122" w:history="1">
        <w:r>
          <w:rPr>
            <w:rStyle w:val="af9"/>
            <w:rFonts w:ascii="Meiryo UI" w:eastAsia="Meiryo UI" w:hAnsi="Meiryo UI" w:cs="Meiryo UI" w:hint="eastAsia"/>
            <w:noProof/>
          </w:rPr>
          <w:t xml:space="preserve">5.1 host_device_config.json</w:t>
        </w:r>
      </w:hyperlink>
    </w:p>
    <w:p>
      <w:pPr>
        <w:pStyle w:val="25"/>
        <w:ind w:left="360"/>
        <w:rPr>
          <w:rFonts w:ascii="Meiryo UI" w:eastAsia="Meiryo UI" w:hAnsi="Meiryo UI" w:cs="Meiryo UI" w:hint="eastAsia"/>
          <w:noProof/>
        </w:rPr>
      </w:pPr>
      <w:hyperlink w:anchor="_TOC123" w:history="1">
        <w:r>
          <w:rPr>
            <w:rStyle w:val="af9"/>
            <w:rFonts w:ascii="Meiryo UI" w:eastAsia="Meiryo UI" w:hAnsi="Meiryo UI" w:cs="Meiryo UI" w:hint="eastAsia"/>
            <w:noProof/>
          </w:rPr>
          <w:t xml:space="preserve">5.2 device_controller_config.json</w:t>
        </w:r>
      </w:hyperlink>
    </w:p>
    <w:p>
      <w:pPr>
        <w:pStyle w:val="11"/>
        <w:ind w:left="0"/>
        <w:rPr>
          <w:rFonts w:ascii="Meiryo UI" w:eastAsia="Meiryo UI" w:hAnsi="Meiryo UI" w:cs="Meiryo UI" w:hint="eastAsia"/>
          <w:noProof/>
        </w:rPr>
      </w:pPr>
      <w:hyperlink w:anchor="_TOC124" w:history="1">
        <w:r>
          <w:rPr>
            <w:rStyle w:val="af9"/>
            <w:rFonts w:ascii="Meiryo UI" w:eastAsia="Meiryo UI" w:hAnsi="Meiryo UI" w:cs="Meiryo UI" w:hint="eastAsia"/>
            <w:noProof/>
          </w:rPr>
          <w:t xml:space="preserve">6 初期対象デバイスと機種追加方針</w:t>
        </w:r>
      </w:hyperlink>
    </w:p>
    <w:p>
      <w:pPr>
        <w:pStyle w:val="11"/>
        <w:ind w:left="0"/>
        <w:rPr>
          <w:rFonts w:ascii="Meiryo UI" w:eastAsia="Meiryo UI" w:hAnsi="Meiryo UI" w:cs="Meiryo UI" w:hint="eastAsia"/>
          <w:noProof/>
        </w:rPr>
      </w:pPr>
      <w:hyperlink w:anchor="_TOC125" w:history="1">
        <w:r>
          <w:rPr>
            <w:rStyle w:val="af9"/>
            <w:rFonts w:ascii="Meiryo UI" w:eastAsia="Meiryo UI" w:hAnsi="Meiryo UI" w:cs="Meiryo UI" w:hint="eastAsia"/>
            <w:noProof/>
          </w:rPr>
          <w:t xml:space="preserve">7 テスト・確認観点</w:t>
        </w:r>
      </w:hyperlink>
    </w:p>
    <w:p>
      <w:pPr>
        <w:rPr>
          <w:rFonts w:ascii="Meiryo UI" w:eastAsia="Meiryo UI" w:hAnsi="Meiryo UI" w:cs="Meiryo UI" w:hint="eastAsia"/>
        </w:rPr>
        <w:sectPr>
          <w:headerReference w:type="default" r:id="rId8"/>
          <w:footerReference w:type="default" r:id="rId9"/>
          <w:pgSz w:w="11906" w:h="16838" w:code="9"/>
          <w:pgMar w:top="1134" w:right="1134" w:bottom="851" w:left="1134" w:header="680" w:footer="283" w:gutter="0"/>
          <w:cols w:space="425"/>
          <w:docGrid w:type="lines" w:linePitch="360"/>
        </w:sectPr>
      </w:pPr>
      <w:r>
        <w:rPr>
          <w:rFonts w:ascii="Meiryo UI" w:eastAsia="Meiryo UI" w:hAnsi="Meiryo UI" w:cs="Meiryo UI" w:hint="eastAsia"/>
        </w:rPr>
        <w:fldChar w:fldCharType="end"/>
      </w:r>
    </w:p>
    <w:p>
      <w:pPr>
        <w:pStyle w:val="FXSS10"/>
        <w:numPr>
          <w:numId w:val="0"/>
        </w:numPr>
        <w:rPr>
          <w:rFonts w:ascii="HG丸ｺﾞｼｯｸM-PRO" w:eastAsia="HG丸ｺﾞｼｯｸM-PRO" w:hAnsi="HG丸ｺﾞｼｯｸM-PRO" w:cs="HG丸ｺﾞｼｯｸM-PRO"/>
        </w:rPr>
      </w:pPr>
      <w:bookmarkStart w:id="101" w:name="_TOC101"/>
      <w:r>
        <w:rPr>
          <w:rFonts w:ascii="HG丸ｺﾞｼｯｸM-PRO" w:eastAsia="HG丸ｺﾞｼｯｸM-PRO" w:hAnsi="HG丸ｺﾞｼｯｸM-PRO" w:cs="HG丸ｺﾞｼｯｸM-PRO" w:hint="eastAsia"/>
        </w:rPr>
        <w:t xml:space="preserve">1  イントロダクション</w:t>
      </w:r>
      <w:bookmarkEnd w:id="101"/>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02" w:name="_TOC102"/>
      <w:r>
        <w:rPr>
          <w:rFonts w:ascii="HG丸ｺﾞｼｯｸM-PRO" w:eastAsia="HG丸ｺﾞｼｯｸM-PRO" w:hAnsi="HG丸ｺﾞｼｯｸM-PRO" w:cs="HG丸ｺﾞｼｯｸM-PRO" w:hint="eastAsia"/>
        </w:rPr>
        <w:t xml:space="preserve">1.1  本書の位置づけ</w:t>
      </w:r>
      <w:bookmarkEnd w:id="102"/>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本書は、タブレットPOS に追加するデバイス接続サーバーの構造を定義する構造設計書である。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対象はデバイス接続サーバー（Host）を中心とし、Host の起動、Named Pipe 通信、コマンド処理、Host 内デバイス管理、既存デバイス資源の呼び出し方式を扱う。</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本書では、タブレットPOSアプリ側の </w:t>
      </w:r>
      <w:r>
        <w:rPr>
          <w:rFonts w:ascii="Consolas" w:eastAsia="Consolas" w:hAnsi="Consolas" w:cs="Consolas"/>
          <w:sz w:val="18"/>
          <w:szCs w:val="18"/>
          <w:shd w:val="clear" w:color="auto" w:fill="F0F0F0"/>
        </w:rPr>
        <w:t xml:space="preserve">TabetPos.DeviceCtrl</w:t>
      </w:r>
      <w:r>
        <w:rPr>
          <w:rFonts w:ascii="HG丸ｺﾞｼｯｸM-PRO" w:eastAsia="HG丸ｺﾞｼｯｸM-PRO" w:hAnsi="HG丸ｺﾞｼｯｸM-PRO" w:cs="HG丸ｺﾞｼｯｸM-PRO" w:hint="eastAsia"/>
        </w:rPr>
        <w:t xml:space="preserve"> を「デバイス制御層（DeviceCtrl）」、</w:t>
      </w:r>
      <w:r>
        <w:rPr>
          <w:rFonts w:ascii="Consolas" w:eastAsia="Consolas" w:hAnsi="Consolas" w:cs="Consolas"/>
          <w:sz w:val="18"/>
          <w:szCs w:val="18"/>
          <w:shd w:val="clear" w:color="auto" w:fill="F0F0F0"/>
        </w:rPr>
        <w:t xml:space="preserve">TabetPos.Host</w:t>
      </w:r>
      <w:r>
        <w:rPr>
          <w:rFonts w:ascii="HG丸ｺﾞｼｯｸM-PRO" w:eastAsia="HG丸ｺﾞｼｯｸM-PRO" w:hAnsi="HG丸ｺﾞｼｯｸM-PRO" w:cs="HG丸ｺﾞｼｯｸM-PRO" w:hint="eastAsia"/>
        </w:rPr>
        <w:t xml:space="preserve"> を「デバイス接続サーバー（Host）」と表記する。以降は、文脈上明らかな場合は「デバイス制御層」「デバイス接続サーバー」と記載する。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制御層（DeviceCtrl）は、タブレットPOSアプリ内で機器ごとの制御方式を選択し、デバイス接続サーバーへ要求を渡す呼び出し境界として扱う。デバイス制御層内の制御方式選択、生成処理、インターフェースの詳細は、本書の主対象ではない。</w:t>
      </w:r>
    </w:p>
    <w:p>
      <w:pPr>
        <w:pStyle w:val="FXSS20"/>
        <w:numPr>
          <w:numId w:val="0"/>
        </w:numPr>
        <w:rPr>
          <w:rFonts w:ascii="HG丸ｺﾞｼｯｸM-PRO" w:eastAsia="HG丸ｺﾞｼｯｸM-PRO" w:hAnsi="HG丸ｺﾞｼｯｸM-PRO" w:cs="HG丸ｺﾞｼｯｸM-PRO"/>
        </w:rPr>
      </w:pPr>
      <w:bookmarkStart w:id="103" w:name="_TOC103"/>
      <w:r>
        <w:rPr>
          <w:rFonts w:ascii="HG丸ｺﾞｼｯｸM-PRO" w:eastAsia="HG丸ｺﾞｼｯｸM-PRO" w:hAnsi="HG丸ｺﾞｼｯｸM-PRO" w:cs="HG丸ｺﾞｼｯｸM-PRO" w:hint="eastAsia"/>
        </w:rPr>
        <w:t xml:space="preserve">1.2  目的</w:t>
      </w:r>
      <w:bookmarkEnd w:id="103"/>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デバイス接続サーバーを適用する目的は、過去のトラブル等の課題が対策済みである現行資源の有効利用の観点で、初期対象デバイスを安全に継続利用することである。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初期段階では、既存 OPOS / OCX / DLL との結合が強いデバイスをデバイス接続サーバー（Host）側に配置し、タブレットPOSアプリからは Named Pipe 経由で操作要求だけを送信する。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これにより、タブレットPOSアプリ側へ OPOS、OCX、UI スレッド制約、共有メモリ、要求/応答ファイル連携などの詳細を直接持ち込まない構成にする。</w:t>
      </w:r>
    </w:p>
    <w:p>
      <w:pPr>
        <w:pStyle w:val="FXSS20"/>
        <w:numPr>
          <w:numId w:val="0"/>
        </w:numPr>
        <w:rPr>
          <w:rFonts w:ascii="HG丸ｺﾞｼｯｸM-PRO" w:eastAsia="HG丸ｺﾞｼｯｸM-PRO" w:hAnsi="HG丸ｺﾞｼｯｸM-PRO" w:cs="HG丸ｺﾞｼｯｸM-PRO"/>
        </w:rPr>
      </w:pPr>
      <w:bookmarkStart w:id="104" w:name="_TOC104"/>
      <w:r>
        <w:rPr>
          <w:rFonts w:ascii="HG丸ｺﾞｼｯｸM-PRO" w:eastAsia="HG丸ｺﾞｼｯｸM-PRO" w:hAnsi="HG丸ｺﾞｼｯｸM-PRO" w:cs="HG丸ｺﾞｼｯｸM-PRO" w:hint="eastAsia"/>
        </w:rPr>
        <w:t xml:space="preserve">1.3  前提事項</w:t>
      </w:r>
      <w:bookmarkEnd w:id="104"/>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デバイス接続サーバー（Host）は Windows 端末上で動作する別プロセスである。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タブレットPOSアプリはデバイス制御層（DeviceCtrl）内の </w:t>
      </w:r>
      <w:r>
        <w:rPr>
          <w:rFonts w:ascii="Consolas" w:eastAsia="Consolas" w:hAnsi="Consolas" w:cs="Consolas"/>
          <w:sz w:val="18"/>
          <w:szCs w:val="18"/>
          <w:shd w:val="clear" w:color="auto" w:fill="F0F0F0"/>
        </w:rPr>
        <w:t xml:space="preserve">NamedPipeClient</w:t>
      </w:r>
      <w:r>
        <w:rPr>
          <w:rFonts w:ascii="HG丸ｺﾞｼｯｸM-PRO" w:eastAsia="HG丸ｺﾞｼｯｸM-PRO" w:hAnsi="HG丸ｺﾞｼｯｸM-PRO" w:cs="HG丸ｺﾞｼｯｸM-PRO" w:hint="eastAsia"/>
        </w:rPr>
        <w:t xml:space="preserve"> から </w:t>
      </w:r>
      <w:r>
        <w:rPr>
          <w:rFonts w:ascii="Consolas" w:eastAsia="Consolas" w:hAnsi="Consolas" w:cs="Consolas"/>
          <w:sz w:val="18"/>
          <w:szCs w:val="18"/>
          <w:shd w:val="clear" w:color="auto" w:fill="F0F0F0"/>
        </w:rPr>
        <w:t xml:space="preserve">TabetPos.Host.Command</w:t>
      </w:r>
      <w:r>
        <w:rPr>
          <w:rFonts w:ascii="HG丸ｺﾞｼｯｸM-PRO" w:eastAsia="HG丸ｺﾞｼｯｸM-PRO" w:hAnsi="HG丸ｺﾞｼｯｸM-PRO" w:cs="HG丸ｺﾞｼｯｸM-PRO" w:hint="eastAsia"/>
        </w:rPr>
        <w:t xml:space="preserve"> へ要求を送信する。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Host は </w:t>
      </w: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rPr>
        <w:t xml:space="preserve"> に定義された対象デバイスを起動し、DeviceId と MethodId に基づいて対象デバイス実装を呼び出す。</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スキャナー、カメラ、プリンター、決済端末など、アプリ内で直接制御する機器はデバイス接続サーバーの初期対象外とする。</w:t>
      </w:r>
    </w:p>
    <w:p>
      <w:pPr>
        <w:pStyle w:val="FXSS20"/>
        <w:numPr>
          <w:numId w:val="0"/>
        </w:numPr>
        <w:rPr>
          <w:rFonts w:ascii="HG丸ｺﾞｼｯｸM-PRO" w:eastAsia="HG丸ｺﾞｼｯｸM-PRO" w:hAnsi="HG丸ｺﾞｼｯｸM-PRO" w:cs="HG丸ｺﾞｼｯｸM-PRO"/>
        </w:rPr>
      </w:pPr>
      <w:bookmarkStart w:id="105" w:name="_TOC105"/>
      <w:r>
        <w:rPr>
          <w:rFonts w:ascii="HG丸ｺﾞｼｯｸM-PRO" w:eastAsia="HG丸ｺﾞｼｯｸM-PRO" w:hAnsi="HG丸ｺﾞｼｯｸM-PRO" w:cs="HG丸ｺﾞｼｯｸM-PRO" w:hint="eastAsia"/>
        </w:rPr>
        <w:t xml:space="preserve">1.4  対象読者</w:t>
      </w:r>
      <w:bookmarkEnd w:id="105"/>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661"/>
        <w:gridCol w:w="7977"/>
      </w:tblGrid>
      <w:tr>
        <w:trPr>
          <w:tblHeader/>
        </w:trPr>
        <w:tc>
          <w:tcPr>
            <w:tcW w:w="166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読者</w:t>
            </w:r>
          </w:p>
        </w:tc>
        <w:tc>
          <w:tcPr>
            <w:tcW w:w="797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用途</w:t>
            </w:r>
          </w:p>
        </w:tc>
      </w:tr>
      <w:tr>
        <w:tc>
          <w:tcPr>
            <w:tcW w:w="16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 開発者</w:t>
            </w:r>
          </w:p>
        </w:tc>
        <w:tc>
          <w:tcPr>
            <w:tcW w:w="797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デバイス接続サーバー（Host）の起動、通信、command 処理、デバイス管理の責務を確認する</w:t>
            </w:r>
          </w:p>
        </w:tc>
      </w:tr>
      <w:tr>
        <w:tc>
          <w:tcPr>
            <w:tcW w:w="16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デバイス制御層開発者</w:t>
            </w:r>
          </w:p>
        </w:tc>
        <w:tc>
          <w:tcPr>
            <w:tcW w:w="797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アプリ側からデバイス接続サーバー（Host）へ渡す Named Pipe 境界を確認する</w:t>
            </w:r>
          </w:p>
        </w:tc>
      </w:tr>
      <w:tr>
        <w:tc>
          <w:tcPr>
            <w:tcW w:w="16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デバイス担当者</w:t>
            </w:r>
          </w:p>
        </w:tc>
        <w:tc>
          <w:tcPr>
            <w:tcW w:w="797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初期対象デバイスと既存資源の利用範囲を確認する</w:t>
            </w:r>
          </w:p>
        </w:tc>
      </w:tr>
      <w:tr>
        <w:tc>
          <w:tcPr>
            <w:tcW w:w="16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テスト担当者</w:t>
            </w:r>
          </w:p>
        </w:tc>
        <w:tc>
          <w:tcPr>
            <w:tcW w:w="797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 起動、通信、対象デバイス呼び出し、停止時の確認観点を確認する</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06" w:name="_TOC106"/>
      <w:r>
        <w:rPr>
          <w:rFonts w:ascii="HG丸ｺﾞｼｯｸM-PRO" w:eastAsia="HG丸ｺﾞｼｯｸM-PRO" w:hAnsi="HG丸ｺﾞｼｯｸM-PRO" w:cs="HG丸ｺﾞｼｯｸM-PRO" w:hint="eastAsia"/>
        </w:rPr>
        <w:t xml:space="preserve">1.5  関連ドキュメント</w:t>
      </w:r>
      <w:bookmarkEnd w:id="106"/>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9638"/>
      </w:tblGrid>
      <w:tr>
        <w:trPr>
          <w:tblHeader/>
        </w:trPr>
        <w:tc>
          <w:tcPr>
            <w:tcW w:w="963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ファイル名</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ARCH-01_タブレットPOS_ソフトウェア構造設計書.docx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ARCH-02_タブレットPOS_端末アプリケーション構造設計書.docx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CFG-01_タブレットPOS_デバイス制御層設定ファイル記載要領.docx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PS-HOST-01_タブレットPOS_ホスト_名前付きパイプコマンドサーバー_プログラム仕様書.xlsx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PS-HOST-02_タブレットPOS_ホスト_名前付きパイプデバイスホストアダプター_プログラム仕様書.xlsx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PS-HOST-03_タブレットPOS_ホスト_デバイスコマンドルーター_プログラム仕様書.xlsx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PS-HOST-04_タブレットPOS_ホスト_デバイスコマンドハンドラー_プログラム仕様書.xlsx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PS-HOST-05_タブレットPOS_ホスト_デバイスサーバーホスト_プログラム仕様書.xlsx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PS-HOST-06_タブレットPOS_ホスト_デバイスマネージャー_プログラム仕様書.xlsx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PS-HOST-07_タブレットPOS_ホスト_デバイスベース_プログラム仕様書.xlsx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PS-HOST-08_タブレットPOS_ホスト_釣銭機制御_RT-300_プログラム仕様書.xlsx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PS-HOST-09_タブレットPOS_ホスト_自動釣銭機UIスレッドフォーム_RT-300_プログラム仕様書.xlsx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PS-HOST-10_タブレットPOS_ホスト_キャッシュドロア制御_SHARP_プログラム仕様書.xlsx</w:t>
            </w:r>
          </w:p>
        </w:tc>
      </w:tr>
      <w:tr>
        <w:tc>
          <w:tcPr>
            <w:tcW w:w="963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PS-HOST-11_タブレットPOS_ホスト_カスタマーディスプレイ制御_SHARP_プログラム仕様書.xlsx</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07" w:name="_TOC107"/>
      <w:r>
        <w:rPr>
          <w:rFonts w:ascii="HG丸ｺﾞｼｯｸM-PRO" w:eastAsia="HG丸ｺﾞｼｯｸM-PRO" w:hAnsi="HG丸ｺﾞｼｯｸM-PRO" w:cs="HG丸ｺﾞｼｯｸM-PRO" w:hint="eastAsia"/>
        </w:rPr>
        <w:t xml:space="preserve">2  基本アーキテクチャ</w:t>
      </w:r>
      <w:bookmarkEnd w:id="107"/>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08" w:name="_TOC108"/>
      <w:r>
        <w:rPr>
          <w:rFonts w:ascii="HG丸ｺﾞｼｯｸM-PRO" w:eastAsia="HG丸ｺﾞｼｯｸM-PRO" w:hAnsi="HG丸ｺﾞｼｯｸM-PRO" w:cs="HG丸ｺﾞｼｯｸM-PRO" w:hint="eastAsia"/>
        </w:rPr>
        <w:t xml:space="preserve">2.1  全体構造</w:t>
      </w:r>
      <w:bookmarkEnd w:id="108"/>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図 2-1 に、タブレットPOSアプリ、デバイス制御層（DeviceCtrl）、デバイス接続サーバー（Host）、周辺機器の関係を示す。</w:t>
      </w:r>
    </w:p>
    <w:p>
      <w:pPr>
        <w:jc w:val="center"/>
        <w:spacing w:before="120" w:after="120"/>
      </w:pPr>
      <w:r>
        <w:drawing>
          <wp:inline xmlns:wp="http://schemas.openxmlformats.org/drawingml/2006/wordprocessingDrawing" distT="0" distB="0" distL="0" distR="0">
            <wp:extent cx="5715000" cy="3214370"/>
            <wp:docPr id="1001" name="デバイス接続サーバー制御方式構造図" descr="デバイス接続サーバー制御方式構造図"/>
            <wp:cNvGraphicFramePr/>
            <a:graphic xmlns:a="http://schemas.openxmlformats.org/drawingml/2006/main">
              <a:graphicData uri="http://schemas.openxmlformats.org/drawingml/2006/picture">
                <pic:pic xmlns:pic="http://schemas.openxmlformats.org/drawingml/2006/picture">
                  <pic:nvPicPr>
                    <pic:cNvPr id="0" name="image1.svg"/>
                    <pic:cNvPicPr/>
                  </pic:nvPicPr>
                  <pic:blipFill>
                    <a:blip xmlns:r="http://schemas.openxmlformats.org/officeDocument/2006/relationships" r:embed="rId33"/>
                    <a:stretch>
                      <a:fillRect/>
                    </a:stretch>
                  </pic:blipFill>
                  <pic:spPr>
                    <a:xfrm>
                      <a:off x="0" y="0"/>
                      <a:ext cx="5715000" cy="3214370"/>
                    </a:xfrm>
                    <a:prstGeom prst="rect">
                      <a:avLst/>
                    </a:prstGeom>
                  </pic:spPr>
                </pic:pic>
              </a:graphicData>
            </a:graphic>
          </wp:inline>
        </w:drawing>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図 2-1 デバイス接続サーバー制御方式構造図</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図内のデバイス接続サーバー（Host）側ブロック名は、対応するプログラム仕様書の機能名を示す。括弧内は実装 class 名を示す。</w:t>
      </w:r>
    </w:p>
    <w:p>
      <w:pPr>
        <w:pStyle w:val="FXSS20"/>
        <w:numPr>
          <w:numId w:val="0"/>
        </w:numPr>
        <w:rPr>
          <w:rFonts w:ascii="HG丸ｺﾞｼｯｸM-PRO" w:eastAsia="HG丸ｺﾞｼｯｸM-PRO" w:hAnsi="HG丸ｺﾞｼｯｸM-PRO" w:cs="HG丸ｺﾞｼｯｸM-PRO"/>
        </w:rPr>
      </w:pPr>
      <w:bookmarkStart w:id="109" w:name="_TOC109"/>
      <w:r>
        <w:rPr>
          <w:rFonts w:ascii="HG丸ｺﾞｼｯｸM-PRO" w:eastAsia="HG丸ｺﾞｼｯｸM-PRO" w:hAnsi="HG丸ｺﾞｼｯｸM-PRO" w:cs="HG丸ｺﾞｼｯｸM-PRO" w:hint="eastAsia"/>
        </w:rPr>
        <w:t xml:space="preserve">2.2  レイヤ構成</w:t>
      </w:r>
      <w:bookmarkEnd w:id="109"/>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366"/>
        <w:gridCol w:w="5106"/>
        <w:gridCol w:w="3166"/>
      </w:tblGrid>
      <w:tr>
        <w:trPr>
          <w:tblHeader/>
        </w:trPr>
        <w:tc>
          <w:tcPr>
            <w:tcW w:w="136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構成</w:t>
            </w:r>
          </w:p>
        </w:tc>
        <w:tc>
          <w:tcPr>
            <w:tcW w:w="510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主な class / file</w:t>
            </w:r>
          </w:p>
        </w:tc>
        <w:tc>
          <w:tcPr>
            <w:tcW w:w="316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責務</w:t>
            </w:r>
          </w:p>
        </w:tc>
      </w:tr>
      <w:tr>
        <w:tc>
          <w:tcPr>
            <w:tcW w:w="13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タブレットPOSアプリ</w:t>
            </w:r>
          </w:p>
        </w:tc>
        <w:tc>
          <w:tcPr>
            <w:tcW w:w="51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アプリケーション層</w:t>
            </w:r>
          </w:p>
        </w:tc>
        <w:tc>
          <w:tcPr>
            <w:tcW w:w="31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画面または業務処理から機器操作を要求する</w:t>
            </w:r>
          </w:p>
        </w:tc>
      </w:tr>
      <w:tr>
        <w:tc>
          <w:tcPr>
            <w:tcW w:w="13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デバイス制御層（DeviceCtrl）</w:t>
            </w:r>
          </w:p>
        </w:tc>
        <w:tc>
          <w:tcPr>
            <w:tcW w:w="51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DeviceManager</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NamedPipeClient</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device_controller_config.json</w:t>
            </w:r>
          </w:p>
        </w:tc>
        <w:tc>
          <w:tcPr>
            <w:tcW w:w="31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機器ごとの制御方式を決定し、Host 経由の対象だけを Named Pipe へ送信する</w:t>
            </w:r>
          </w:p>
        </w:tc>
      </w:tr>
      <w:tr>
        <w:tc>
          <w:tcPr>
            <w:tcW w:w="13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デバイス接続サーバー（Host）</w:t>
            </w:r>
          </w:p>
        </w:tc>
        <w:tc>
          <w:tcPr>
            <w:tcW w:w="51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TabletHost</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NamedPipeDeviceHostAdapter</w:t>
            </w:r>
          </w:p>
        </w:tc>
        <w:tc>
          <w:tcPr>
            <w:tcW w:w="31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 の起動、停止、Named Pipe 通信、デバイス管理を行う</w:t>
            </w:r>
          </w:p>
        </w:tc>
      </w:tr>
      <w:tr>
        <w:tc>
          <w:tcPr>
            <w:tcW w:w="13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 制御基盤</w:t>
            </w:r>
          </w:p>
        </w:tc>
        <w:tc>
          <w:tcPr>
            <w:tcW w:w="51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NamedPipeCommandServer</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DeviceCommandRouter</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DeviceCommandHandler</w:t>
            </w:r>
          </w:p>
        </w:tc>
        <w:tc>
          <w:tcPr>
            <w:tcW w:w="31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要求受付、デバイス単位の順序制御、対象デバイス呼び出しを行う</w:t>
            </w:r>
          </w:p>
        </w:tc>
      </w:tr>
      <w:tr>
        <w:tc>
          <w:tcPr>
            <w:tcW w:w="13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 内デバイス実装</w:t>
            </w:r>
          </w:p>
        </w:tc>
        <w:tc>
          <w:tcPr>
            <w:tcW w:w="51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TabletDeviceManager</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DeviceBase</w:t>
            </w:r>
            <w:r>
              <w:rPr>
                <w:rFonts w:ascii="HG丸ｺﾞｼｯｸM-PRO" w:eastAsia="HG丸ｺﾞｼｯｸM-PRO" w:hAnsi="HG丸ｺﾞｼｯｸM-PRO" w:cs="HG丸ｺﾞｼｯｸM-PRO" w:hint="eastAsia"/>
                <w:sz w:val="18"/>
                <w:szCs w:val="18"/>
              </w:rPr>
              <w:t xml:space="preserve">, 各デバイス class</w:t>
            </w:r>
          </w:p>
        </w:tc>
        <w:tc>
          <w:tcPr>
            <w:tcW w:w="31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既存 OPOS / OCX / DLL を利用して実機を制御する</w:t>
            </w:r>
          </w:p>
        </w:tc>
      </w:tr>
      <w:tr>
        <w:tc>
          <w:tcPr>
            <w:tcW w:w="13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実機</w:t>
            </w:r>
          </w:p>
        </w:tc>
        <w:tc>
          <w:tcPr>
            <w:tcW w:w="510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釣銭機、キャッシュドロア、カスタマーディスプレイ</w:t>
            </w:r>
          </w:p>
        </w:tc>
        <w:tc>
          <w:tcPr>
            <w:tcW w:w="31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 内デバイス実装から操作される対象機器</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制御層（DeviceCtrl）は、タブレットPOSアプリ側で制御方式を選択する部品である。一方、デバイス接続サーバー（Host）側の部品は、既存デバイス資源を呼び出すための内部実装である。両者は同じ役割の部品として扱わない。</w:t>
      </w:r>
    </w:p>
    <w:p>
      <w:pPr>
        <w:pStyle w:val="FXSS20"/>
        <w:numPr>
          <w:numId w:val="0"/>
        </w:numPr>
        <w:rPr>
          <w:rFonts w:ascii="HG丸ｺﾞｼｯｸM-PRO" w:eastAsia="HG丸ｺﾞｼｯｸM-PRO" w:hAnsi="HG丸ｺﾞｼｯｸM-PRO" w:cs="HG丸ｺﾞｼｯｸM-PRO"/>
        </w:rPr>
      </w:pPr>
      <w:bookmarkStart w:id="110" w:name="_TOC110"/>
      <w:r>
        <w:rPr>
          <w:rFonts w:ascii="HG丸ｺﾞｼｯｸM-PRO" w:eastAsia="HG丸ｺﾞｼｯｸM-PRO" w:hAnsi="HG丸ｺﾞｼｯｸM-PRO" w:cs="HG丸ｺﾞｼｯｸM-PRO" w:hint="eastAsia"/>
        </w:rPr>
        <w:t xml:space="preserve">2.3  デバイス制御層（DeviceCtrl）との境界</w:t>
      </w:r>
      <w:bookmarkEnd w:id="110"/>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デバイス制御層（DeviceCtrl）はタブレットPOSアプリ内の層であり、デバイス接続サーバーとは別プロセスの Host へ要求を渡す。</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デバイス制御層は </w:t>
      </w: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rPr>
        <w:t xml:space="preserve"> の設定に従い、アプリ内で直接制御する機器と、Host 経由で制御する機器を分ける。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Host 経由の場合、</w:t>
      </w:r>
      <w:r>
        <w:rPr>
          <w:rFonts w:ascii="Consolas" w:eastAsia="Consolas" w:hAnsi="Consolas" w:cs="Consolas"/>
          <w:sz w:val="18"/>
          <w:szCs w:val="18"/>
          <w:shd w:val="clear" w:color="auto" w:fill="F0F0F0"/>
        </w:rPr>
        <w:t xml:space="preserve">NamedPipeClient</w:t>
      </w:r>
      <w:r>
        <w:rPr>
          <w:rFonts w:ascii="HG丸ｺﾞｼｯｸM-PRO" w:eastAsia="HG丸ｺﾞｼｯｸM-PRO" w:hAnsi="HG丸ｺﾞｼｯｸM-PRO" w:cs="HG丸ｺﾞｼｯｸM-PRO" w:hint="eastAsia"/>
        </w:rPr>
        <w:t xml:space="preserve"> は </w:t>
      </w:r>
      <w:r>
        <w:rPr>
          <w:rFonts w:ascii="Consolas" w:eastAsia="Consolas" w:hAnsi="Consolas" w:cs="Consolas"/>
          <w:sz w:val="18"/>
          <w:szCs w:val="18"/>
          <w:shd w:val="clear" w:color="auto" w:fill="F0F0F0"/>
        </w:rPr>
        <w:t xml:space="preserve">TabetPos.Host.Command</w:t>
      </w:r>
      <w:r>
        <w:rPr>
          <w:rFonts w:ascii="HG丸ｺﾞｼｯｸM-PRO" w:eastAsia="HG丸ｺﾞｼｯｸM-PRO" w:hAnsi="HG丸ｺﾞｼｯｸM-PRO" w:cs="HG丸ｺﾞｼｯｸM-PRO" w:hint="eastAsia"/>
        </w:rPr>
        <w:t xml:space="preserve"> へ JSON 形式の要求を送信し、Host から同期応答を受け取る。</w:t>
      </w:r>
    </w:p>
    <w:p>
      <w:pPr>
        <w:pStyle w:val="FXSS20"/>
        <w:numPr>
          <w:numId w:val="0"/>
        </w:numPr>
        <w:rPr>
          <w:rFonts w:ascii="HG丸ｺﾞｼｯｸM-PRO" w:eastAsia="HG丸ｺﾞｼｯｸM-PRO" w:hAnsi="HG丸ｺﾞｼｯｸM-PRO" w:cs="HG丸ｺﾞｼｯｸM-PRO"/>
        </w:rPr>
      </w:pPr>
      <w:bookmarkStart w:id="111" w:name="_TOC111"/>
      <w:r>
        <w:rPr>
          <w:rFonts w:ascii="HG丸ｺﾞｼｯｸM-PRO" w:eastAsia="HG丸ｺﾞｼｯｸM-PRO" w:hAnsi="HG丸ｺﾞｼｯｸM-PRO" w:cs="HG丸ｺﾞｼｯｸM-PRO" w:hint="eastAsia"/>
        </w:rPr>
        <w:t xml:space="preserve">2.4  デバイス接続サーバーの責務</w:t>
      </w:r>
      <w:bookmarkEnd w:id="111"/>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デバイス接続サーバー（Host）は、アプリケーションから分離したプロセスとして、既存デバイス資源の起動、保持、呼び出し、終了を担当する。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Host 側では </w:t>
      </w:r>
      <w:r>
        <w:rPr>
          <w:rFonts w:ascii="Consolas" w:eastAsia="Consolas" w:hAnsi="Consolas" w:cs="Consolas"/>
          <w:sz w:val="18"/>
          <w:szCs w:val="18"/>
          <w:shd w:val="clear" w:color="auto" w:fill="F0F0F0"/>
        </w:rPr>
        <w:t xml:space="preserve">TabletHost</w:t>
      </w:r>
      <w:r>
        <w:rPr>
          <w:rFonts w:ascii="HG丸ｺﾞｼｯｸM-PRO" w:eastAsia="HG丸ｺﾞｼｯｸM-PRO" w:hAnsi="HG丸ｺﾞｼｯｸM-PRO" w:cs="HG丸ｺﾞｼｯｸM-PRO" w:hint="eastAsia"/>
        </w:rPr>
        <w:t xml:space="preserve"> が </w:t>
      </w:r>
      <w:r>
        <w:rPr>
          <w:rFonts w:ascii="Consolas" w:eastAsia="Consolas" w:hAnsi="Consolas" w:cs="Consolas"/>
          <w:sz w:val="18"/>
          <w:szCs w:val="18"/>
          <w:shd w:val="clear" w:color="auto" w:fill="F0F0F0"/>
        </w:rPr>
        <w:t xml:space="preserve">TabletDeviceManager</w:t>
      </w:r>
      <w:r>
        <w:rPr>
          <w:rFonts w:ascii="HG丸ｺﾞｼｯｸM-PRO" w:eastAsia="HG丸ｺﾞｼｯｸM-PRO" w:hAnsi="HG丸ｺﾞｼｯｸM-PRO" w:cs="HG丸ｺﾞｼｯｸM-PRO" w:hint="eastAsia"/>
        </w:rPr>
        <w:t xml:space="preserve"> を起動し、</w:t>
      </w: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rPr>
        <w:t xml:space="preserve"> から対象デバイスを読み込む。</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各デバイス class は </w:t>
      </w:r>
      <w:r>
        <w:rPr>
          <w:rFonts w:ascii="Consolas" w:eastAsia="Consolas" w:hAnsi="Consolas" w:cs="Consolas"/>
          <w:sz w:val="18"/>
          <w:szCs w:val="18"/>
          <w:shd w:val="clear" w:color="auto" w:fill="F0F0F0"/>
        </w:rPr>
        <w:t xml:space="preserve">IFDevice</w:t>
      </w:r>
      <w:r>
        <w:rPr>
          <w:rFonts w:ascii="HG丸ｺﾞｼｯｸM-PRO" w:eastAsia="HG丸ｺﾞｼｯｸM-PRO" w:hAnsi="HG丸ｺﾞｼｯｸM-PRO" w:cs="HG丸ｺﾞｼｯｸM-PRO" w:hint="eastAsia"/>
        </w:rPr>
        <w:t xml:space="preserve"> として管理され、</w:t>
      </w:r>
      <w:r>
        <w:rPr>
          <w:rFonts w:ascii="Consolas" w:eastAsia="Consolas" w:hAnsi="Consolas" w:cs="Consolas"/>
          <w:sz w:val="18"/>
          <w:szCs w:val="18"/>
          <w:shd w:val="clear" w:color="auto" w:fill="F0F0F0"/>
        </w:rPr>
        <w:t xml:space="preserve">DeviceUse</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DeviceUnUse</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DeviceMethod</w:t>
      </w:r>
      <w:r>
        <w:rPr>
          <w:rFonts w:ascii="HG丸ｺﾞｼｯｸM-PRO" w:eastAsia="HG丸ｺﾞｼｯｸM-PRO" w:hAnsi="HG丸ｺﾞｼｯｸM-PRO" w:cs="HG丸ｺﾞｼｯｸM-PRO" w:hint="eastAsia"/>
        </w:rPr>
        <w:t xml:space="preserve"> の要求に応じて実機操作を行う。</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通常運用時は、タブレットPOSアプリのライフサイクルに合わせてデバイス接続サーバー（Host）を自動起動し、ユーザーによる Start 操作は不要とする。Start/Stop 画面を残す場合も、デバッグ／開発者向けの用途に限定し、通常運用時には表示しない。</w:t>
      </w: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12" w:name="_TOC112"/>
      <w:r>
        <w:rPr>
          <w:rFonts w:ascii="HG丸ｺﾞｼｯｸM-PRO" w:eastAsia="HG丸ｺﾞｼｯｸM-PRO" w:hAnsi="HG丸ｺﾞｼｯｸM-PRO" w:cs="HG丸ｺﾞｼｯｸM-PRO" w:hint="eastAsia"/>
        </w:rPr>
        <w:t xml:space="preserve">3  制御方式</w:t>
      </w:r>
      <w:bookmarkEnd w:id="112"/>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13" w:name="_TOC113"/>
      <w:r>
        <w:rPr>
          <w:rFonts w:ascii="HG丸ｺﾞｼｯｸM-PRO" w:eastAsia="HG丸ｺﾞｼｯｸM-PRO" w:hAnsi="HG丸ｺﾞｼｯｸM-PRO" w:cs="HG丸ｺﾞｼｯｸM-PRO" w:hint="eastAsia"/>
        </w:rPr>
        <w:t xml:space="preserve">3.1  Named Pipe 通信</w:t>
      </w:r>
      <w:bookmarkEnd w:id="113"/>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Host は </w:t>
      </w:r>
      <w:r>
        <w:rPr>
          <w:rFonts w:ascii="Consolas" w:eastAsia="Consolas" w:hAnsi="Consolas" w:cs="Consolas"/>
          <w:sz w:val="18"/>
          <w:szCs w:val="18"/>
          <w:shd w:val="clear" w:color="auto" w:fill="F0F0F0"/>
        </w:rPr>
        <w:t xml:space="preserve">NamedPipeDeviceHostAdapter</w:t>
      </w:r>
      <w:r>
        <w:rPr>
          <w:rFonts w:ascii="HG丸ｺﾞｼｯｸM-PRO" w:eastAsia="HG丸ｺﾞｼｯｸM-PRO" w:hAnsi="HG丸ｺﾞｼｯｸM-PRO" w:cs="HG丸ｺﾞｼｯｸM-PRO" w:hint="eastAsia"/>
        </w:rPr>
        <w:t xml:space="preserve"> を通じて、Command Pipe と Event Pipe を起動する。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427"/>
        <w:gridCol w:w="2736"/>
        <w:gridCol w:w="5475"/>
      </w:tblGrid>
      <w:tr>
        <w:trPr>
          <w:tblHeader/>
        </w:trPr>
        <w:tc>
          <w:tcPr>
            <w:tcW w:w="142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Pipe</w:t>
            </w:r>
          </w:p>
        </w:tc>
        <w:tc>
          <w:tcPr>
            <w:tcW w:w="273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既定名</w:t>
            </w:r>
          </w:p>
        </w:tc>
        <w:tc>
          <w:tcPr>
            <w:tcW w:w="5475"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用途</w:t>
            </w:r>
          </w:p>
        </w:tc>
      </w:tr>
      <w:tr>
        <w:tc>
          <w:tcPr>
            <w:tcW w:w="142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Command Pipe</w:t>
            </w:r>
          </w:p>
        </w:tc>
        <w:tc>
          <w:tcPr>
            <w:tcW w:w="27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TabetPos.Host.Command</w:t>
            </w:r>
          </w:p>
        </w:tc>
        <w:tc>
          <w:tcPr>
            <w:tcW w:w="54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デバイス制御層（DeviceCtrl）などのクライアントから Host へ操作要求を送信する</w:t>
            </w:r>
          </w:p>
        </w:tc>
      </w:tr>
      <w:tr>
        <w:tc>
          <w:tcPr>
            <w:tcW w:w="142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Event Pipe</w:t>
            </w:r>
          </w:p>
        </w:tc>
        <w:tc>
          <w:tcPr>
            <w:tcW w:w="273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TabetPos.Host.Event</w:t>
            </w:r>
          </w:p>
        </w:tc>
        <w:tc>
          <w:tcPr>
            <w:tcW w:w="5475"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 から device reply などの非同期通知を送信する</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デバイス制御層（DeviceCtrl）側では、Host 経由のデバイスに対して </w:t>
      </w:r>
      <w:r>
        <w:rPr>
          <w:rFonts w:ascii="Consolas" w:eastAsia="Consolas" w:hAnsi="Consolas" w:cs="Consolas"/>
          <w:sz w:val="18"/>
          <w:szCs w:val="18"/>
          <w:shd w:val="clear" w:color="auto" w:fill="F0F0F0"/>
        </w:rPr>
        <w:t xml:space="preserve">TabetPos.Host.Command</w:t>
      </w:r>
      <w:r>
        <w:rPr>
          <w:rFonts w:ascii="HG丸ｺﾞｼｯｸM-PRO" w:eastAsia="HG丸ｺﾞｼｯｸM-PRO" w:hAnsi="HG丸ｺﾞｼｯｸM-PRO" w:cs="HG丸ｺﾞｼｯｸM-PRO" w:hint="eastAsia"/>
        </w:rPr>
        <w:t xml:space="preserve"> を使用する。</w:t>
      </w:r>
    </w:p>
    <w:p>
      <w:pPr>
        <w:pStyle w:val="FXSS20"/>
        <w:numPr>
          <w:numId w:val="0"/>
        </w:numPr>
        <w:rPr>
          <w:rFonts w:ascii="HG丸ｺﾞｼｯｸM-PRO" w:eastAsia="HG丸ｺﾞｼｯｸM-PRO" w:hAnsi="HG丸ｺﾞｼｯｸM-PRO" w:cs="HG丸ｺﾞｼｯｸM-PRO"/>
        </w:rPr>
      </w:pPr>
      <w:bookmarkStart w:id="114" w:name="_TOC114"/>
      <w:r>
        <w:rPr>
          <w:rFonts w:ascii="HG丸ｺﾞｼｯｸM-PRO" w:eastAsia="HG丸ｺﾞｼｯｸM-PRO" w:hAnsi="HG丸ｺﾞｼｯｸM-PRO" w:cs="HG丸ｺﾞｼｯｸM-PRO" w:hint="eastAsia"/>
        </w:rPr>
        <w:t xml:space="preserve">3.2  コマンド処理フロー</w:t>
      </w:r>
      <w:bookmarkEnd w:id="114"/>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760"/>
        <w:gridCol w:w="4504"/>
        <w:gridCol w:w="4374"/>
      </w:tblGrid>
      <w:tr>
        <w:trPr>
          <w:tblHeader/>
        </w:trPr>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順序</w:t>
            </w:r>
          </w:p>
        </w:tc>
        <w:tc>
          <w:tcPr>
            <w:tcW w:w="450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処理</w:t>
            </w:r>
          </w:p>
        </w:tc>
        <w:tc>
          <w:tcPr>
            <w:tcW w:w="4374"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主な class</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w:t>
            </w:r>
          </w:p>
        </w:tc>
        <w:tc>
          <w:tcPr>
            <w:tcW w:w="45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デバイス制御層（DeviceCtrl）が Host へ要求を送信する</w:t>
            </w:r>
          </w:p>
        </w:tc>
        <w:tc>
          <w:tcPr>
            <w:tcW w:w="437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NamedPipeClient</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w:t>
            </w:r>
          </w:p>
        </w:tc>
        <w:tc>
          <w:tcPr>
            <w:tcW w:w="45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 が Command Pipe で要求を受け付ける</w:t>
            </w:r>
          </w:p>
        </w:tc>
        <w:tc>
          <w:tcPr>
            <w:tcW w:w="437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NamedPipeCommandServer</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3</w:t>
            </w:r>
          </w:p>
        </w:tc>
        <w:tc>
          <w:tcPr>
            <w:tcW w:w="45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要求を内部 command / response 形式へ変換する</w:t>
            </w:r>
          </w:p>
        </w:tc>
        <w:tc>
          <w:tcPr>
            <w:tcW w:w="437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NamedPipeCommandMapper</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4</w:t>
            </w:r>
          </w:p>
        </w:tc>
        <w:tc>
          <w:tcPr>
            <w:tcW w:w="45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DeviceId 単位の worker に要求を投入する</w:t>
            </w:r>
          </w:p>
        </w:tc>
        <w:tc>
          <w:tcPr>
            <w:tcW w:w="437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DeviceCommandRouter</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5</w:t>
            </w:r>
          </w:p>
        </w:tc>
        <w:tc>
          <w:tcPr>
            <w:tcW w:w="45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 制御要求またはデバイス操作要求として判定する</w:t>
            </w:r>
          </w:p>
        </w:tc>
        <w:tc>
          <w:tcPr>
            <w:tcW w:w="437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DeviceCommandHandler</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6</w:t>
            </w:r>
          </w:p>
        </w:tc>
        <w:tc>
          <w:tcPr>
            <w:tcW w:w="45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対象デバイスを検索して操作を実行する</w:t>
            </w:r>
          </w:p>
        </w:tc>
        <w:tc>
          <w:tcPr>
            <w:tcW w:w="437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TabletDeviceManager</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IFDevice</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7</w:t>
            </w:r>
          </w:p>
        </w:tc>
        <w:tc>
          <w:tcPr>
            <w:tcW w:w="450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実行結果を Command Pipe の同期応答として返す</w:t>
            </w:r>
          </w:p>
        </w:tc>
        <w:tc>
          <w:tcPr>
            <w:tcW w:w="4374"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NamedPipeCommandServer</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主な message は </w:t>
      </w:r>
      <w:r>
        <w:rPr>
          <w:rFonts w:ascii="Consolas" w:eastAsia="Consolas" w:hAnsi="Consolas" w:cs="Consolas"/>
          <w:sz w:val="18"/>
          <w:szCs w:val="18"/>
          <w:shd w:val="clear" w:color="auto" w:fill="F0F0F0"/>
        </w:rPr>
        <w:t xml:space="preserve">DeviceUse</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DeviceUnUse</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DeviceUnUseComplete</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DeviceMethod</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Kill</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ReStart</w:t>
      </w:r>
      <w:r>
        <w:rPr>
          <w:rFonts w:ascii="HG丸ｺﾞｼｯｸM-PRO" w:eastAsia="HG丸ｺﾞｼｯｸM-PRO" w:hAnsi="HG丸ｺﾞｼｯｸM-PRO" w:cs="HG丸ｺﾞｼｯｸM-PRO" w:hint="eastAsia"/>
        </w:rPr>
        <w:t xml:space="preserve"> とする。</w:t>
      </w:r>
    </w:p>
    <w:p>
      <w:pPr>
        <w:pStyle w:val="FXSS20"/>
        <w:numPr>
          <w:numId w:val="0"/>
        </w:numPr>
        <w:rPr>
          <w:rFonts w:ascii="HG丸ｺﾞｼｯｸM-PRO" w:eastAsia="HG丸ｺﾞｼｯｸM-PRO" w:hAnsi="HG丸ｺﾞｼｯｸM-PRO" w:cs="HG丸ｺﾞｼｯｸM-PRO"/>
        </w:rPr>
      </w:pPr>
      <w:bookmarkStart w:id="115" w:name="_TOC115"/>
      <w:r>
        <w:rPr>
          <w:rFonts w:ascii="HG丸ｺﾞｼｯｸM-PRO" w:eastAsia="HG丸ｺﾞｼｯｸM-PRO" w:hAnsi="HG丸ｺﾞｼｯｸM-PRO" w:cs="HG丸ｺﾞｼｯｸM-PRO" w:hint="eastAsia"/>
        </w:rPr>
        <w:t xml:space="preserve">3.3  デバイス起動フロー</w:t>
      </w:r>
      <w:bookmarkEnd w:id="115"/>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TabletHost.StartHost()</w:t>
      </w:r>
      <w:r>
        <w:rPr>
          <w:rFonts w:ascii="HG丸ｺﾞｼｯｸM-PRO" w:eastAsia="HG丸ｺﾞｼｯｸM-PRO" w:hAnsi="HG丸ｺﾞｼｯｸM-PRO" w:cs="HG丸ｺﾞｼｯｸM-PRO" w:hint="eastAsia"/>
        </w:rPr>
        <w:t xml:space="preserve"> は Host 起動時に </w:t>
      </w:r>
      <w:r>
        <w:rPr>
          <w:rFonts w:ascii="Consolas" w:eastAsia="Consolas" w:hAnsi="Consolas" w:cs="Consolas"/>
          <w:sz w:val="18"/>
          <w:szCs w:val="18"/>
          <w:shd w:val="clear" w:color="auto" w:fill="F0F0F0"/>
        </w:rPr>
        <w:t xml:space="preserve">DeviceHostTransport</w:t>
      </w:r>
      <w:r>
        <w:rPr>
          <w:rFonts w:ascii="HG丸ｺﾞｼｯｸM-PRO" w:eastAsia="HG丸ｺﾞｼｯｸM-PRO" w:hAnsi="HG丸ｺﾞｼｯｸM-PRO" w:cs="HG丸ｺﾞｼｯｸM-PRO" w:hint="eastAsia"/>
        </w:rPr>
        <w:t xml:space="preserve"> と command handler を初期化し、</w:t>
      </w:r>
      <w:r>
        <w:rPr>
          <w:rFonts w:ascii="Consolas" w:eastAsia="Consolas" w:hAnsi="Consolas" w:cs="Consolas"/>
          <w:sz w:val="18"/>
          <w:szCs w:val="18"/>
          <w:shd w:val="clear" w:color="auto" w:fill="F0F0F0"/>
        </w:rPr>
        <w:t xml:space="preserve">TabletDeviceManager.StartDeviceManager()</w:t>
      </w:r>
      <w:r>
        <w:rPr>
          <w:rFonts w:ascii="HG丸ｺﾞｼｯｸM-PRO" w:eastAsia="HG丸ｺﾞｼｯｸM-PRO" w:hAnsi="HG丸ｺﾞｼｯｸM-PRO" w:cs="HG丸ｺﾞｼｯｸM-PRO" w:hint="eastAsia"/>
        </w:rPr>
        <w:t xml:space="preserve"> を呼び出す。</w:t>
      </w:r>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TabletDeviceManager</w:t>
      </w:r>
      <w:r>
        <w:rPr>
          <w:rFonts w:ascii="HG丸ｺﾞｼｯｸM-PRO" w:eastAsia="HG丸ｺﾞｼｯｸM-PRO" w:hAnsi="HG丸ｺﾞｼｯｸM-PRO" w:cs="HG丸ｺﾞｼｯｸM-PRO" w:hint="eastAsia"/>
        </w:rPr>
        <w:t xml:space="preserve"> は </w:t>
      </w:r>
      <w:r>
        <w:rPr>
          <w:rFonts w:ascii="Consolas" w:eastAsia="Consolas" w:hAnsi="Consolas" w:cs="Consolas"/>
          <w:sz w:val="18"/>
          <w:szCs w:val="18"/>
          <w:shd w:val="clear" w:color="auto" w:fill="F0F0F0"/>
        </w:rPr>
        <w:t xml:space="preserve">IFSettingDevice.GetDeviceSettingList()</w:t>
      </w:r>
      <w:r>
        <w:rPr>
          <w:rFonts w:ascii="HG丸ｺﾞｼｯｸM-PRO" w:eastAsia="HG丸ｺﾞｼｯｸM-PRO" w:hAnsi="HG丸ｺﾞｼｯｸM-PRO" w:cs="HG丸ｺﾞｼｯｸM-PRO" w:hint="eastAsia"/>
        </w:rPr>
        <w:t xml:space="preserve"> から起動対象を取得し、各 device class を生成して </w:t>
      </w:r>
      <w:r>
        <w:rPr>
          <w:rFonts w:ascii="Consolas" w:eastAsia="Consolas" w:hAnsi="Consolas" w:cs="Consolas"/>
          <w:sz w:val="18"/>
          <w:szCs w:val="18"/>
          <w:shd w:val="clear" w:color="auto" w:fill="F0F0F0"/>
        </w:rPr>
        <w:t xml:space="preserve">StartDevice()</w:t>
      </w:r>
      <w:r>
        <w:rPr>
          <w:rFonts w:ascii="HG丸ｺﾞｼｯｸM-PRO" w:eastAsia="HG丸ｺﾞｼｯｸM-PRO" w:hAnsi="HG丸ｺﾞｼｯｸM-PRO" w:cs="HG丸ｺﾞｼｯｸM-PRO" w:hint="eastAsia"/>
        </w:rPr>
        <w:t xml:space="preserve"> を実行する。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起動した device instance は Host 内の </w:t>
      </w:r>
      <w:r>
        <w:rPr>
          <w:rFonts w:ascii="Consolas" w:eastAsia="Consolas" w:hAnsi="Consolas" w:cs="Consolas"/>
          <w:sz w:val="18"/>
          <w:szCs w:val="18"/>
          <w:shd w:val="clear" w:color="auto" w:fill="F0F0F0"/>
        </w:rPr>
        <w:t xml:space="preserve">_deviceList</w:t>
      </w:r>
      <w:r>
        <w:rPr>
          <w:rFonts w:ascii="HG丸ｺﾞｼｯｸM-PRO" w:eastAsia="HG丸ｺﾞｼｯｸM-PRO" w:hAnsi="HG丸ｺﾞｼｯｸM-PRO" w:cs="HG丸ｺﾞｼｯｸM-PRO" w:hint="eastAsia"/>
        </w:rPr>
        <w:t xml:space="preserve"> に保持され、以後の command は DeviceId に基づいて該当 instance へ渡される。</w:t>
      </w:r>
    </w:p>
    <w:p>
      <w:pPr>
        <w:pStyle w:val="FXSS20"/>
        <w:numPr>
          <w:numId w:val="0"/>
        </w:numPr>
        <w:rPr>
          <w:rFonts w:ascii="HG丸ｺﾞｼｯｸM-PRO" w:eastAsia="HG丸ｺﾞｼｯｸM-PRO" w:hAnsi="HG丸ｺﾞｼｯｸM-PRO" w:cs="HG丸ｺﾞｼｯｸM-PRO"/>
        </w:rPr>
      </w:pPr>
      <w:bookmarkStart w:id="116" w:name="_TOC116"/>
      <w:r>
        <w:rPr>
          <w:rFonts w:ascii="HG丸ｺﾞｼｯｸM-PRO" w:eastAsia="HG丸ｺﾞｼｯｸM-PRO" w:hAnsi="HG丸ｺﾞｼｯｸM-PRO" w:cs="HG丸ｺﾞｼｯｸM-PRO" w:hint="eastAsia"/>
        </w:rPr>
        <w:t xml:space="preserve">3.4  応答通知</w:t>
      </w:r>
      <w:bookmarkEnd w:id="116"/>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同期応答は Command Pipe の同一接続へ JSON で返却する。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デバイス側からの非同期応答は、</w:t>
      </w:r>
      <w:r>
        <w:rPr>
          <w:rFonts w:ascii="Consolas" w:eastAsia="Consolas" w:hAnsi="Consolas" w:cs="Consolas"/>
          <w:sz w:val="18"/>
          <w:szCs w:val="18"/>
          <w:shd w:val="clear" w:color="auto" w:fill="F0F0F0"/>
        </w:rPr>
        <w:t xml:space="preserve">TabletHost.ReplyDevice()</w:t>
      </w:r>
      <w:r>
        <w:rPr>
          <w:rFonts w:ascii="HG丸ｺﾞｼｯｸM-PRO" w:eastAsia="HG丸ｺﾞｼｯｸM-PRO" w:hAnsi="HG丸ｺﾞｼｯｸM-PRO" w:cs="HG丸ｺﾞｼｯｸM-PRO" w:hint="eastAsia"/>
        </w:rPr>
        <w:t xml:space="preserve"> から </w:t>
      </w:r>
      <w:r>
        <w:rPr>
          <w:rFonts w:ascii="Consolas" w:eastAsia="Consolas" w:hAnsi="Consolas" w:cs="Consolas"/>
          <w:sz w:val="18"/>
          <w:szCs w:val="18"/>
          <w:shd w:val="clear" w:color="auto" w:fill="F0F0F0"/>
        </w:rPr>
        <w:t xml:space="preserve">NamedPipeDeviceHostAdapter.PublishDeviceReply()</w:t>
      </w:r>
      <w:r>
        <w:rPr>
          <w:rFonts w:ascii="HG丸ｺﾞｼｯｸM-PRO" w:eastAsia="HG丸ｺﾞｼｯｸM-PRO" w:hAnsi="HG丸ｺﾞｼｯｸM-PRO" w:cs="HG丸ｺﾞｼｯｸM-PRO" w:hint="eastAsia"/>
        </w:rPr>
        <w:t xml:space="preserve"> を経由し、Event Pipe へ送信する。</w:t>
      </w: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17" w:name="_TOC117"/>
      <w:r>
        <w:rPr>
          <w:rFonts w:ascii="HG丸ｺﾞｼｯｸM-PRO" w:eastAsia="HG丸ｺﾞｼｯｸM-PRO" w:hAnsi="HG丸ｺﾞｼｯｸM-PRO" w:cs="HG丸ｺﾞｼｯｸM-PRO" w:hint="eastAsia"/>
        </w:rPr>
        <w:t xml:space="preserve">4  デバイス接続サーバー（Host）内部構成</w:t>
      </w:r>
      <w:bookmarkEnd w:id="117"/>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18" w:name="_TOC118"/>
      <w:r>
        <w:rPr>
          <w:rFonts w:ascii="HG丸ｺﾞｼｯｸM-PRO" w:eastAsia="HG丸ｺﾞｼｯｸM-PRO" w:hAnsi="HG丸ｺﾞｼｯｸM-PRO" w:cs="HG丸ｺﾞｼｯｸM-PRO" w:hint="eastAsia"/>
        </w:rPr>
        <w:t xml:space="preserve">4.1  制御基盤</w:t>
      </w:r>
      <w:bookmarkEnd w:id="118"/>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887"/>
        <w:gridCol w:w="2782"/>
        <w:gridCol w:w="4969"/>
      </w:tblGrid>
      <w:tr>
        <w:trPr>
          <w:tblHeader/>
        </w:trPr>
        <w:tc>
          <w:tcPr>
            <w:tcW w:w="188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プログラム仕様</w:t>
            </w:r>
          </w:p>
        </w:tc>
        <w:tc>
          <w:tcPr>
            <w:tcW w:w="2782"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Class</w:t>
            </w:r>
          </w:p>
        </w:tc>
        <w:tc>
          <w:tcPr>
            <w:tcW w:w="496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役割</w:t>
            </w:r>
          </w:p>
        </w:tc>
      </w:tr>
      <w:tr>
        <w:tc>
          <w:tcPr>
            <w:tcW w:w="188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名前付きパイプコマンドサーバー</w:t>
            </w:r>
          </w:p>
        </w:tc>
        <w:tc>
          <w:tcPr>
            <w:tcW w:w="27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NamedPipeCommandServer</w:t>
            </w:r>
          </w:p>
        </w:tc>
        <w:tc>
          <w:tcPr>
            <w:tcW w:w="496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Named Pipe の待受、要求読込、応答返却を行う</w:t>
            </w:r>
          </w:p>
        </w:tc>
      </w:tr>
      <w:tr>
        <w:tc>
          <w:tcPr>
            <w:tcW w:w="188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名前付きパイプデバイスホストアダプター</w:t>
            </w:r>
          </w:p>
        </w:tc>
        <w:tc>
          <w:tcPr>
            <w:tcW w:w="27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NamedPipeDeviceHostAdapter</w:t>
            </w:r>
          </w:p>
        </w:tc>
        <w:tc>
          <w:tcPr>
            <w:tcW w:w="496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Command Pipe / Event Pipe と Host 内 command 処理を接続する</w:t>
            </w:r>
          </w:p>
        </w:tc>
      </w:tr>
      <w:tr>
        <w:tc>
          <w:tcPr>
            <w:tcW w:w="188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デバイスコマンドルーター</w:t>
            </w:r>
          </w:p>
        </w:tc>
        <w:tc>
          <w:tcPr>
            <w:tcW w:w="27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DeviceCommandRouter</w:t>
            </w:r>
          </w:p>
        </w:tc>
        <w:tc>
          <w:tcPr>
            <w:tcW w:w="496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DeviceId 単位で要求を順序制御する</w:t>
            </w:r>
          </w:p>
        </w:tc>
      </w:tr>
      <w:tr>
        <w:tc>
          <w:tcPr>
            <w:tcW w:w="188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デバイスコマンドハンドラー</w:t>
            </w:r>
          </w:p>
        </w:tc>
        <w:tc>
          <w:tcPr>
            <w:tcW w:w="27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DeviceCommandHandler</w:t>
            </w:r>
          </w:p>
        </w:tc>
        <w:tc>
          <w:tcPr>
            <w:tcW w:w="496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message を判定し、Host 制御または IFDevice 呼び出しへ振り分ける</w:t>
            </w:r>
          </w:p>
        </w:tc>
      </w:tr>
      <w:tr>
        <w:tc>
          <w:tcPr>
            <w:tcW w:w="188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デバイスサーバーホスト</w:t>
            </w:r>
          </w:p>
        </w:tc>
        <w:tc>
          <w:tcPr>
            <w:tcW w:w="2782"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TabletHost</w:t>
            </w:r>
          </w:p>
        </w:tc>
        <w:tc>
          <w:tcPr>
            <w:tcW w:w="496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 起動、停止、DeviceManager 起動、reply publish を管理する</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19" w:name="_TOC119"/>
      <w:r>
        <w:rPr>
          <w:rFonts w:ascii="HG丸ｺﾞｼｯｸM-PRO" w:eastAsia="HG丸ｺﾞｼｯｸM-PRO" w:hAnsi="HG丸ｺﾞｼｯｸM-PRO" w:cs="HG丸ｺﾞｼｯｸM-PRO" w:hint="eastAsia"/>
        </w:rPr>
        <w:t xml:space="preserve">4.2  デバイス管理</w:t>
      </w:r>
      <w:bookmarkEnd w:id="119"/>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070"/>
        <w:gridCol w:w="2248"/>
        <w:gridCol w:w="6320"/>
      </w:tblGrid>
      <w:tr>
        <w:trPr>
          <w:tblHeader/>
        </w:trPr>
        <w:tc>
          <w:tcPr>
            <w:tcW w:w="107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プログラム仕様</w:t>
            </w:r>
          </w:p>
        </w:tc>
        <w:tc>
          <w:tcPr>
            <w:tcW w:w="224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Class</w:t>
            </w:r>
          </w:p>
        </w:tc>
        <w:tc>
          <w:tcPr>
            <w:tcW w:w="632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役割</w:t>
            </w:r>
          </w:p>
        </w:tc>
      </w:tr>
      <w:tr>
        <w:tc>
          <w:tcPr>
            <w:tcW w:w="10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デバイスマネージャー</w:t>
            </w:r>
          </w:p>
        </w:tc>
        <w:tc>
          <w:tcPr>
            <w:tcW w:w="224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TabletDeviceManager</w:t>
            </w:r>
          </w:p>
        </w:tc>
        <w:tc>
          <w:tcPr>
            <w:tcW w:w="63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設定から対象デバイスを起動し、DeviceId に対応する instance を管理する</w:t>
            </w:r>
          </w:p>
        </w:tc>
      </w:tr>
      <w:tr>
        <w:tc>
          <w:tcPr>
            <w:tcW w:w="10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デバイスベース</w:t>
            </w:r>
          </w:p>
        </w:tc>
        <w:tc>
          <w:tcPr>
            <w:tcW w:w="224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DeviceBase</w:t>
            </w:r>
          </w:p>
        </w:tc>
        <w:tc>
          <w:tcPr>
            <w:tcW w:w="632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OPOS / OCX device の open、claim、release、close、周期監視の共通処理を提供する</w:t>
            </w:r>
          </w:p>
        </w:tc>
      </w:tr>
    </w:tbl>
    <w:p>
      <w:pPr>
        <w:pStyle w:val="FXSS7"/>
        <w:spacing w:line="120" w:lineRule="exact"/>
        <w:rPr>
          <w:sz w:val="6"/>
        </w:rPr>
      </w:pPr>
    </w:p>
    <w:p>
      <w:pPr>
        <w:pStyle w:val="FXSS20"/>
        <w:numPr>
          <w:numId w:val="0"/>
        </w:numPr>
        <w:rPr>
          <w:rFonts w:ascii="HG丸ｺﾞｼｯｸM-PRO" w:eastAsia="HG丸ｺﾞｼｯｸM-PRO" w:hAnsi="HG丸ｺﾞｼｯｸM-PRO" w:cs="HG丸ｺﾞｼｯｸM-PRO"/>
        </w:rPr>
      </w:pPr>
      <w:bookmarkStart w:id="120" w:name="_TOC120"/>
      <w:r>
        <w:rPr>
          <w:rFonts w:ascii="HG丸ｺﾞｼｯｸM-PRO" w:eastAsia="HG丸ｺﾞｼｯｸM-PRO" w:hAnsi="HG丸ｺﾞｼｯｸM-PRO" w:cs="HG丸ｺﾞｼｯｸM-PRO" w:hint="eastAsia"/>
        </w:rPr>
        <w:t xml:space="preserve">4.3  対象デバイス実装</w:t>
      </w:r>
      <w:bookmarkEnd w:id="120"/>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078"/>
        <w:gridCol w:w="2267"/>
        <w:gridCol w:w="5293"/>
      </w:tblGrid>
      <w:tr>
        <w:trPr>
          <w:tblHeader/>
        </w:trPr>
        <w:tc>
          <w:tcPr>
            <w:tcW w:w="207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プログラム仕様</w:t>
            </w:r>
          </w:p>
        </w:tc>
        <w:tc>
          <w:tcPr>
            <w:tcW w:w="226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Class</w:t>
            </w:r>
          </w:p>
        </w:tc>
        <w:tc>
          <w:tcPr>
            <w:tcW w:w="529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役割</w:t>
            </w:r>
          </w:p>
        </w:tc>
      </w:tr>
      <w:tr>
        <w:tc>
          <w:tcPr>
            <w:tcW w:w="20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釣銭機制御 RT-300</w:t>
            </w:r>
          </w:p>
        </w:tc>
        <w:tc>
          <w:tcPr>
            <w:tcW w:w="22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CashChangerByRt300</w:t>
            </w:r>
          </w:p>
        </w:tc>
        <w:tc>
          <w:tcPr>
            <w:tcW w:w="529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RT-300 釣銭機の操作要求を受け付け、内部フォームへ処理を渡す</w:t>
            </w:r>
          </w:p>
        </w:tc>
      </w:tr>
      <w:tr>
        <w:tc>
          <w:tcPr>
            <w:tcW w:w="20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自動釣銭機UIスレッドフォーム RT-300</w:t>
            </w:r>
          </w:p>
        </w:tc>
        <w:tc>
          <w:tcPr>
            <w:tcW w:w="22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CashChangerByRt300Form</w:t>
            </w:r>
          </w:p>
        </w:tc>
        <w:tc>
          <w:tcPr>
            <w:tcW w:w="529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OPOS/OCX を UI スレッド上で保持し、イベント、周期監視、共有メモリ、要求/応答ファイル連携を処理する</w:t>
            </w:r>
          </w:p>
        </w:tc>
      </w:tr>
      <w:tr>
        <w:tc>
          <w:tcPr>
            <w:tcW w:w="20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キャッシュドロア制御 SHARP</w:t>
            </w:r>
          </w:p>
        </w:tc>
        <w:tc>
          <w:tcPr>
            <w:tcW w:w="22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CashDrawerBySharp</w:t>
            </w:r>
          </w:p>
        </w:tc>
        <w:tc>
          <w:tcPr>
            <w:tcW w:w="529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SHARP キャッシュドロアの open / close 系操作を実行する</w:t>
            </w:r>
          </w:p>
        </w:tc>
      </w:tr>
      <w:tr>
        <w:tc>
          <w:tcPr>
            <w:tcW w:w="20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カスタマーディスプレイ制御 SHARP</w:t>
            </w:r>
          </w:p>
        </w:tc>
        <w:tc>
          <w:tcPr>
            <w:tcW w:w="226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CustomerDisplayBySharp</w:t>
            </w:r>
          </w:p>
        </w:tc>
        <w:tc>
          <w:tcPr>
            <w:tcW w:w="529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SHARP カスタマーディスプレイの表示、消去、スクロール操作を実行する</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21" w:name="_TOC121"/>
      <w:r>
        <w:rPr>
          <w:rFonts w:ascii="HG丸ｺﾞｼｯｸM-PRO" w:eastAsia="HG丸ｺﾞｼｯｸM-PRO" w:hAnsi="HG丸ｺﾞｼｯｸM-PRO" w:cs="HG丸ｺﾞｼｯｸM-PRO" w:hint="eastAsia"/>
        </w:rPr>
        <w:t xml:space="preserve">5  設定ファイル</w:t>
      </w:r>
      <w:bookmarkEnd w:id="121"/>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22" w:name="_TOC122"/>
      <w:r>
        <w:rPr>
          <w:rFonts w:ascii="HG丸ｺﾞｼｯｸM-PRO" w:eastAsia="HG丸ｺﾞｼｯｸM-PRO" w:hAnsi="HG丸ｺﾞｼｯｸM-PRO" w:cs="HG丸ｺﾞｼｯｸM-PRO" w:hint="eastAsia"/>
        </w:rPr>
        <w:t xml:space="preserve">5.1  host_device_config.json</w:t>
      </w:r>
      <w:bookmarkEnd w:id="122"/>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rPr>
        <w:t xml:space="preserve"> は Host が起動するデバイス実装を定義する。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実行時は </w:t>
      </w:r>
      <w:r>
        <w:rPr>
          <w:rFonts w:ascii="Consolas" w:eastAsia="Consolas" w:hAnsi="Consolas" w:cs="Consolas"/>
          <w:sz w:val="18"/>
          <w:szCs w:val="18"/>
          <w:shd w:val="clear" w:color="auto" w:fill="F0F0F0"/>
        </w:rPr>
        <w:t xml:space="preserve">AppContext.BaseDirectory\Resources\host_device_config.json</w:t>
      </w:r>
      <w:r>
        <w:rPr>
          <w:rFonts w:ascii="HG丸ｺﾞｼｯｸM-PRO" w:eastAsia="HG丸ｺﾞｼｯｸM-PRO" w:hAnsi="HG丸ｺﾞｼｯｸM-PRO" w:cs="HG丸ｺﾞｼｯｸM-PRO" w:hint="eastAsia"/>
        </w:rPr>
        <w:t xml:space="preserve"> を読み込む。</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460"/>
        <w:gridCol w:w="7178"/>
      </w:tblGrid>
      <w:tr>
        <w:trPr>
          <w:tblHeader/>
        </w:trPr>
        <w:tc>
          <w:tcPr>
            <w:tcW w:w="24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項目</w:t>
            </w:r>
          </w:p>
        </w:tc>
        <w:tc>
          <w:tcPr>
            <w:tcW w:w="717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r>
      <w:tr>
        <w:tc>
          <w:tcPr>
            <w:tcW w:w="24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id</w:t>
            </w:r>
          </w:p>
        </w:tc>
        <w:tc>
          <w:tcPr>
            <w:tcW w:w="71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TabletDeviceId</w:t>
            </w:r>
            <w:r>
              <w:rPr>
                <w:rFonts w:ascii="HG丸ｺﾞｼｯｸM-PRO" w:eastAsia="HG丸ｺﾞｼｯｸM-PRO" w:hAnsi="HG丸ｺﾞｼｯｸM-PRO" w:cs="HG丸ｺﾞｼｯｸM-PRO" w:hint="eastAsia"/>
                <w:sz w:val="18"/>
                <w:szCs w:val="18"/>
              </w:rPr>
              <w:t xml:space="preserve"> に登録されたデバイスID</w:t>
            </w:r>
          </w:p>
        </w:tc>
      </w:tr>
      <w:tr>
        <w:tc>
          <w:tcPr>
            <w:tcW w:w="24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w:t>
            </w:r>
          </w:p>
        </w:tc>
        <w:tc>
          <w:tcPr>
            <w:tcW w:w="71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実行時に使用するデバイス名</w:t>
            </w:r>
          </w:p>
        </w:tc>
      </w:tr>
      <w:tr>
        <w:tc>
          <w:tcPr>
            <w:tcW w:w="24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classId</w:t>
            </w:r>
          </w:p>
        </w:tc>
        <w:tc>
          <w:tcPr>
            <w:tcW w:w="71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既存 class factory が生成するデバイス class ID</w:t>
            </w:r>
          </w:p>
        </w:tc>
      </w:tr>
      <w:tr>
        <w:tc>
          <w:tcPr>
            <w:tcW w:w="24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visible</w:t>
            </w:r>
          </w:p>
        </w:tc>
        <w:tc>
          <w:tcPr>
            <w:tcW w:w="71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デバイス用フォームを表示するかどうか</w:t>
            </w:r>
          </w:p>
        </w:tc>
      </w:tr>
      <w:tr>
        <w:tc>
          <w:tcPr>
            <w:tcW w:w="24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parameters</w:t>
            </w:r>
          </w:p>
        </w:tc>
        <w:tc>
          <w:tcPr>
            <w:tcW w:w="71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デバイスごとの追加パラメータ</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初期設定では </w:t>
      </w:r>
      <w:r>
        <w:rPr>
          <w:rFonts w:ascii="Consolas" w:eastAsia="Consolas" w:hAnsi="Consolas" w:cs="Consolas"/>
          <w:sz w:val="18"/>
          <w:szCs w:val="18"/>
          <w:shd w:val="clear" w:color="auto" w:fill="F0F0F0"/>
        </w:rPr>
        <w:t xml:space="preserve">CustomerDisplay</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CashDrawer</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CashChanger</w:t>
      </w:r>
      <w:r>
        <w:rPr>
          <w:rFonts w:ascii="HG丸ｺﾞｼｯｸM-PRO" w:eastAsia="HG丸ｺﾞｼｯｸM-PRO" w:hAnsi="HG丸ｺﾞｼｯｸM-PRO" w:cs="HG丸ｺﾞｼｯｸM-PRO" w:hint="eastAsia"/>
        </w:rPr>
        <w:t xml:space="preserve"> を定義する。</w:t>
      </w:r>
    </w:p>
    <w:p>
      <w:pPr>
        <w:pStyle w:val="FXSS20"/>
        <w:numPr>
          <w:numId w:val="0"/>
        </w:numPr>
        <w:rPr>
          <w:rFonts w:ascii="HG丸ｺﾞｼｯｸM-PRO" w:eastAsia="HG丸ｺﾞｼｯｸM-PRO" w:hAnsi="HG丸ｺﾞｼｯｸM-PRO" w:cs="HG丸ｺﾞｼｯｸM-PRO"/>
        </w:rPr>
      </w:pPr>
      <w:bookmarkStart w:id="123" w:name="_TOC123"/>
      <w:r>
        <w:rPr>
          <w:rFonts w:ascii="HG丸ｺﾞｼｯｸM-PRO" w:eastAsia="HG丸ｺﾞｼｯｸM-PRO" w:hAnsi="HG丸ｺﾞｼｯｸM-PRO" w:cs="HG丸ｺﾞｼｯｸM-PRO" w:hint="eastAsia"/>
        </w:rPr>
        <w:t xml:space="preserve">5.2  device_controller_config.json</w:t>
      </w:r>
      <w:bookmarkEnd w:id="123"/>
    </w:p>
    <w:p>
      <w:pPr>
        <w:pStyle w:val="FXSS7"/>
        <w:rPr>
          <w:rFonts w:ascii="HG丸ｺﾞｼｯｸM-PRO" w:eastAsia="HG丸ｺﾞｼｯｸM-PRO" w:hAnsi="HG丸ｺﾞｼｯｸM-PRO" w:cs="HG丸ｺﾞｼｯｸM-PRO"/>
        </w:rPr>
      </w:pPr>
      <w:r>
        <w:rPr>
          <w:rFonts w:ascii="Consolas" w:eastAsia="Consolas" w:hAnsi="Consolas" w:cs="Consolas"/>
          <w:sz w:val="18"/>
          <w:szCs w:val="18"/>
          <w:shd w:val="clear" w:color="auto" w:fill="F0F0F0"/>
        </w:rPr>
        <w:t xml:space="preserve">device_controller_config.json</w:t>
      </w:r>
      <w:r>
        <w:rPr>
          <w:rFonts w:ascii="HG丸ｺﾞｼｯｸM-PRO" w:eastAsia="HG丸ｺﾞｼｯｸM-PRO" w:hAnsi="HG丸ｺﾞｼｯｸM-PRO" w:cs="HG丸ｺﾞｼｯｸM-PRO" w:hint="eastAsia"/>
        </w:rPr>
        <w:t xml:space="preserve"> はタブレットPOSアプリ側のデバイス制御層（DeviceCtrl）設定である。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Host 経由のデバイスでは </w:t>
      </w:r>
      <w:r>
        <w:rPr>
          <w:rFonts w:ascii="Consolas" w:eastAsia="Consolas" w:hAnsi="Consolas" w:cs="Consolas"/>
          <w:sz w:val="18"/>
          <w:szCs w:val="18"/>
          <w:shd w:val="clear" w:color="auto" w:fill="F0F0F0"/>
        </w:rPr>
        <w:t xml:space="preserve">appSettings.namedPipe.pipeName</w:t>
      </w:r>
      <w:r>
        <w:rPr>
          <w:rFonts w:ascii="HG丸ｺﾞｼｯｸM-PRO" w:eastAsia="HG丸ｺﾞｼｯｸM-PRO" w:hAnsi="HG丸ｺﾞｼｯｸM-PRO" w:cs="HG丸ｺﾞｼｯｸM-PRO" w:hint="eastAsia"/>
        </w:rPr>
        <w:t xml:space="preserve"> に </w:t>
      </w:r>
      <w:r>
        <w:rPr>
          <w:rFonts w:ascii="Consolas" w:eastAsia="Consolas" w:hAnsi="Consolas" w:cs="Consolas"/>
          <w:sz w:val="18"/>
          <w:szCs w:val="18"/>
          <w:shd w:val="clear" w:color="auto" w:fill="F0F0F0"/>
        </w:rPr>
        <w:t xml:space="preserve">TabetPos.Host.Command</w:t>
      </w:r>
      <w:r>
        <w:rPr>
          <w:rFonts w:ascii="HG丸ｺﾞｼｯｸM-PRO" w:eastAsia="HG丸ｺﾞｼｯｸM-PRO" w:hAnsi="HG丸ｺﾞｼｯｸM-PRO" w:cs="HG丸ｺﾞｼｯｸM-PRO" w:hint="eastAsia"/>
        </w:rPr>
        <w:t xml:space="preserve"> を指定し、デバイス制御層からデバイス接続サーバーへ要求を送信する。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この設定は Host 内のデバイス生成設定ではない。Host 内の対象デバイスは </w:t>
      </w: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rPr>
        <w:t xml:space="preserve"> で管理する。</w:t>
      </w: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24" w:name="_TOC124"/>
      <w:r>
        <w:rPr>
          <w:rFonts w:ascii="HG丸ｺﾞｼｯｸM-PRO" w:eastAsia="HG丸ｺﾞｼｯｸM-PRO" w:hAnsi="HG丸ｺﾞｼｯｸM-PRO" w:cs="HG丸ｺﾞｼｯｸM-PRO" w:hint="eastAsia"/>
        </w:rPr>
        <w:t xml:space="preserve">6  初期対象デバイスと機種追加方針</w:t>
      </w:r>
      <w:bookmarkEnd w:id="124"/>
    </w:p>
    <w:p>
      <w:pPr>
        <w:pStyle w:val="FXSS7"/>
        <w:rPr>
          <w:rFonts w:ascii="HG丸ｺﾞｼｯｸM-PRO" w:eastAsia="HG丸ｺﾞｼｯｸM-PRO" w:hAnsi="HG丸ｺﾞｼｯｸM-PRO" w:cs="HG丸ｺﾞｼｯｸM-PRO"/>
        </w:rPr>
      </w:pP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449"/>
        <w:gridCol w:w="3923"/>
        <w:gridCol w:w="4266"/>
      </w:tblGrid>
      <w:tr>
        <w:trPr>
          <w:tblHeader/>
        </w:trPr>
        <w:tc>
          <w:tcPr>
            <w:tcW w:w="144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対象デバイス</w:t>
            </w:r>
          </w:p>
        </w:tc>
        <w:tc>
          <w:tcPr>
            <w:tcW w:w="3923"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Host 内 class</w:t>
            </w:r>
          </w:p>
        </w:tc>
        <w:tc>
          <w:tcPr>
            <w:tcW w:w="4266"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適用理由</w:t>
            </w:r>
          </w:p>
        </w:tc>
      </w:tr>
      <w:tr>
        <w:tc>
          <w:tcPr>
            <w:tcW w:w="144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釣銭機 RT-300</w:t>
            </w:r>
          </w:p>
        </w:tc>
        <w:tc>
          <w:tcPr>
            <w:tcW w:w="392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CashChangerByRt300</w:t>
            </w:r>
            <w:r>
              <w:rPr>
                <w:rFonts w:ascii="HG丸ｺﾞｼｯｸM-PRO" w:eastAsia="HG丸ｺﾞｼｯｸM-PRO" w:hAnsi="HG丸ｺﾞｼｯｸM-PRO" w:cs="HG丸ｺﾞｼｯｸM-PRO" w:hint="eastAsia"/>
                <w:sz w:val="18"/>
                <w:szCs w:val="18"/>
              </w:rPr>
              <w:t xml:space="preserve">, </w:t>
            </w:r>
            <w:r>
              <w:rPr>
                <w:rFonts w:ascii="Consolas" w:eastAsia="Consolas" w:hAnsi="Consolas" w:cs="Consolas"/>
                <w:sz w:val="18"/>
                <w:szCs w:val="18"/>
                <w:shd w:val="clear" w:color="auto" w:fill="F0F0F0"/>
              </w:rPr>
              <w:t xml:space="preserve">CashChangerByRt300Form</w:t>
            </w:r>
          </w:p>
        </w:tc>
        <w:tc>
          <w:tcPr>
            <w:tcW w:w="42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OPOS/OCX、UI スレッド、共有メモリ、要求/応答ファイル連携を既存資源として継続利用するため</w:t>
            </w:r>
          </w:p>
        </w:tc>
      </w:tr>
      <w:tr>
        <w:tc>
          <w:tcPr>
            <w:tcW w:w="144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キャッシュドロア SHARP</w:t>
            </w:r>
          </w:p>
        </w:tc>
        <w:tc>
          <w:tcPr>
            <w:tcW w:w="392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CashDrawerBySharp</w:t>
            </w:r>
          </w:p>
        </w:tc>
        <w:tc>
          <w:tcPr>
            <w:tcW w:w="42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SHARP 既存実装を Host 側に保持し、アプリ側から分離して利用するため</w:t>
            </w:r>
          </w:p>
        </w:tc>
      </w:tr>
      <w:tr>
        <w:tc>
          <w:tcPr>
            <w:tcW w:w="144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カスタマーディスプレイ SHARP</w:t>
            </w:r>
          </w:p>
        </w:tc>
        <w:tc>
          <w:tcPr>
            <w:tcW w:w="3923"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CustomerDisplayBySharp</w:t>
            </w:r>
          </w:p>
        </w:tc>
        <w:tc>
          <w:tcPr>
            <w:tcW w:w="4266"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SHARP 既存実装を Host 側に保持し、表示制御を継続利用するため</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上記の対象デバイスは、現行 POS で使用している既存デバイスを継続利用するためにデバイス接続サーバー（Host）経由とする。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機種追加時は、原則として iPad と同等の直接制御方式で対応し、新たなレガシーデバイスをデバイス接続サーバー（Host）へ追加しない。RZ-476 など対象機器の利用が終了した後は、デバイス接続サーバー（Host）は不要となる資材として整理できる。</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上記以外の機器は、初期段階ではデバイス制御層（DeviceCtrl）内または各プラットフォームの制御部品で直接制御する。</w:t>
      </w: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25" w:name="_TOC125"/>
      <w:r>
        <w:rPr>
          <w:rFonts w:ascii="HG丸ｺﾞｼｯｸM-PRO" w:eastAsia="HG丸ｺﾞｼｯｸM-PRO" w:hAnsi="HG丸ｺﾞｼｯｸM-PRO" w:cs="HG丸ｺﾞｼｯｸM-PRO" w:hint="eastAsia"/>
        </w:rPr>
        <w:t xml:space="preserve">7  テスト・確認観点</w:t>
      </w:r>
      <w:bookmarkEnd w:id="125"/>
    </w:p>
    <w:p>
      <w:pPr>
        <w:pStyle w:val="FXSS7"/>
        <w:rPr>
          <w:rFonts w:ascii="HG丸ｺﾞｼｯｸM-PRO" w:eastAsia="HG丸ｺﾞｼｯｸM-PRO" w:hAnsi="HG丸ｺﾞｼｯｸM-PRO" w:cs="HG丸ｺﾞｼｯｸM-PRO"/>
        </w:rPr>
      </w:pP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760"/>
        <w:gridCol w:w="8878"/>
      </w:tblGrid>
      <w:tr>
        <w:trPr>
          <w:tblHeader/>
        </w:trPr>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観点</w:t>
            </w:r>
          </w:p>
        </w:tc>
        <w:tc>
          <w:tcPr>
            <w:tcW w:w="887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確認内容</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Host 起動</w:t>
            </w:r>
          </w:p>
        </w:tc>
        <w:tc>
          <w:tcPr>
            <w:tcW w:w="88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タブレットPOSアプリのライフサイクルに合わせて Host が自動起動し、</w:t>
            </w:r>
            <w:r>
              <w:rPr>
                <w:rFonts w:ascii="Consolas" w:eastAsia="Consolas" w:hAnsi="Consolas" w:cs="Consolas"/>
                <w:sz w:val="18"/>
                <w:szCs w:val="18"/>
                <w:shd w:val="clear" w:color="auto" w:fill="F0F0F0"/>
              </w:rPr>
              <w:t xml:space="preserve">TabletHost.StartHost()</w:t>
            </w:r>
            <w:r>
              <w:rPr>
                <w:rFonts w:ascii="HG丸ｺﾞｼｯｸM-PRO" w:eastAsia="HG丸ｺﾞｼｯｸM-PRO" w:hAnsi="HG丸ｺﾞｼｯｸM-PRO" w:cs="HG丸ｺﾞｼｯｸM-PRO" w:hint="eastAsia"/>
                <w:sz w:val="18"/>
                <w:szCs w:val="18"/>
              </w:rPr>
              <w:t xml:space="preserve"> により Command Pipe / Event Pipe と対象デバイスが起動すること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設定読込</w:t>
            </w:r>
          </w:p>
        </w:tc>
        <w:tc>
          <w:tcPr>
            <w:tcW w:w="88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host_device_config.json</w:t>
            </w:r>
            <w:r>
              <w:rPr>
                <w:rFonts w:ascii="HG丸ｺﾞｼｯｸM-PRO" w:eastAsia="HG丸ｺﾞｼｯｸM-PRO" w:hAnsi="HG丸ｺﾞｼｯｸM-PRO" w:cs="HG丸ｺﾞｼｯｸM-PRO" w:hint="eastAsia"/>
                <w:sz w:val="18"/>
                <w:szCs w:val="18"/>
              </w:rPr>
              <w:t xml:space="preserve"> の対象デバイスが </w:t>
            </w:r>
            <w:r>
              <w:rPr>
                <w:rFonts w:ascii="Consolas" w:eastAsia="Consolas" w:hAnsi="Consolas" w:cs="Consolas"/>
                <w:sz w:val="18"/>
                <w:szCs w:val="18"/>
                <w:shd w:val="clear" w:color="auto" w:fill="F0F0F0"/>
              </w:rPr>
              <w:t xml:space="preserve">TabletDeviceManager</w:t>
            </w:r>
            <w:r>
              <w:rPr>
                <w:rFonts w:ascii="HG丸ｺﾞｼｯｸM-PRO" w:eastAsia="HG丸ｺﾞｼｯｸM-PRO" w:hAnsi="HG丸ｺﾞｼｯｸM-PRO" w:cs="HG丸ｺﾞｼｯｸM-PRO" w:hint="eastAsia"/>
                <w:sz w:val="18"/>
                <w:szCs w:val="18"/>
              </w:rPr>
              <w:t xml:space="preserve"> に登録されること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通信</w:t>
            </w:r>
          </w:p>
        </w:tc>
        <w:tc>
          <w:tcPr>
            <w:tcW w:w="88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NamedPipeClient</w:t>
            </w:r>
            <w:r>
              <w:rPr>
                <w:rFonts w:ascii="HG丸ｺﾞｼｯｸM-PRO" w:eastAsia="HG丸ｺﾞｼｯｸM-PRO" w:hAnsi="HG丸ｺﾞｼｯｸM-PRO" w:cs="HG丸ｺﾞｼｯｸM-PRO" w:hint="eastAsia"/>
                <w:sz w:val="18"/>
                <w:szCs w:val="18"/>
              </w:rPr>
              <w:t xml:space="preserve"> から </w:t>
            </w:r>
            <w:r>
              <w:rPr>
                <w:rFonts w:ascii="Consolas" w:eastAsia="Consolas" w:hAnsi="Consolas" w:cs="Consolas"/>
                <w:sz w:val="18"/>
                <w:szCs w:val="18"/>
                <w:shd w:val="clear" w:color="auto" w:fill="F0F0F0"/>
              </w:rPr>
              <w:t xml:space="preserve">TabetPos.Host.Command</w:t>
            </w:r>
            <w:r>
              <w:rPr>
                <w:rFonts w:ascii="HG丸ｺﾞｼｯｸM-PRO" w:eastAsia="HG丸ｺﾞｼｯｸM-PRO" w:hAnsi="HG丸ｺﾞｼｯｸM-PRO" w:cs="HG丸ｺﾞｼｯｸM-PRO" w:hint="eastAsia"/>
                <w:sz w:val="18"/>
                <w:szCs w:val="18"/>
              </w:rPr>
              <w:t xml:space="preserve"> へ要求を送信し、応答を受け取れること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順序制御</w:t>
            </w:r>
          </w:p>
        </w:tc>
        <w:tc>
          <w:tcPr>
            <w:tcW w:w="88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同一 DeviceId の要求が </w:t>
            </w:r>
            <w:r>
              <w:rPr>
                <w:rFonts w:ascii="Consolas" w:eastAsia="Consolas" w:hAnsi="Consolas" w:cs="Consolas"/>
                <w:sz w:val="18"/>
                <w:szCs w:val="18"/>
                <w:shd w:val="clear" w:color="auto" w:fill="F0F0F0"/>
              </w:rPr>
              <w:t xml:space="preserve">DeviceCommandRouter</w:t>
            </w:r>
            <w:r>
              <w:rPr>
                <w:rFonts w:ascii="HG丸ｺﾞｼｯｸM-PRO" w:eastAsia="HG丸ｺﾞｼｯｸM-PRO" w:hAnsi="HG丸ｺﾞｼｯｸM-PRO" w:cs="HG丸ｺﾞｼｯｸM-PRO" w:hint="eastAsia"/>
                <w:sz w:val="18"/>
                <w:szCs w:val="18"/>
              </w:rPr>
              <w:t xml:space="preserve"> で順序制御されること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デバイス操作</w:t>
            </w:r>
          </w:p>
        </w:tc>
        <w:tc>
          <w:tcPr>
            <w:tcW w:w="88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DeviceUse</w:t>
            </w:r>
            <w:r>
              <w:rPr>
                <w:rFonts w:ascii="HG丸ｺﾞｼｯｸM-PRO" w:eastAsia="HG丸ｺﾞｼｯｸM-PRO" w:hAnsi="HG丸ｺﾞｼｯｸM-PRO" w:cs="HG丸ｺﾞｼｯｸM-PRO" w:hint="eastAsia"/>
                <w:sz w:val="18"/>
                <w:szCs w:val="18"/>
              </w:rPr>
              <w:t xml:space="preserve">、</w:t>
            </w:r>
            <w:r>
              <w:rPr>
                <w:rFonts w:ascii="Consolas" w:eastAsia="Consolas" w:hAnsi="Consolas" w:cs="Consolas"/>
                <w:sz w:val="18"/>
                <w:szCs w:val="18"/>
                <w:shd w:val="clear" w:color="auto" w:fill="F0F0F0"/>
              </w:rPr>
              <w:t xml:space="preserve">DeviceUnUse</w:t>
            </w:r>
            <w:r>
              <w:rPr>
                <w:rFonts w:ascii="HG丸ｺﾞｼｯｸM-PRO" w:eastAsia="HG丸ｺﾞｼｯｸM-PRO" w:hAnsi="HG丸ｺﾞｼｯｸM-PRO" w:cs="HG丸ｺﾞｼｯｸM-PRO" w:hint="eastAsia"/>
                <w:sz w:val="18"/>
                <w:szCs w:val="18"/>
              </w:rPr>
              <w:t xml:space="preserve">、</w:t>
            </w:r>
            <w:r>
              <w:rPr>
                <w:rFonts w:ascii="Consolas" w:eastAsia="Consolas" w:hAnsi="Consolas" w:cs="Consolas"/>
                <w:sz w:val="18"/>
                <w:szCs w:val="18"/>
                <w:shd w:val="clear" w:color="auto" w:fill="F0F0F0"/>
              </w:rPr>
              <w:t xml:space="preserve">DeviceMethod</w:t>
            </w:r>
            <w:r>
              <w:rPr>
                <w:rFonts w:ascii="HG丸ｺﾞｼｯｸM-PRO" w:eastAsia="HG丸ｺﾞｼｯｸM-PRO" w:hAnsi="HG丸ｺﾞｼｯｸM-PRO" w:cs="HG丸ｺﾞｼｯｸM-PRO" w:hint="eastAsia"/>
                <w:sz w:val="18"/>
                <w:szCs w:val="18"/>
              </w:rPr>
              <w:t xml:space="preserve"> が対象 </w:t>
            </w:r>
            <w:r>
              <w:rPr>
                <w:rFonts w:ascii="Consolas" w:eastAsia="Consolas" w:hAnsi="Consolas" w:cs="Consolas"/>
                <w:sz w:val="18"/>
                <w:szCs w:val="18"/>
                <w:shd w:val="clear" w:color="auto" w:fill="F0F0F0"/>
              </w:rPr>
              <w:t xml:space="preserve">IFDevice</w:t>
            </w:r>
            <w:r>
              <w:rPr>
                <w:rFonts w:ascii="HG丸ｺﾞｼｯｸM-PRO" w:eastAsia="HG丸ｺﾞｼｯｸM-PRO" w:hAnsi="HG丸ｺﾞｼｯｸM-PRO" w:cs="HG丸ｺﾞｼｯｸM-PRO" w:hint="eastAsia"/>
                <w:sz w:val="18"/>
                <w:szCs w:val="18"/>
              </w:rPr>
              <w:t xml:space="preserve"> に渡ること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停止</w:t>
            </w:r>
          </w:p>
        </w:tc>
        <w:tc>
          <w:tcPr>
            <w:tcW w:w="88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StopHost</w:t>
            </w:r>
            <w:r>
              <w:rPr>
                <w:rFonts w:ascii="HG丸ｺﾞｼｯｸM-PRO" w:eastAsia="HG丸ｺﾞｼｯｸM-PRO" w:hAnsi="HG丸ｺﾞｼｯｸM-PRO" w:cs="HG丸ｺﾞｼｯｸM-PRO" w:hint="eastAsia"/>
                <w:sz w:val="18"/>
                <w:szCs w:val="18"/>
              </w:rPr>
              <w:t xml:space="preserve"> または </w:t>
            </w:r>
            <w:r>
              <w:rPr>
                <w:rFonts w:ascii="Consolas" w:eastAsia="Consolas" w:hAnsi="Consolas" w:cs="Consolas"/>
                <w:sz w:val="18"/>
                <w:szCs w:val="18"/>
                <w:shd w:val="clear" w:color="auto" w:fill="F0F0F0"/>
              </w:rPr>
              <w:t xml:space="preserve">Kill</w:t>
            </w:r>
            <w:r>
              <w:rPr>
                <w:rFonts w:ascii="HG丸ｺﾞｼｯｸM-PRO" w:eastAsia="HG丸ｺﾞｼｯｸM-PRO" w:hAnsi="HG丸ｺﾞｼｯｸM-PRO" w:cs="HG丸ｺﾞｼｯｸM-PRO" w:hint="eastAsia"/>
                <w:sz w:val="18"/>
                <w:szCs w:val="18"/>
              </w:rPr>
              <w:t xml:space="preserve"> により pipe と起動済みデバイスが終了すること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画面表示</w:t>
            </w:r>
          </w:p>
        </w:tc>
        <w:tc>
          <w:tcPr>
            <w:tcW w:w="887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Start/Stop 画面はデバッグ／開発者向けに限定し、通常運用時には表示しないこと</w:t>
            </w:r>
          </w:p>
        </w:tc>
      </w:tr>
    </w:tbl>
    <w:p>
      <w:pPr>
        <w:pStyle w:val="FXSS7"/>
        <w:spacing w:line="120" w:lineRule="exact"/>
        <w:rPr>
          <w:sz w:val="6"/>
        </w:rPr>
      </w:pPr>
    </w:p>
    <w:sectPr>
      <w:footerReference w:type="default" r:id="rId27"/>
      <w:pgSz w:w="11906" w:h="16838" w:code="9"/>
      <w:pgMar w:top="1134" w:right="1134" w:bottom="851" w:left="1134" w:header="680" w:footer="283"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D3CA35" w14:textId="77777777" w:rsidR="00B4097C" w:rsidRDefault="00B4097C" w:rsidP="00891DB3">
      <w:r>
        <w:separator/>
      </w:r>
    </w:p>
  </w:endnote>
  <w:endnote w:type="continuationSeparator" w:id="0">
    <w:p w14:paraId="364BCFFE" w14:textId="77777777" w:rsidR="00B4097C" w:rsidRDefault="00B4097C" w:rsidP="00891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angal">
    <w:altName w:val="Courier New"/>
    <w:panose1 w:val="00000400000000000000"/>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Kokila">
    <w:panose1 w:val="01010601010101010101"/>
    <w:charset w:val="01"/>
    <w:family w:val="auto"/>
    <w:pitch w:val="variable"/>
    <w:sig w:usb0="00008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0605E0" w14:textId="77777777" w:rsidR="00BB21ED" w:rsidRPr="006B12C8" w:rsidRDefault="00BB21ED" w:rsidP="006B12C8">
    <w:pPr>
      <w:pStyle w:val="FXSS6"/>
      <w:ind w:left="1709" w:right="220"/>
      <w:rPr>
        <w:rFonts w:ascii="Meiryo UI" w:eastAsia="Meiryo UI" w:hAnsi="Meiryo UI"/>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896CC8" w14:textId="16F67D8A" w:rsidR="00BB21ED" w:rsidRPr="0030379F" w:rsidRDefault="00BB21ED" w:rsidP="008A7454">
    <w:pPr>
      <w:pStyle w:val="FXSS6"/>
      <w:ind w:left="1709" w:right="220"/>
      <w:rPr>
        <w:rFonts w:ascii="Meiryo UI" w:eastAsia="Meiryo UI" w:hAnsi="Meiryo UI"/>
      </w:rPr>
    </w:pPr>
    <w:r w:rsidRPr="0030379F">
      <w:rPr>
        <w:rFonts w:ascii="Meiryo UI" w:eastAsia="Meiryo UI" w:hAnsi="Meiryo UI"/>
      </w:rPr>
      <w:fldChar w:fldCharType="begin"/>
    </w:r>
    <w:r w:rsidRPr="0030379F">
      <w:rPr>
        <w:rFonts w:ascii="Meiryo UI" w:eastAsia="Meiryo UI" w:hAnsi="Meiryo UI"/>
      </w:rPr>
      <w:instrText>PAGE</w:instrText>
    </w:r>
    <w:r w:rsidRPr="0030379F">
      <w:rPr>
        <w:rFonts w:ascii="Meiryo UI" w:eastAsia="Meiryo UI" w:hAnsi="Meiryo UI"/>
      </w:rPr>
      <w:fldChar w:fldCharType="separate"/>
    </w:r>
    <w:r w:rsidR="00EB2A19">
      <w:rPr>
        <w:rFonts w:ascii="Meiryo UI" w:eastAsia="Meiryo UI" w:hAnsi="Meiryo UI"/>
        <w:noProof/>
      </w:rPr>
      <w:t>32</w:t>
    </w:r>
    <w:r w:rsidRPr="0030379F">
      <w:rPr>
        <w:rFonts w:ascii="Meiryo UI" w:eastAsia="Meiryo UI" w:hAnsi="Meiryo U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8743C" w14:textId="77777777" w:rsidR="00B4097C" w:rsidRDefault="00B4097C" w:rsidP="00891DB3">
      <w:r>
        <w:separator/>
      </w:r>
    </w:p>
  </w:footnote>
  <w:footnote w:type="continuationSeparator" w:id="0">
    <w:p w14:paraId="14D9C90C" w14:textId="77777777" w:rsidR="00B4097C" w:rsidRDefault="00B4097C" w:rsidP="00891DB3">
      <w:r>
        <w:continuationSeparator/>
      </w:r>
    </w:p>
  </w:footnote>
  <w:footnote w:id="1">
    <w:p w14:paraId="133C580A" w14:textId="77777777" w:rsidR="00BB21ED" w:rsidRPr="00F70BE2" w:rsidRDefault="00BB21ED">
      <w:pPr>
        <w:pStyle w:val="afa"/>
        <w:rPr>
          <w:rFonts w:ascii="Meiryo UI" w:eastAsia="Meiryo UI" w:hAnsi="Meiryo UI"/>
          <w:sz w:val="16"/>
        </w:rPr>
      </w:pPr>
      <w:r w:rsidRPr="00F70BE2">
        <w:rPr>
          <w:rStyle w:val="afc"/>
          <w:rFonts w:ascii="Meiryo UI" w:eastAsia="Meiryo UI" w:hAnsi="Meiryo UI"/>
          <w:sz w:val="16"/>
        </w:rPr>
        <w:footnoteRef/>
      </w:r>
      <w:r w:rsidRPr="00F70BE2">
        <w:rPr>
          <w:rFonts w:ascii="Meiryo UI" w:eastAsia="Meiryo UI" w:hAnsi="Meiryo UI"/>
          <w:sz w:val="16"/>
        </w:rPr>
        <w:t xml:space="preserve"> (主な使用デザインパターン) AAG2.0、MVVM、Dependency Injection(Inversion of Control)、Aspect Oriented Programming、Repository Pattern</w:t>
      </w:r>
    </w:p>
  </w:footnote>
  <w:footnote w:id="2">
    <w:p w14:paraId="0D0A262B" w14:textId="77777777" w:rsidR="00BB21ED" w:rsidRPr="00F70BE2" w:rsidRDefault="00BB21ED">
      <w:pPr>
        <w:pStyle w:val="afa"/>
        <w:rPr>
          <w:rFonts w:ascii="Meiryo UI" w:eastAsia="Meiryo UI" w:hAnsi="Meiryo UI"/>
          <w:sz w:val="18"/>
        </w:rPr>
      </w:pPr>
      <w:r w:rsidRPr="00F70BE2">
        <w:rPr>
          <w:rStyle w:val="afc"/>
          <w:rFonts w:ascii="Meiryo UI" w:eastAsia="Meiryo UI" w:hAnsi="Meiryo UI"/>
          <w:sz w:val="16"/>
        </w:rPr>
        <w:footnoteRef/>
      </w:r>
      <w:r w:rsidRPr="00F70BE2">
        <w:rPr>
          <w:rFonts w:ascii="Meiryo UI" w:eastAsia="Meiryo UI" w:hAnsi="Meiryo UI"/>
          <w:sz w:val="16"/>
        </w:rPr>
        <w:t xml:space="preserve"> https://docs.microsoft.com/en-us/previous-versions/msp-n-p/ff650706%28v%3dpandp.10%29</w:t>
      </w:r>
    </w:p>
  </w:footnote>
  <w:footnote w:id="3">
    <w:p w14:paraId="5966EB61" w14:textId="77777777" w:rsidR="00BB21ED" w:rsidRPr="0022047B" w:rsidRDefault="00BB21ED">
      <w:pPr>
        <w:pStyle w:val="afa"/>
        <w:rPr>
          <w:rFonts w:ascii="Meiryo UI" w:eastAsia="Meiryo UI" w:hAnsi="Meiryo UI"/>
        </w:rPr>
      </w:pPr>
      <w:r w:rsidRPr="0022047B">
        <w:rPr>
          <w:rStyle w:val="afc"/>
          <w:rFonts w:ascii="Meiryo UI" w:eastAsia="Meiryo UI" w:hAnsi="Meiryo UI"/>
          <w:sz w:val="16"/>
          <w:szCs w:val="16"/>
        </w:rPr>
        <w:footnoteRef/>
      </w:r>
      <w:r w:rsidRPr="0022047B">
        <w:rPr>
          <w:rFonts w:ascii="Meiryo UI" w:eastAsia="Meiryo UI" w:hAnsi="Meiryo UI"/>
          <w:sz w:val="16"/>
          <w:szCs w:val="16"/>
        </w:rPr>
        <w:t xml:space="preserve"> REST</w:t>
      </w:r>
      <w:r>
        <w:rPr>
          <w:rFonts w:ascii="Meiryo UI" w:eastAsia="Meiryo UI" w:hAnsi="Meiryo UI" w:hint="eastAsia"/>
          <w:sz w:val="16"/>
          <w:szCs w:val="16"/>
        </w:rPr>
        <w:t>形式</w:t>
      </w:r>
      <w:r w:rsidRPr="0022047B">
        <w:rPr>
          <w:rFonts w:ascii="Meiryo UI" w:eastAsia="Meiryo UI" w:hAnsi="Meiryo UI"/>
          <w:sz w:val="16"/>
          <w:szCs w:val="16"/>
        </w:rPr>
        <w:t>とするが、扱うWebメソッドは基本的に「POST」のみとする。そのため厳密にはRestfulなサービスではない。</w:t>
      </w:r>
    </w:p>
  </w:footnote>
  <w:footnote w:id="4">
    <w:p w14:paraId="5C60C513" w14:textId="77777777" w:rsidR="00BB21ED" w:rsidRDefault="00BB21ED" w:rsidP="0022047B">
      <w:pPr>
        <w:pStyle w:val="afa"/>
        <w:ind w:left="220" w:hangingChars="100" w:hanging="220"/>
      </w:pPr>
      <w:r>
        <w:rPr>
          <w:rStyle w:val="afc"/>
        </w:rPr>
        <w:footnoteRef/>
      </w:r>
      <w:r>
        <w:t xml:space="preserve"> </w:t>
      </w:r>
      <w:r w:rsidRPr="0022047B">
        <w:rPr>
          <w:rFonts w:ascii="Meiryo UI" w:eastAsia="Meiryo UI" w:hAnsi="Meiryo UI"/>
          <w:sz w:val="16"/>
          <w:szCs w:val="16"/>
        </w:rPr>
        <w:t>.NET Framework</w:t>
      </w:r>
      <w:r w:rsidRPr="0022047B">
        <w:rPr>
          <w:rFonts w:ascii="Meiryo UI" w:eastAsia="Meiryo UI" w:hAnsi="Meiryo UI" w:hint="eastAsia"/>
          <w:sz w:val="16"/>
          <w:szCs w:val="16"/>
        </w:rPr>
        <w:t>のORMはEntityFrameworkが</w:t>
      </w:r>
      <w:r>
        <w:rPr>
          <w:rFonts w:ascii="Meiryo UI" w:eastAsia="Meiryo UI" w:hAnsi="Meiryo UI" w:hint="eastAsia"/>
          <w:sz w:val="16"/>
          <w:szCs w:val="16"/>
        </w:rPr>
        <w:t>標準仕様であるが、SQLがブラックボックス、サロゲートキーを前提といった問題がある為、</w:t>
      </w:r>
      <w:r>
        <w:rPr>
          <w:rFonts w:ascii="Meiryo UI" w:eastAsia="Meiryo UI" w:hAnsi="Meiryo UI"/>
          <w:sz w:val="16"/>
          <w:szCs w:val="16"/>
        </w:rPr>
        <w:br/>
      </w:r>
      <w:r>
        <w:rPr>
          <w:rFonts w:ascii="Meiryo UI" w:eastAsia="Meiryo UI" w:hAnsi="Meiryo UI" w:hint="eastAsia"/>
          <w:sz w:val="16"/>
          <w:szCs w:val="16"/>
        </w:rPr>
        <w:t>それを補うDapperを使用する。</w:t>
      </w:r>
    </w:p>
  </w:footnote>
  <w:footnote w:id="5">
    <w:p w14:paraId="077545C5" w14:textId="77777777" w:rsidR="00BB21ED" w:rsidRPr="008B6CE1" w:rsidRDefault="00BB21ED">
      <w:pPr>
        <w:pStyle w:val="afa"/>
        <w:rPr>
          <w:rFonts w:ascii="Meiryo UI" w:eastAsia="Meiryo UI" w:hAnsi="Meiryo UI"/>
          <w:sz w:val="16"/>
          <w:szCs w:val="16"/>
        </w:rPr>
      </w:pPr>
      <w:r w:rsidRPr="008B6CE1">
        <w:rPr>
          <w:rStyle w:val="afc"/>
          <w:rFonts w:ascii="Meiryo UI" w:eastAsia="Meiryo UI" w:hAnsi="Meiryo UI"/>
          <w:sz w:val="16"/>
          <w:szCs w:val="16"/>
        </w:rPr>
        <w:footnoteRef/>
      </w:r>
      <w:r w:rsidRPr="008B6CE1">
        <w:rPr>
          <w:rFonts w:ascii="Meiryo UI" w:eastAsia="Meiryo UI" w:hAnsi="Meiryo UI"/>
          <w:sz w:val="16"/>
          <w:szCs w:val="16"/>
        </w:rPr>
        <w:t xml:space="preserve"> .</w:t>
      </w:r>
      <w:r w:rsidRPr="008B6CE1">
        <w:rPr>
          <w:rFonts w:ascii="Meiryo UI" w:eastAsia="Meiryo UI" w:hAnsi="Meiryo UI" w:hint="eastAsia"/>
          <w:sz w:val="16"/>
          <w:szCs w:val="16"/>
        </w:rPr>
        <w:t>C#ではチェック例外(検査例外)という</w:t>
      </w:r>
      <w:r>
        <w:rPr>
          <w:rFonts w:ascii="Meiryo UI" w:eastAsia="Meiryo UI" w:hAnsi="Meiryo UI" w:hint="eastAsia"/>
          <w:sz w:val="16"/>
          <w:szCs w:val="16"/>
        </w:rPr>
        <w:t>言語としての機能</w:t>
      </w:r>
      <w:r w:rsidRPr="008B6CE1">
        <w:rPr>
          <w:rFonts w:ascii="Meiryo UI" w:eastAsia="Meiryo UI" w:hAnsi="Meiryo UI" w:hint="eastAsia"/>
          <w:sz w:val="16"/>
          <w:szCs w:val="16"/>
        </w:rPr>
        <w:t>はないが、</w:t>
      </w:r>
      <w:r>
        <w:rPr>
          <w:rFonts w:ascii="Meiryo UI" w:eastAsia="Meiryo UI" w:hAnsi="Meiryo UI" w:hint="eastAsia"/>
          <w:sz w:val="16"/>
          <w:szCs w:val="16"/>
        </w:rPr>
        <w:t>説明の便宜上として</w:t>
      </w:r>
      <w:r w:rsidRPr="008B6CE1">
        <w:rPr>
          <w:rFonts w:ascii="Meiryo UI" w:eastAsia="Meiryo UI" w:hAnsi="Meiryo UI" w:hint="eastAsia"/>
          <w:sz w:val="16"/>
          <w:szCs w:val="16"/>
        </w:rPr>
        <w:t>使用する。</w:t>
      </w:r>
    </w:p>
  </w:footnote>
  <w:footnote w:id="6">
    <w:p w14:paraId="39023E34" w14:textId="77777777" w:rsidR="00BB21ED" w:rsidRPr="00EE58FE" w:rsidRDefault="00BB21ED">
      <w:pPr>
        <w:pStyle w:val="afa"/>
      </w:pPr>
      <w:r>
        <w:rPr>
          <w:rStyle w:val="afc"/>
        </w:rPr>
        <w:footnoteRef/>
      </w:r>
      <w:r>
        <w:t xml:space="preserve"> </w:t>
      </w:r>
      <w:r w:rsidRPr="0022047B">
        <w:rPr>
          <w:rFonts w:ascii="Meiryo UI" w:eastAsia="Meiryo UI" w:hAnsi="Meiryo UI"/>
          <w:sz w:val="16"/>
          <w:szCs w:val="16"/>
        </w:rPr>
        <w:t>REST</w:t>
      </w:r>
      <w:r>
        <w:rPr>
          <w:rFonts w:ascii="Meiryo UI" w:eastAsia="Meiryo UI" w:hAnsi="Meiryo UI" w:hint="eastAsia"/>
          <w:sz w:val="16"/>
          <w:szCs w:val="16"/>
        </w:rPr>
        <w:t>形式</w:t>
      </w:r>
      <w:r w:rsidRPr="0022047B">
        <w:rPr>
          <w:rFonts w:ascii="Meiryo UI" w:eastAsia="Meiryo UI" w:hAnsi="Meiryo UI"/>
          <w:sz w:val="16"/>
          <w:szCs w:val="16"/>
        </w:rPr>
        <w:t>とするが、扱うWebメソッドは基本的に「POST」のみとする。そのため厳密にはRestfulなサービスではない。</w:t>
      </w:r>
    </w:p>
  </w:footnote>
  <w:footnote w:id="7">
    <w:p w14:paraId="26192E1A" w14:textId="77777777" w:rsidR="00BB21ED" w:rsidRPr="00FC4241" w:rsidRDefault="00BB21ED">
      <w:pPr>
        <w:pStyle w:val="afa"/>
        <w:rPr>
          <w:rFonts w:ascii="Meiryo UI" w:eastAsia="Meiryo UI" w:hAnsi="Meiryo UI"/>
        </w:rPr>
      </w:pPr>
      <w:r w:rsidRPr="00FC4241">
        <w:rPr>
          <w:rStyle w:val="afc"/>
          <w:rFonts w:ascii="Meiryo UI" w:eastAsia="Meiryo UI" w:hAnsi="Meiryo UI"/>
          <w:sz w:val="16"/>
          <w:szCs w:val="16"/>
        </w:rPr>
        <w:footnoteRef/>
      </w:r>
      <w:r w:rsidRPr="00FC4241">
        <w:rPr>
          <w:rFonts w:ascii="Meiryo UI" w:eastAsia="Meiryo UI" w:hAnsi="Meiryo UI"/>
          <w:sz w:val="16"/>
          <w:szCs w:val="16"/>
        </w:rPr>
        <w:t xml:space="preserve"> </w:t>
      </w:r>
      <w:r w:rsidRPr="00FC4241">
        <w:rPr>
          <w:rFonts w:ascii="Meiryo UI" w:eastAsia="Meiryo UI" w:hAnsi="Meiryo UI" w:hint="eastAsia"/>
          <w:sz w:val="16"/>
          <w:szCs w:val="16"/>
        </w:rPr>
        <w:t>G-MESおけるバッチ処理は、外部システムとのI/F連携</w:t>
      </w:r>
      <w:r>
        <w:rPr>
          <w:rFonts w:ascii="Meiryo UI" w:eastAsia="Meiryo UI" w:hAnsi="Meiryo UI" w:hint="eastAsia"/>
          <w:sz w:val="16"/>
          <w:szCs w:val="16"/>
        </w:rPr>
        <w:t>（ファイル連携、DBデータ連携）</w:t>
      </w:r>
      <w:r w:rsidRPr="00FC4241">
        <w:rPr>
          <w:rFonts w:ascii="Meiryo UI" w:eastAsia="Meiryo UI" w:hAnsi="Meiryo UI" w:hint="eastAsia"/>
          <w:sz w:val="16"/>
          <w:szCs w:val="16"/>
        </w:rPr>
        <w:t>、G-MES内部の定期処理が対象となる</w:t>
      </w:r>
    </w:p>
  </w:footnote>
  <w:footnote w:id="8">
    <w:p w14:paraId="2F0A73CA" w14:textId="77777777" w:rsidR="00BB21ED" w:rsidRPr="008B6CE1" w:rsidRDefault="00BB21ED" w:rsidP="004E03A5">
      <w:pPr>
        <w:pStyle w:val="afa"/>
        <w:rPr>
          <w:rFonts w:ascii="Meiryo UI" w:eastAsia="Meiryo UI" w:hAnsi="Meiryo UI"/>
          <w:sz w:val="16"/>
          <w:szCs w:val="16"/>
        </w:rPr>
      </w:pPr>
      <w:r w:rsidRPr="008B6CE1">
        <w:rPr>
          <w:rStyle w:val="afc"/>
          <w:rFonts w:ascii="Meiryo UI" w:eastAsia="Meiryo UI" w:hAnsi="Meiryo UI"/>
          <w:sz w:val="16"/>
          <w:szCs w:val="16"/>
        </w:rPr>
        <w:footnoteRef/>
      </w:r>
      <w:r w:rsidRPr="008B6CE1">
        <w:rPr>
          <w:rFonts w:ascii="Meiryo UI" w:eastAsia="Meiryo UI" w:hAnsi="Meiryo UI"/>
          <w:sz w:val="16"/>
          <w:szCs w:val="16"/>
        </w:rPr>
        <w:t xml:space="preserve"> .</w:t>
      </w:r>
      <w:r w:rsidRPr="008B6CE1">
        <w:rPr>
          <w:rFonts w:ascii="Meiryo UI" w:eastAsia="Meiryo UI" w:hAnsi="Meiryo UI" w:hint="eastAsia"/>
          <w:sz w:val="16"/>
          <w:szCs w:val="16"/>
        </w:rPr>
        <w:t>C#ではチェック例外(検査例外)という</w:t>
      </w:r>
      <w:r>
        <w:rPr>
          <w:rFonts w:ascii="Meiryo UI" w:eastAsia="Meiryo UI" w:hAnsi="Meiryo UI" w:hint="eastAsia"/>
          <w:sz w:val="16"/>
          <w:szCs w:val="16"/>
        </w:rPr>
        <w:t>言語としての機能</w:t>
      </w:r>
      <w:r w:rsidRPr="008B6CE1">
        <w:rPr>
          <w:rFonts w:ascii="Meiryo UI" w:eastAsia="Meiryo UI" w:hAnsi="Meiryo UI" w:hint="eastAsia"/>
          <w:sz w:val="16"/>
          <w:szCs w:val="16"/>
        </w:rPr>
        <w:t>はないが、</w:t>
      </w:r>
      <w:r>
        <w:rPr>
          <w:rFonts w:ascii="Meiryo UI" w:eastAsia="Meiryo UI" w:hAnsi="Meiryo UI" w:hint="eastAsia"/>
          <w:sz w:val="16"/>
          <w:szCs w:val="16"/>
        </w:rPr>
        <w:t>説明の便宜上として</w:t>
      </w:r>
      <w:r w:rsidRPr="008B6CE1">
        <w:rPr>
          <w:rFonts w:ascii="Meiryo UI" w:eastAsia="Meiryo UI" w:hAnsi="Meiryo UI" w:hint="eastAsia"/>
          <w:sz w:val="16"/>
          <w:szCs w:val="16"/>
        </w:rPr>
        <w:t>使用する。</w:t>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mc:Ignorable="w14">
  <w:tbl>
    <w:tblPr>
      <w:tblW w:w="9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Pr>
    <w:tblGrid>
      <w:gridCol w:w="3280"/>
      <w:gridCol w:w="3280"/>
      <w:gridCol w:w="3280"/>
    </w:tblGrid>
    <w:tr>
      <w:tc>
        <w:tcPr>
          <w:tcW w:w="9840" w:type="dxa"/>
          <w:gridSpan w:val="3"/>
          <w:tcBorders>
            <w:top w:val="nil"/>
            <w:left w:val="nil"/>
            <w:bottom w:val="single" w:sz="4" w:space="0" w:color="BFBFBF"/>
            <w:right w:val="nil"/>
          </w:tcBorders>
        </w:tcPr>
        <w:p>
          <w:pPr>
            <w:pStyle w:val="FXSS"/>
            <w:rPr>
              <w:rFonts w:ascii="Meiryo UI" w:eastAsia="Meiryo UI" w:hAnsi="Meiryo UI" w:cs="Meiryo UI" w:hint="eastAsia"/>
            </w:rPr>
          </w:pPr>
          <w:r>
            <w:rPr>
              <w:rFonts w:ascii="Meiryo UI" w:eastAsia="Meiryo UI" w:hAnsi="Meiryo UI" w:cs="Meiryo UI" w:hint="eastAsia"/>
              <w:b/>
              <w:sz w:val="20"/>
              <w:szCs w:val="20"/>
            </w:rPr>
            <w:t xml:space="preserve">文書名：タブレットPOS デバイス接続サーバー構造設計書</w:t>
          </w:r>
        </w:p>
      </w:tc>
    </w:tr>
    <w:tr>
      <w:tc>
        <w:tcPr>
          <w:tcW w:w="3280" w:type="dxa"/>
          <w:tcBorders>
            <w:top w:val="nil"/>
            <w:left w:val="nil"/>
            <w:bottom w:val="nil"/>
            <w:right w:val="nil"/>
          </w:tcBorders>
        </w:tcPr>
        <w:p>
          <w:pPr>
            <w:pStyle w:val="FXSS"/>
            <w:rPr>
              <w:rFonts w:ascii="Meiryo UI" w:eastAsia="Meiryo UI" w:hAnsi="Meiryo UI" w:cs="Meiryo UI" w:hint="eastAsia"/>
            </w:rPr>
          </w:pPr>
          <w:r>
            <w:rPr>
              <w:rFonts w:ascii="Meiryo UI" w:eastAsia="Meiryo UI" w:hAnsi="Meiryo UI" w:cs="Meiryo UI" w:hint="eastAsia"/>
              <w:sz w:val="18"/>
              <w:szCs w:val="18"/>
            </w:rPr>
            <w:t xml:space="preserve">作成者：VTI サム</w:t>
          </w:r>
        </w:p>
      </w:tc>
      <w:tc>
        <w:tcPr>
          <w:tcW w:w="3280" w:type="dxa"/>
          <w:tcBorders>
            <w:top w:val="nil"/>
            <w:left w:val="nil"/>
            <w:bottom w:val="nil"/>
            <w:right w:val="nil"/>
          </w:tcBorders>
        </w:tcPr>
        <w:p>
          <w:pPr>
            <w:pStyle w:val="FXSS"/>
            <w:rPr>
              <w:rFonts w:ascii="Meiryo UI" w:eastAsia="Meiryo UI" w:hAnsi="Meiryo UI" w:cs="Meiryo UI" w:hint="eastAsia"/>
            </w:rPr>
          </w:pPr>
          <w:r>
            <w:rPr>
              <w:rFonts w:ascii="Meiryo UI" w:eastAsia="Meiryo UI" w:hAnsi="Meiryo UI" w:cs="Meiryo UI" w:hint="eastAsia"/>
              <w:sz w:val="18"/>
              <w:szCs w:val="18"/>
            </w:rPr>
            <w:t xml:space="preserve">図番：ARCH-03</w:t>
          </w:r>
        </w:p>
      </w:tc>
      <w:tc>
        <w:tcPr>
          <w:tcW w:w="3280" w:type="dxa"/>
          <w:tcBorders>
            <w:top w:val="nil"/>
            <w:left w:val="nil"/>
            <w:bottom w:val="nil"/>
            <w:right w:val="nil"/>
          </w:tcBorders>
        </w:tcPr>
        <w:p>
          <w:pPr>
            <w:pStyle w:val="FXSS"/>
            <w:rPr>
              <w:rFonts w:ascii="Meiryo UI" w:eastAsia="Meiryo UI" w:hAnsi="Meiryo UI" w:cs="Meiryo UI" w:hint="eastAsia"/>
            </w:rPr>
          </w:pPr>
          <w:r>
            <w:rPr>
              <w:rFonts w:ascii="Meiryo UI" w:eastAsia="Meiryo UI" w:hAnsi="Meiryo UI" w:cs="Meiryo UI" w:hint="eastAsia"/>
              <w:sz w:val="18"/>
              <w:szCs w:val="18"/>
            </w:rPr>
            <w:t xml:space="preserve">更新日：2026/06/24</w:t>
          </w:r>
        </w:p>
      </w:tc>
    </w:tr>
  </w:tbl>
  <w:p>
    <w:pPr>
      <w:rPr>
        <w:rFonts w:ascii="Meiryo UI" w:eastAsia="Meiryo UI" w:hAnsi="Meiryo UI" w:cs="Meiryo UI"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24990"/>
    <w:multiLevelType w:val="hybridMultilevel"/>
    <w:tmpl w:val="BD50281A"/>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 w15:restartNumberingAfterBreak="0">
    <w:nsid w:val="075C036A"/>
    <w:multiLevelType w:val="hybridMultilevel"/>
    <w:tmpl w:val="76228688"/>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 w15:restartNumberingAfterBreak="0">
    <w:nsid w:val="0C357D4B"/>
    <w:multiLevelType w:val="hybridMultilevel"/>
    <w:tmpl w:val="01DA761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3" w15:restartNumberingAfterBreak="0">
    <w:nsid w:val="0DB47599"/>
    <w:multiLevelType w:val="hybridMultilevel"/>
    <w:tmpl w:val="8158921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4" w15:restartNumberingAfterBreak="0">
    <w:nsid w:val="0F416199"/>
    <w:multiLevelType w:val="hybridMultilevel"/>
    <w:tmpl w:val="0128A49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5" w15:restartNumberingAfterBreak="0">
    <w:nsid w:val="0FD626A4"/>
    <w:multiLevelType w:val="hybridMultilevel"/>
    <w:tmpl w:val="33385C1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6" w15:restartNumberingAfterBreak="0">
    <w:nsid w:val="126013CB"/>
    <w:multiLevelType w:val="hybridMultilevel"/>
    <w:tmpl w:val="EB64E2A4"/>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7" w15:restartNumberingAfterBreak="0">
    <w:nsid w:val="18052644"/>
    <w:multiLevelType w:val="hybridMultilevel"/>
    <w:tmpl w:val="73D4E854"/>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8" w15:restartNumberingAfterBreak="0">
    <w:nsid w:val="20384D62"/>
    <w:multiLevelType w:val="hybridMultilevel"/>
    <w:tmpl w:val="D954E4B8"/>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219D39CE"/>
    <w:multiLevelType w:val="hybridMultilevel"/>
    <w:tmpl w:val="B5C25C1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0" w15:restartNumberingAfterBreak="0">
    <w:nsid w:val="27F92BA5"/>
    <w:multiLevelType w:val="hybridMultilevel"/>
    <w:tmpl w:val="4EA8EE40"/>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1" w15:restartNumberingAfterBreak="0">
    <w:nsid w:val="2CF01FDB"/>
    <w:multiLevelType w:val="hybridMultilevel"/>
    <w:tmpl w:val="77C8B25C"/>
    <w:lvl w:ilvl="0" w:tplc="0409000B">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2" w15:restartNumberingAfterBreak="0">
    <w:nsid w:val="2D607FC7"/>
    <w:multiLevelType w:val="multilevel"/>
    <w:tmpl w:val="0AB4F4FC"/>
    <w:lvl w:ilvl="0">
      <w:start w:val="1"/>
      <w:numFmt w:val="decimalFullWidth"/>
      <w:pStyle w:val="a"/>
      <w:suff w:val="space"/>
      <w:lvlText w:val="%1"/>
      <w:lvlJc w:val="left"/>
      <w:pPr>
        <w:ind w:left="0" w:firstLine="0"/>
      </w:pPr>
      <w:rPr>
        <w:rFonts w:hint="eastAsia"/>
        <w:lang w:val="en-US"/>
      </w:rPr>
    </w:lvl>
    <w:lvl w:ilvl="1">
      <w:start w:val="1"/>
      <w:numFmt w:val="decimalFullWidth"/>
      <w:pStyle w:val="a0"/>
      <w:suff w:val="space"/>
      <w:lvlText w:val="%1.%2"/>
      <w:lvlJc w:val="left"/>
      <w:pPr>
        <w:ind w:left="568" w:firstLine="0"/>
      </w:pPr>
      <w:rPr>
        <w:rFonts w:hint="eastAsia"/>
      </w:rPr>
    </w:lvl>
    <w:lvl w:ilvl="2">
      <w:start w:val="1"/>
      <w:numFmt w:val="decimalFullWidth"/>
      <w:pStyle w:val="a1"/>
      <w:suff w:val="space"/>
      <w:lvlText w:val="%1.%2.%3"/>
      <w:lvlJc w:val="left"/>
      <w:pPr>
        <w:ind w:left="340" w:firstLine="0"/>
      </w:pPr>
      <w:rPr>
        <w:rFonts w:hint="eastAsia"/>
      </w:rPr>
    </w:lvl>
    <w:lvl w:ilvl="3">
      <w:start w:val="1"/>
      <w:numFmt w:val="decimalFullWidth"/>
      <w:pStyle w:val="a2"/>
      <w:suff w:val="space"/>
      <w:lvlText w:val="（%4）"/>
      <w:lvlJc w:val="left"/>
      <w:pPr>
        <w:ind w:left="0" w:firstLine="0"/>
      </w:pPr>
      <w:rPr>
        <w:rFonts w:hint="eastAsia"/>
      </w:rPr>
    </w:lvl>
    <w:lvl w:ilvl="4">
      <w:start w:val="1"/>
      <w:numFmt w:val="decimal"/>
      <w:lvlText w:val="%1.%2.%3.%4.%5"/>
      <w:lvlJc w:val="left"/>
      <w:pPr>
        <w:tabs>
          <w:tab w:val="num" w:pos="2356"/>
        </w:tabs>
        <w:ind w:left="2126" w:hanging="850"/>
      </w:pPr>
      <w:rPr>
        <w:rFonts w:hint="eastAsia"/>
      </w:rPr>
    </w:lvl>
    <w:lvl w:ilvl="5">
      <w:start w:val="1"/>
      <w:numFmt w:val="decimal"/>
      <w:lvlText w:val="%1.%2.%3.%4.%5.%6"/>
      <w:lvlJc w:val="left"/>
      <w:pPr>
        <w:tabs>
          <w:tab w:val="num" w:pos="3141"/>
        </w:tabs>
        <w:ind w:left="2835" w:hanging="1134"/>
      </w:pPr>
      <w:rPr>
        <w:rFonts w:hint="eastAsia"/>
      </w:rPr>
    </w:lvl>
    <w:lvl w:ilvl="6">
      <w:start w:val="1"/>
      <w:numFmt w:val="decimal"/>
      <w:lvlText w:val="%1.%2.%3.%4.%5.%6.%7"/>
      <w:lvlJc w:val="left"/>
      <w:pPr>
        <w:tabs>
          <w:tab w:val="num" w:pos="3566"/>
        </w:tabs>
        <w:ind w:left="3402" w:hanging="1276"/>
      </w:pPr>
      <w:rPr>
        <w:rFonts w:hint="eastAsia"/>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3" w15:restartNumberingAfterBreak="0">
    <w:nsid w:val="400375DE"/>
    <w:multiLevelType w:val="hybridMultilevel"/>
    <w:tmpl w:val="51D02DEE"/>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4" w15:restartNumberingAfterBreak="0">
    <w:nsid w:val="452152FB"/>
    <w:multiLevelType w:val="hybridMultilevel"/>
    <w:tmpl w:val="54E8C29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5" w15:restartNumberingAfterBreak="0">
    <w:nsid w:val="52EB572F"/>
    <w:multiLevelType w:val="hybridMultilevel"/>
    <w:tmpl w:val="F0627E3E"/>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6" w15:restartNumberingAfterBreak="0">
    <w:nsid w:val="533D1FA2"/>
    <w:multiLevelType w:val="hybridMultilevel"/>
    <w:tmpl w:val="87E255B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7" w15:restartNumberingAfterBreak="0">
    <w:nsid w:val="57657BCC"/>
    <w:multiLevelType w:val="hybridMultilevel"/>
    <w:tmpl w:val="302C6AF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8" w15:restartNumberingAfterBreak="0">
    <w:nsid w:val="58B6165C"/>
    <w:multiLevelType w:val="hybridMultilevel"/>
    <w:tmpl w:val="06EC07CE"/>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start w:val="1"/>
      <w:numFmt w:val="bullet"/>
      <w:lvlText w:val=""/>
      <w:lvlJc w:val="left"/>
      <w:pPr>
        <w:ind w:left="2990" w:hanging="420"/>
      </w:pPr>
      <w:rPr>
        <w:rFonts w:ascii="Wingdings" w:hAnsi="Wingdings" w:hint="default"/>
      </w:rPr>
    </w:lvl>
    <w:lvl w:ilvl="4" w:tplc="04090001">
      <w:start w:val="1"/>
      <w:numFmt w:val="bullet"/>
      <w:lvlText w:val=""/>
      <w:lvlJc w:val="left"/>
      <w:pPr>
        <w:ind w:left="3410" w:hanging="420"/>
      </w:pPr>
      <w:rPr>
        <w:rFonts w:ascii="Wingdings" w:hAnsi="Wingdings" w:hint="default"/>
      </w:rPr>
    </w:lvl>
    <w:lvl w:ilvl="5" w:tplc="0409000D">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9" w15:restartNumberingAfterBreak="0">
    <w:nsid w:val="5A4E1F9E"/>
    <w:multiLevelType w:val="hybridMultilevel"/>
    <w:tmpl w:val="69B6CF7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0" w15:restartNumberingAfterBreak="0">
    <w:nsid w:val="603C1C15"/>
    <w:multiLevelType w:val="hybridMultilevel"/>
    <w:tmpl w:val="31E468E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1" w15:restartNumberingAfterBreak="0">
    <w:nsid w:val="641300CD"/>
    <w:multiLevelType w:val="hybridMultilevel"/>
    <w:tmpl w:val="EFCAD9D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2" w15:restartNumberingAfterBreak="0">
    <w:nsid w:val="68C508FB"/>
    <w:multiLevelType w:val="hybridMultilevel"/>
    <w:tmpl w:val="4DBA6A3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3" w15:restartNumberingAfterBreak="0">
    <w:nsid w:val="69DA241D"/>
    <w:multiLevelType w:val="hybridMultilevel"/>
    <w:tmpl w:val="6AF6FF9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4" w15:restartNumberingAfterBreak="0">
    <w:nsid w:val="6CFC3F29"/>
    <w:multiLevelType w:val="hybridMultilevel"/>
    <w:tmpl w:val="AE7EC64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5" w15:restartNumberingAfterBreak="0">
    <w:nsid w:val="77956A01"/>
    <w:multiLevelType w:val="hybridMultilevel"/>
    <w:tmpl w:val="CDCC95F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6" w15:restartNumberingAfterBreak="0">
    <w:nsid w:val="78AF30C2"/>
    <w:multiLevelType w:val="hybridMultilevel"/>
    <w:tmpl w:val="9A809284"/>
    <w:lvl w:ilvl="0" w:tplc="04090001">
      <w:start w:val="1"/>
      <w:numFmt w:val="bullet"/>
      <w:lvlText w:val=""/>
      <w:lvlJc w:val="left"/>
      <w:pPr>
        <w:ind w:left="1680" w:hanging="420"/>
      </w:pPr>
      <w:rPr>
        <w:rFonts w:ascii="Wingdings" w:hAnsi="Wingdings" w:hint="default"/>
      </w:rPr>
    </w:lvl>
    <w:lvl w:ilvl="1" w:tplc="0409000B">
      <w:start w:val="1"/>
      <w:numFmt w:val="bullet"/>
      <w:lvlText w:val=""/>
      <w:lvlJc w:val="left"/>
      <w:pPr>
        <w:ind w:left="2100" w:hanging="420"/>
      </w:pPr>
      <w:rPr>
        <w:rFonts w:ascii="Wingdings" w:hAnsi="Wingdings" w:hint="default"/>
      </w:rPr>
    </w:lvl>
    <w:lvl w:ilvl="2" w:tplc="0409000D">
      <w:start w:val="1"/>
      <w:numFmt w:val="bullet"/>
      <w:lvlText w:val=""/>
      <w:lvlJc w:val="left"/>
      <w:pPr>
        <w:ind w:left="2520" w:hanging="420"/>
      </w:pPr>
      <w:rPr>
        <w:rFonts w:ascii="Wingdings" w:hAnsi="Wingdings" w:hint="default"/>
      </w:rPr>
    </w:lvl>
    <w:lvl w:ilvl="3" w:tplc="04090001">
      <w:start w:val="1"/>
      <w:numFmt w:val="bullet"/>
      <w:lvlText w:val=""/>
      <w:lvlJc w:val="left"/>
      <w:pPr>
        <w:ind w:left="2940" w:hanging="420"/>
      </w:pPr>
      <w:rPr>
        <w:rFonts w:ascii="Wingdings" w:hAnsi="Wingdings" w:hint="default"/>
      </w:rPr>
    </w:lvl>
    <w:lvl w:ilvl="4" w:tplc="04090001">
      <w:start w:val="1"/>
      <w:numFmt w:val="bullet"/>
      <w:lvlText w:val=""/>
      <w:lvlJc w:val="left"/>
      <w:pPr>
        <w:ind w:left="3360" w:hanging="420"/>
      </w:pPr>
      <w:rPr>
        <w:rFonts w:ascii="Wingdings" w:hAnsi="Wingdings" w:hint="default"/>
      </w:rPr>
    </w:lvl>
    <w:lvl w:ilvl="5" w:tplc="0409000D"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B" w:tentative="1">
      <w:start w:val="1"/>
      <w:numFmt w:val="bullet"/>
      <w:lvlText w:val=""/>
      <w:lvlJc w:val="left"/>
      <w:pPr>
        <w:ind w:left="4620" w:hanging="420"/>
      </w:pPr>
      <w:rPr>
        <w:rFonts w:ascii="Wingdings" w:hAnsi="Wingdings" w:hint="default"/>
      </w:rPr>
    </w:lvl>
    <w:lvl w:ilvl="8" w:tplc="0409000D" w:tentative="1">
      <w:start w:val="1"/>
      <w:numFmt w:val="bullet"/>
      <w:lvlText w:val=""/>
      <w:lvlJc w:val="left"/>
      <w:pPr>
        <w:ind w:left="5040" w:hanging="420"/>
      </w:pPr>
      <w:rPr>
        <w:rFonts w:ascii="Wingdings" w:hAnsi="Wingdings" w:hint="default"/>
      </w:rPr>
    </w:lvl>
  </w:abstractNum>
  <w:abstractNum w:abstractNumId="27" w15:restartNumberingAfterBreak="0">
    <w:nsid w:val="79046DAA"/>
    <w:multiLevelType w:val="hybridMultilevel"/>
    <w:tmpl w:val="9ECECE1A"/>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8" w15:restartNumberingAfterBreak="0">
    <w:nsid w:val="7CB91A1C"/>
    <w:multiLevelType w:val="hybridMultilevel"/>
    <w:tmpl w:val="B0A405E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9" w15:restartNumberingAfterBreak="0">
    <w:nsid w:val="7D70105B"/>
    <w:multiLevelType w:val="hybridMultilevel"/>
    <w:tmpl w:val="2F3453DA"/>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num w:numId="1">
    <w:abstractNumId w:val="12"/>
  </w:num>
  <w:num w:numId="2">
    <w:abstractNumId w:val="12"/>
    <w:lvlOverride w:ilvl="0">
      <w:lvl w:ilvl="0">
        <w:start w:val="1"/>
        <w:numFmt w:val="decimalFullWidth"/>
        <w:pStyle w:val="a"/>
        <w:suff w:val="space"/>
        <w:lvlText w:val="%1"/>
        <w:lvlJc w:val="left"/>
        <w:pPr>
          <w:ind w:left="0" w:firstLine="0"/>
        </w:pPr>
        <w:rPr>
          <w:rFonts w:hint="eastAsia"/>
          <w:lang w:val="en-US"/>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3">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4">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5">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6">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7">
    <w:abstractNumId w:val="8"/>
  </w:num>
  <w:num w:numId="8">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9">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10">
    <w:abstractNumId w:val="3"/>
  </w:num>
  <w:num w:numId="11">
    <w:abstractNumId w:val="27"/>
  </w:num>
  <w:num w:numId="12">
    <w:abstractNumId w:val="16"/>
  </w:num>
  <w:num w:numId="13">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14">
    <w:abstractNumId w:val="2"/>
  </w:num>
  <w:num w:numId="15">
    <w:abstractNumId w:val="4"/>
  </w:num>
  <w:num w:numId="16">
    <w:abstractNumId w:val="13"/>
  </w:num>
  <w:num w:numId="17">
    <w:abstractNumId w:val="24"/>
  </w:num>
  <w:num w:numId="18">
    <w:abstractNumId w:val="23"/>
  </w:num>
  <w:num w:numId="19">
    <w:abstractNumId w:val="7"/>
  </w:num>
  <w:num w:numId="20">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21">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22">
    <w:abstractNumId w:val="6"/>
  </w:num>
  <w:num w:numId="23">
    <w:abstractNumId w:val="29"/>
  </w:num>
  <w:num w:numId="24">
    <w:abstractNumId w:val="10"/>
  </w:num>
  <w:num w:numId="25">
    <w:abstractNumId w:val="1"/>
  </w:num>
  <w:num w:numId="26">
    <w:abstractNumId w:val="0"/>
  </w:num>
  <w:num w:numId="27">
    <w:abstractNumId w:val="14"/>
  </w:num>
  <w:num w:numId="28">
    <w:abstractNumId w:val="28"/>
  </w:num>
  <w:num w:numId="29">
    <w:abstractNumId w:val="19"/>
  </w:num>
  <w:num w:numId="30">
    <w:abstractNumId w:val="17"/>
  </w:num>
  <w:num w:numId="31">
    <w:abstractNumId w:val="9"/>
  </w:num>
  <w:num w:numId="32">
    <w:abstractNumId w:val="25"/>
  </w:num>
  <w:num w:numId="33">
    <w:abstractNumId w:val="22"/>
  </w:num>
  <w:num w:numId="34">
    <w:abstractNumId w:val="15"/>
  </w:num>
  <w:num w:numId="35">
    <w:abstractNumId w:val="20"/>
  </w:num>
  <w:num w:numId="36">
    <w:abstractNumId w:val="21"/>
  </w:num>
  <w:num w:numId="37">
    <w:abstractNumId w:val="26"/>
  </w:num>
  <w:num w:numId="38">
    <w:abstractNumId w:val="18"/>
  </w:num>
  <w:num w:numId="39">
    <w:abstractNumId w:val="11"/>
  </w:num>
  <w:num w:numId="40">
    <w:abstractNumId w:val="5"/>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B3"/>
    <w:rsid w:val="000050FE"/>
    <w:rsid w:val="00006819"/>
    <w:rsid w:val="00007279"/>
    <w:rsid w:val="00007BCA"/>
    <w:rsid w:val="0001023C"/>
    <w:rsid w:val="000148FA"/>
    <w:rsid w:val="000160BE"/>
    <w:rsid w:val="000225CE"/>
    <w:rsid w:val="00024F7D"/>
    <w:rsid w:val="00043784"/>
    <w:rsid w:val="000444C8"/>
    <w:rsid w:val="00050CFC"/>
    <w:rsid w:val="00063D75"/>
    <w:rsid w:val="0006495C"/>
    <w:rsid w:val="00066EC2"/>
    <w:rsid w:val="0006799B"/>
    <w:rsid w:val="00070405"/>
    <w:rsid w:val="00076F61"/>
    <w:rsid w:val="00081EB0"/>
    <w:rsid w:val="00082EDC"/>
    <w:rsid w:val="00086FF5"/>
    <w:rsid w:val="00093DB6"/>
    <w:rsid w:val="000A115A"/>
    <w:rsid w:val="000A1673"/>
    <w:rsid w:val="000A31DA"/>
    <w:rsid w:val="000A59B1"/>
    <w:rsid w:val="000A624D"/>
    <w:rsid w:val="000B2AD4"/>
    <w:rsid w:val="000B630A"/>
    <w:rsid w:val="000B73BE"/>
    <w:rsid w:val="000B7F33"/>
    <w:rsid w:val="000C38AA"/>
    <w:rsid w:val="000C47E8"/>
    <w:rsid w:val="000C5BB7"/>
    <w:rsid w:val="000D6064"/>
    <w:rsid w:val="000E0F7E"/>
    <w:rsid w:val="000E3F1F"/>
    <w:rsid w:val="00104CE5"/>
    <w:rsid w:val="0011247D"/>
    <w:rsid w:val="0011354F"/>
    <w:rsid w:val="0011411F"/>
    <w:rsid w:val="00121EAA"/>
    <w:rsid w:val="00121FD2"/>
    <w:rsid w:val="00124C6B"/>
    <w:rsid w:val="00132AA2"/>
    <w:rsid w:val="00146EF2"/>
    <w:rsid w:val="00147960"/>
    <w:rsid w:val="0015010C"/>
    <w:rsid w:val="001509FF"/>
    <w:rsid w:val="001526DD"/>
    <w:rsid w:val="001532D4"/>
    <w:rsid w:val="001661D8"/>
    <w:rsid w:val="00174CA1"/>
    <w:rsid w:val="001752A0"/>
    <w:rsid w:val="00180275"/>
    <w:rsid w:val="00182927"/>
    <w:rsid w:val="001909EF"/>
    <w:rsid w:val="00193A54"/>
    <w:rsid w:val="001A0178"/>
    <w:rsid w:val="001A0BE1"/>
    <w:rsid w:val="001A0FFD"/>
    <w:rsid w:val="001B3552"/>
    <w:rsid w:val="001B6CC9"/>
    <w:rsid w:val="001B792D"/>
    <w:rsid w:val="001B7B5E"/>
    <w:rsid w:val="001B7E83"/>
    <w:rsid w:val="001C48F1"/>
    <w:rsid w:val="001D2DCF"/>
    <w:rsid w:val="001D43B5"/>
    <w:rsid w:val="001D43F7"/>
    <w:rsid w:val="002012BE"/>
    <w:rsid w:val="00206EAB"/>
    <w:rsid w:val="00207B5B"/>
    <w:rsid w:val="002107FA"/>
    <w:rsid w:val="00211739"/>
    <w:rsid w:val="0022047B"/>
    <w:rsid w:val="00234AEE"/>
    <w:rsid w:val="00272419"/>
    <w:rsid w:val="002806EF"/>
    <w:rsid w:val="00281BF5"/>
    <w:rsid w:val="00283B10"/>
    <w:rsid w:val="00292B4C"/>
    <w:rsid w:val="00295265"/>
    <w:rsid w:val="0029627F"/>
    <w:rsid w:val="002A3C83"/>
    <w:rsid w:val="002A6056"/>
    <w:rsid w:val="002B02BA"/>
    <w:rsid w:val="002B22EC"/>
    <w:rsid w:val="002B4370"/>
    <w:rsid w:val="002C3444"/>
    <w:rsid w:val="002C47E2"/>
    <w:rsid w:val="002D002E"/>
    <w:rsid w:val="002D3C95"/>
    <w:rsid w:val="002E39D1"/>
    <w:rsid w:val="003012F0"/>
    <w:rsid w:val="00305479"/>
    <w:rsid w:val="00315AAC"/>
    <w:rsid w:val="00323B86"/>
    <w:rsid w:val="00324501"/>
    <w:rsid w:val="0032450A"/>
    <w:rsid w:val="003300C7"/>
    <w:rsid w:val="00330D4F"/>
    <w:rsid w:val="00340223"/>
    <w:rsid w:val="003426F7"/>
    <w:rsid w:val="003429EF"/>
    <w:rsid w:val="003447D7"/>
    <w:rsid w:val="003632E2"/>
    <w:rsid w:val="00365283"/>
    <w:rsid w:val="00370CFC"/>
    <w:rsid w:val="00372AF1"/>
    <w:rsid w:val="00375330"/>
    <w:rsid w:val="00383637"/>
    <w:rsid w:val="003908CF"/>
    <w:rsid w:val="003B4A26"/>
    <w:rsid w:val="003C5143"/>
    <w:rsid w:val="003D1367"/>
    <w:rsid w:val="003D668C"/>
    <w:rsid w:val="003F12D4"/>
    <w:rsid w:val="003F26A4"/>
    <w:rsid w:val="003F52A8"/>
    <w:rsid w:val="003F6817"/>
    <w:rsid w:val="00403CB1"/>
    <w:rsid w:val="0041210B"/>
    <w:rsid w:val="00414587"/>
    <w:rsid w:val="004259D0"/>
    <w:rsid w:val="00432F96"/>
    <w:rsid w:val="004362FB"/>
    <w:rsid w:val="004471C5"/>
    <w:rsid w:val="00463361"/>
    <w:rsid w:val="00463D70"/>
    <w:rsid w:val="00465859"/>
    <w:rsid w:val="0046616B"/>
    <w:rsid w:val="00470066"/>
    <w:rsid w:val="0047068C"/>
    <w:rsid w:val="0047530A"/>
    <w:rsid w:val="004814BE"/>
    <w:rsid w:val="00483067"/>
    <w:rsid w:val="00486A89"/>
    <w:rsid w:val="0049239F"/>
    <w:rsid w:val="0049272B"/>
    <w:rsid w:val="004935EA"/>
    <w:rsid w:val="0049556D"/>
    <w:rsid w:val="004972FB"/>
    <w:rsid w:val="00497591"/>
    <w:rsid w:val="004A51DE"/>
    <w:rsid w:val="004A5683"/>
    <w:rsid w:val="004B1E63"/>
    <w:rsid w:val="004B4883"/>
    <w:rsid w:val="004C04CD"/>
    <w:rsid w:val="004C1D09"/>
    <w:rsid w:val="004C58B5"/>
    <w:rsid w:val="004C7C4C"/>
    <w:rsid w:val="004D38D5"/>
    <w:rsid w:val="004E03A5"/>
    <w:rsid w:val="004E1633"/>
    <w:rsid w:val="004E6552"/>
    <w:rsid w:val="004E7AF3"/>
    <w:rsid w:val="004F1517"/>
    <w:rsid w:val="004F40EA"/>
    <w:rsid w:val="005017E1"/>
    <w:rsid w:val="00507B89"/>
    <w:rsid w:val="00511239"/>
    <w:rsid w:val="00511560"/>
    <w:rsid w:val="005212FF"/>
    <w:rsid w:val="005251F3"/>
    <w:rsid w:val="00527C09"/>
    <w:rsid w:val="0053309C"/>
    <w:rsid w:val="00534039"/>
    <w:rsid w:val="00536099"/>
    <w:rsid w:val="005424E5"/>
    <w:rsid w:val="00567328"/>
    <w:rsid w:val="00570574"/>
    <w:rsid w:val="00570BF8"/>
    <w:rsid w:val="005824E1"/>
    <w:rsid w:val="0058662F"/>
    <w:rsid w:val="0058669A"/>
    <w:rsid w:val="00594283"/>
    <w:rsid w:val="005969F3"/>
    <w:rsid w:val="00597EE0"/>
    <w:rsid w:val="005A6C43"/>
    <w:rsid w:val="005A6E79"/>
    <w:rsid w:val="005B5000"/>
    <w:rsid w:val="005B53C9"/>
    <w:rsid w:val="005D16E9"/>
    <w:rsid w:val="005E616D"/>
    <w:rsid w:val="005F5759"/>
    <w:rsid w:val="00603862"/>
    <w:rsid w:val="00623FC9"/>
    <w:rsid w:val="00632D36"/>
    <w:rsid w:val="00635119"/>
    <w:rsid w:val="0063522A"/>
    <w:rsid w:val="0065587C"/>
    <w:rsid w:val="006717FC"/>
    <w:rsid w:val="006733E2"/>
    <w:rsid w:val="00695FCC"/>
    <w:rsid w:val="006A612E"/>
    <w:rsid w:val="006B0188"/>
    <w:rsid w:val="006B12C8"/>
    <w:rsid w:val="006B6CE6"/>
    <w:rsid w:val="006C4194"/>
    <w:rsid w:val="006C5C2D"/>
    <w:rsid w:val="006C7CFA"/>
    <w:rsid w:val="006E096D"/>
    <w:rsid w:val="006E628A"/>
    <w:rsid w:val="006F2756"/>
    <w:rsid w:val="006F384F"/>
    <w:rsid w:val="006F4A8B"/>
    <w:rsid w:val="006F553D"/>
    <w:rsid w:val="006F700E"/>
    <w:rsid w:val="0070527E"/>
    <w:rsid w:val="007139F7"/>
    <w:rsid w:val="00726A07"/>
    <w:rsid w:val="00732B86"/>
    <w:rsid w:val="00733AF0"/>
    <w:rsid w:val="007355E4"/>
    <w:rsid w:val="00741E3D"/>
    <w:rsid w:val="00744A8C"/>
    <w:rsid w:val="00750813"/>
    <w:rsid w:val="007509BB"/>
    <w:rsid w:val="0075260D"/>
    <w:rsid w:val="0077229A"/>
    <w:rsid w:val="00773D64"/>
    <w:rsid w:val="0077604C"/>
    <w:rsid w:val="007809EA"/>
    <w:rsid w:val="007A4A78"/>
    <w:rsid w:val="007B107D"/>
    <w:rsid w:val="007B7E87"/>
    <w:rsid w:val="007C3888"/>
    <w:rsid w:val="007C5077"/>
    <w:rsid w:val="007C79A1"/>
    <w:rsid w:val="007D313F"/>
    <w:rsid w:val="007D7E35"/>
    <w:rsid w:val="007E50ED"/>
    <w:rsid w:val="007E6E9E"/>
    <w:rsid w:val="007E7406"/>
    <w:rsid w:val="00804539"/>
    <w:rsid w:val="00811873"/>
    <w:rsid w:val="00813ADB"/>
    <w:rsid w:val="008226D7"/>
    <w:rsid w:val="00825F90"/>
    <w:rsid w:val="00826A8F"/>
    <w:rsid w:val="008300EB"/>
    <w:rsid w:val="00834E95"/>
    <w:rsid w:val="00836B07"/>
    <w:rsid w:val="0084345B"/>
    <w:rsid w:val="008524B8"/>
    <w:rsid w:val="00865624"/>
    <w:rsid w:val="00870EE5"/>
    <w:rsid w:val="008744A2"/>
    <w:rsid w:val="0087590B"/>
    <w:rsid w:val="0088098E"/>
    <w:rsid w:val="008839F4"/>
    <w:rsid w:val="008864D8"/>
    <w:rsid w:val="00891DB3"/>
    <w:rsid w:val="0089484B"/>
    <w:rsid w:val="008A3268"/>
    <w:rsid w:val="008A701B"/>
    <w:rsid w:val="008A7454"/>
    <w:rsid w:val="008B5BA4"/>
    <w:rsid w:val="008B6CE1"/>
    <w:rsid w:val="008C4E8F"/>
    <w:rsid w:val="008C531E"/>
    <w:rsid w:val="008D71C1"/>
    <w:rsid w:val="008E4380"/>
    <w:rsid w:val="008F0ACC"/>
    <w:rsid w:val="00905D38"/>
    <w:rsid w:val="00925E7C"/>
    <w:rsid w:val="00940D1B"/>
    <w:rsid w:val="0094330E"/>
    <w:rsid w:val="00944086"/>
    <w:rsid w:val="00955A02"/>
    <w:rsid w:val="00963FA2"/>
    <w:rsid w:val="00965B02"/>
    <w:rsid w:val="00966FA4"/>
    <w:rsid w:val="00970950"/>
    <w:rsid w:val="0097501B"/>
    <w:rsid w:val="009759DB"/>
    <w:rsid w:val="0098148B"/>
    <w:rsid w:val="0098487F"/>
    <w:rsid w:val="009870E2"/>
    <w:rsid w:val="009934C4"/>
    <w:rsid w:val="009A5349"/>
    <w:rsid w:val="009A65E7"/>
    <w:rsid w:val="009B111C"/>
    <w:rsid w:val="009B5916"/>
    <w:rsid w:val="009D40C9"/>
    <w:rsid w:val="009D5BC5"/>
    <w:rsid w:val="009E733D"/>
    <w:rsid w:val="009F3699"/>
    <w:rsid w:val="009F6A71"/>
    <w:rsid w:val="009F6AF3"/>
    <w:rsid w:val="00A02B84"/>
    <w:rsid w:val="00A122F9"/>
    <w:rsid w:val="00A145F3"/>
    <w:rsid w:val="00A30990"/>
    <w:rsid w:val="00A370C2"/>
    <w:rsid w:val="00A375BC"/>
    <w:rsid w:val="00A437E1"/>
    <w:rsid w:val="00A524C5"/>
    <w:rsid w:val="00A54D41"/>
    <w:rsid w:val="00A566C9"/>
    <w:rsid w:val="00A57D14"/>
    <w:rsid w:val="00A60262"/>
    <w:rsid w:val="00A66E6B"/>
    <w:rsid w:val="00A67217"/>
    <w:rsid w:val="00A73C87"/>
    <w:rsid w:val="00A75667"/>
    <w:rsid w:val="00A76D42"/>
    <w:rsid w:val="00A92CA9"/>
    <w:rsid w:val="00A94166"/>
    <w:rsid w:val="00AA2CDD"/>
    <w:rsid w:val="00AB22DD"/>
    <w:rsid w:val="00AB5D27"/>
    <w:rsid w:val="00AC10F1"/>
    <w:rsid w:val="00AC206B"/>
    <w:rsid w:val="00AC5D51"/>
    <w:rsid w:val="00AC789F"/>
    <w:rsid w:val="00AD3B72"/>
    <w:rsid w:val="00AD7380"/>
    <w:rsid w:val="00AE6EC8"/>
    <w:rsid w:val="00AF0725"/>
    <w:rsid w:val="00AF1DC4"/>
    <w:rsid w:val="00B05528"/>
    <w:rsid w:val="00B068C9"/>
    <w:rsid w:val="00B11797"/>
    <w:rsid w:val="00B13FDD"/>
    <w:rsid w:val="00B143A3"/>
    <w:rsid w:val="00B145C8"/>
    <w:rsid w:val="00B168E0"/>
    <w:rsid w:val="00B1691A"/>
    <w:rsid w:val="00B358EF"/>
    <w:rsid w:val="00B37376"/>
    <w:rsid w:val="00B4097C"/>
    <w:rsid w:val="00B469D6"/>
    <w:rsid w:val="00B55927"/>
    <w:rsid w:val="00B61EEB"/>
    <w:rsid w:val="00B6353B"/>
    <w:rsid w:val="00B70461"/>
    <w:rsid w:val="00B71004"/>
    <w:rsid w:val="00B718FD"/>
    <w:rsid w:val="00B7406A"/>
    <w:rsid w:val="00B754BE"/>
    <w:rsid w:val="00B832E4"/>
    <w:rsid w:val="00B84E9D"/>
    <w:rsid w:val="00B90928"/>
    <w:rsid w:val="00BA1C3F"/>
    <w:rsid w:val="00BB0741"/>
    <w:rsid w:val="00BB08F2"/>
    <w:rsid w:val="00BB21ED"/>
    <w:rsid w:val="00BB3CA4"/>
    <w:rsid w:val="00BB4C12"/>
    <w:rsid w:val="00BC5174"/>
    <w:rsid w:val="00BD183A"/>
    <w:rsid w:val="00BD7649"/>
    <w:rsid w:val="00BE3825"/>
    <w:rsid w:val="00BF420D"/>
    <w:rsid w:val="00BF4780"/>
    <w:rsid w:val="00BF6DC4"/>
    <w:rsid w:val="00C02CC6"/>
    <w:rsid w:val="00C11045"/>
    <w:rsid w:val="00C13532"/>
    <w:rsid w:val="00C1573F"/>
    <w:rsid w:val="00C1709F"/>
    <w:rsid w:val="00C170EC"/>
    <w:rsid w:val="00C215D1"/>
    <w:rsid w:val="00C30BAC"/>
    <w:rsid w:val="00C30FE1"/>
    <w:rsid w:val="00C331E5"/>
    <w:rsid w:val="00C34A9D"/>
    <w:rsid w:val="00C43910"/>
    <w:rsid w:val="00C47486"/>
    <w:rsid w:val="00C54B66"/>
    <w:rsid w:val="00C56BE2"/>
    <w:rsid w:val="00C637E2"/>
    <w:rsid w:val="00C64A6A"/>
    <w:rsid w:val="00C65F98"/>
    <w:rsid w:val="00C731F8"/>
    <w:rsid w:val="00C734E7"/>
    <w:rsid w:val="00C921ED"/>
    <w:rsid w:val="00CA12AF"/>
    <w:rsid w:val="00CA1A47"/>
    <w:rsid w:val="00CA3536"/>
    <w:rsid w:val="00CA4D21"/>
    <w:rsid w:val="00CB21A0"/>
    <w:rsid w:val="00CB2CCE"/>
    <w:rsid w:val="00CB4541"/>
    <w:rsid w:val="00CB60BB"/>
    <w:rsid w:val="00CC1FB7"/>
    <w:rsid w:val="00CC5324"/>
    <w:rsid w:val="00CD7762"/>
    <w:rsid w:val="00CD7784"/>
    <w:rsid w:val="00CE140E"/>
    <w:rsid w:val="00CE5AA5"/>
    <w:rsid w:val="00CF75BD"/>
    <w:rsid w:val="00D0106C"/>
    <w:rsid w:val="00D01574"/>
    <w:rsid w:val="00D0244E"/>
    <w:rsid w:val="00D031BD"/>
    <w:rsid w:val="00D0368D"/>
    <w:rsid w:val="00D03F33"/>
    <w:rsid w:val="00D11A0D"/>
    <w:rsid w:val="00D23C19"/>
    <w:rsid w:val="00D24BAF"/>
    <w:rsid w:val="00D24D89"/>
    <w:rsid w:val="00D361BC"/>
    <w:rsid w:val="00D376C1"/>
    <w:rsid w:val="00D50579"/>
    <w:rsid w:val="00D510EA"/>
    <w:rsid w:val="00D53FBC"/>
    <w:rsid w:val="00D653AF"/>
    <w:rsid w:val="00D7622A"/>
    <w:rsid w:val="00D771D3"/>
    <w:rsid w:val="00D81053"/>
    <w:rsid w:val="00D85050"/>
    <w:rsid w:val="00D95A6B"/>
    <w:rsid w:val="00DB0EAE"/>
    <w:rsid w:val="00DB1714"/>
    <w:rsid w:val="00DB2BB8"/>
    <w:rsid w:val="00DC36D1"/>
    <w:rsid w:val="00DD036E"/>
    <w:rsid w:val="00DD09EA"/>
    <w:rsid w:val="00DD1208"/>
    <w:rsid w:val="00DD139E"/>
    <w:rsid w:val="00DD27E1"/>
    <w:rsid w:val="00DD3937"/>
    <w:rsid w:val="00DE46B9"/>
    <w:rsid w:val="00DF597C"/>
    <w:rsid w:val="00DF6E32"/>
    <w:rsid w:val="00E07AC2"/>
    <w:rsid w:val="00E13480"/>
    <w:rsid w:val="00E14497"/>
    <w:rsid w:val="00E17787"/>
    <w:rsid w:val="00E27D8D"/>
    <w:rsid w:val="00E312A4"/>
    <w:rsid w:val="00E41BDE"/>
    <w:rsid w:val="00E517C8"/>
    <w:rsid w:val="00E54B8B"/>
    <w:rsid w:val="00E575CC"/>
    <w:rsid w:val="00E61866"/>
    <w:rsid w:val="00E62CE9"/>
    <w:rsid w:val="00E630C0"/>
    <w:rsid w:val="00E67604"/>
    <w:rsid w:val="00E67E21"/>
    <w:rsid w:val="00E70D8C"/>
    <w:rsid w:val="00E74A11"/>
    <w:rsid w:val="00E74A4A"/>
    <w:rsid w:val="00E8125B"/>
    <w:rsid w:val="00E978B6"/>
    <w:rsid w:val="00EA6BB9"/>
    <w:rsid w:val="00EB021E"/>
    <w:rsid w:val="00EB0254"/>
    <w:rsid w:val="00EB1FE9"/>
    <w:rsid w:val="00EB2A19"/>
    <w:rsid w:val="00EE0BA8"/>
    <w:rsid w:val="00EE33EE"/>
    <w:rsid w:val="00EE58DF"/>
    <w:rsid w:val="00EE58FE"/>
    <w:rsid w:val="00EE6DD1"/>
    <w:rsid w:val="00EF4342"/>
    <w:rsid w:val="00EF727A"/>
    <w:rsid w:val="00EF749B"/>
    <w:rsid w:val="00F023F8"/>
    <w:rsid w:val="00F0400E"/>
    <w:rsid w:val="00F067E5"/>
    <w:rsid w:val="00F16296"/>
    <w:rsid w:val="00F21C82"/>
    <w:rsid w:val="00F24881"/>
    <w:rsid w:val="00F26ABE"/>
    <w:rsid w:val="00F31E2E"/>
    <w:rsid w:val="00F41D07"/>
    <w:rsid w:val="00F50E44"/>
    <w:rsid w:val="00F5300D"/>
    <w:rsid w:val="00F56C99"/>
    <w:rsid w:val="00F64845"/>
    <w:rsid w:val="00F67866"/>
    <w:rsid w:val="00F70BE2"/>
    <w:rsid w:val="00F71B82"/>
    <w:rsid w:val="00F747AA"/>
    <w:rsid w:val="00F81AE6"/>
    <w:rsid w:val="00F87C82"/>
    <w:rsid w:val="00F90FF6"/>
    <w:rsid w:val="00F912DA"/>
    <w:rsid w:val="00F94A4A"/>
    <w:rsid w:val="00F963F9"/>
    <w:rsid w:val="00FA20A3"/>
    <w:rsid w:val="00FB07EB"/>
    <w:rsid w:val="00FB2CE4"/>
    <w:rsid w:val="00FB5E01"/>
    <w:rsid w:val="00FC1147"/>
    <w:rsid w:val="00FC4241"/>
    <w:rsid w:val="00FC60CB"/>
    <w:rsid w:val="00FC7447"/>
    <w:rsid w:val="00FD026F"/>
    <w:rsid w:val="00FD0C23"/>
    <w:rsid w:val="00FD1186"/>
    <w:rsid w:val="00FD2C37"/>
    <w:rsid w:val="00FD5F57"/>
    <w:rsid w:val="00FE11C0"/>
    <w:rsid w:val="00FF095D"/>
    <w:rsid w:val="00FF2B3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6B86C50"/>
  <w15:chartTrackingRefBased/>
  <w15:docId w15:val="{15AE6FBB-914A-41DA-906C-885D14C3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2806EF"/>
  </w:style>
  <w:style w:type="paragraph" w:styleId="1">
    <w:name w:val="heading 1"/>
    <w:basedOn w:val="a3"/>
    <w:next w:val="a3"/>
    <w:link w:val="10"/>
    <w:uiPriority w:val="9"/>
    <w:qFormat/>
    <w:rsid w:val="00891DB3"/>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3"/>
    <w:next w:val="a3"/>
    <w:link w:val="20"/>
    <w:uiPriority w:val="9"/>
    <w:semiHidden/>
    <w:unhideWhenUsed/>
    <w:qFormat/>
    <w:rsid w:val="00891DB3"/>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3">
    <w:name w:val="heading 3"/>
    <w:basedOn w:val="a3"/>
    <w:next w:val="a3"/>
    <w:link w:val="30"/>
    <w:uiPriority w:val="9"/>
    <w:semiHidden/>
    <w:unhideWhenUsed/>
    <w:qFormat/>
    <w:rsid w:val="00891DB3"/>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basedOn w:val="a3"/>
    <w:next w:val="a3"/>
    <w:link w:val="40"/>
    <w:uiPriority w:val="9"/>
    <w:semiHidden/>
    <w:unhideWhenUsed/>
    <w:qFormat/>
    <w:rsid w:val="00891DB3"/>
    <w:pPr>
      <w:keepNext/>
      <w:keepLines/>
      <w:spacing w:before="200"/>
      <w:outlineLvl w:val="3"/>
    </w:pPr>
    <w:rPr>
      <w:rFonts w:asciiTheme="majorHAnsi" w:eastAsiaTheme="majorEastAsia" w:hAnsiTheme="majorHAnsi" w:cstheme="majorBidi"/>
      <w:b/>
      <w:bCs/>
      <w:i/>
      <w:iCs/>
      <w:color w:val="5B9BD5" w:themeColor="accent1"/>
    </w:rPr>
  </w:style>
  <w:style w:type="paragraph" w:styleId="5">
    <w:name w:val="heading 5"/>
    <w:basedOn w:val="a3"/>
    <w:next w:val="a3"/>
    <w:link w:val="50"/>
    <w:uiPriority w:val="9"/>
    <w:semiHidden/>
    <w:unhideWhenUsed/>
    <w:qFormat/>
    <w:rsid w:val="00891DB3"/>
    <w:pPr>
      <w:keepNext/>
      <w:keepLines/>
      <w:spacing w:before="200"/>
      <w:outlineLvl w:val="4"/>
    </w:pPr>
    <w:rPr>
      <w:rFonts w:asciiTheme="majorHAnsi" w:eastAsiaTheme="majorEastAsia" w:hAnsiTheme="majorHAnsi" w:cstheme="majorBidi"/>
      <w:color w:val="1F4D78" w:themeColor="accent1" w:themeShade="7F"/>
    </w:rPr>
  </w:style>
  <w:style w:type="paragraph" w:styleId="6">
    <w:name w:val="heading 6"/>
    <w:basedOn w:val="a3"/>
    <w:next w:val="a3"/>
    <w:link w:val="60"/>
    <w:uiPriority w:val="9"/>
    <w:semiHidden/>
    <w:unhideWhenUsed/>
    <w:qFormat/>
    <w:rsid w:val="00891DB3"/>
    <w:pPr>
      <w:keepNext/>
      <w:keepLines/>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3"/>
    <w:next w:val="a3"/>
    <w:link w:val="70"/>
    <w:uiPriority w:val="9"/>
    <w:semiHidden/>
    <w:unhideWhenUsed/>
    <w:qFormat/>
    <w:rsid w:val="00891DB3"/>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3"/>
    <w:next w:val="a3"/>
    <w:link w:val="80"/>
    <w:uiPriority w:val="9"/>
    <w:semiHidden/>
    <w:unhideWhenUsed/>
    <w:qFormat/>
    <w:rsid w:val="00891DB3"/>
    <w:pPr>
      <w:keepNext/>
      <w:keepLines/>
      <w:spacing w:before="200"/>
      <w:outlineLvl w:val="7"/>
    </w:pPr>
    <w:rPr>
      <w:rFonts w:asciiTheme="majorHAnsi" w:eastAsiaTheme="majorEastAsia" w:hAnsiTheme="majorHAnsi" w:cstheme="majorBidi"/>
      <w:color w:val="5B9BD5" w:themeColor="accent1"/>
      <w:sz w:val="20"/>
      <w:szCs w:val="20"/>
    </w:rPr>
  </w:style>
  <w:style w:type="paragraph" w:styleId="9">
    <w:name w:val="heading 9"/>
    <w:basedOn w:val="a3"/>
    <w:next w:val="a3"/>
    <w:link w:val="90"/>
    <w:uiPriority w:val="9"/>
    <w:semiHidden/>
    <w:unhideWhenUsed/>
    <w:qFormat/>
    <w:rsid w:val="00891DB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見出し 1 (文字)"/>
    <w:basedOn w:val="a4"/>
    <w:link w:val="1"/>
    <w:uiPriority w:val="9"/>
    <w:rsid w:val="00891DB3"/>
    <w:rPr>
      <w:rFonts w:asciiTheme="majorHAnsi" w:eastAsiaTheme="majorEastAsia" w:hAnsiTheme="majorHAnsi" w:cstheme="majorBidi"/>
      <w:b/>
      <w:bCs/>
      <w:color w:val="2E74B5" w:themeColor="accent1" w:themeShade="BF"/>
      <w:sz w:val="28"/>
      <w:szCs w:val="28"/>
    </w:rPr>
  </w:style>
  <w:style w:type="character" w:customStyle="1" w:styleId="20">
    <w:name w:val="見出し 2 (文字)"/>
    <w:basedOn w:val="a4"/>
    <w:link w:val="2"/>
    <w:uiPriority w:val="9"/>
    <w:semiHidden/>
    <w:rsid w:val="00891DB3"/>
    <w:rPr>
      <w:rFonts w:asciiTheme="majorHAnsi" w:eastAsiaTheme="majorEastAsia" w:hAnsiTheme="majorHAnsi" w:cstheme="majorBidi"/>
      <w:b/>
      <w:bCs/>
      <w:color w:val="5B9BD5" w:themeColor="accent1"/>
      <w:sz w:val="26"/>
      <w:szCs w:val="26"/>
    </w:rPr>
  </w:style>
  <w:style w:type="character" w:customStyle="1" w:styleId="30">
    <w:name w:val="見出し 3 (文字)"/>
    <w:basedOn w:val="a4"/>
    <w:link w:val="3"/>
    <w:uiPriority w:val="9"/>
    <w:semiHidden/>
    <w:rsid w:val="00891DB3"/>
    <w:rPr>
      <w:rFonts w:asciiTheme="majorHAnsi" w:eastAsiaTheme="majorEastAsia" w:hAnsiTheme="majorHAnsi" w:cstheme="majorBidi"/>
      <w:b/>
      <w:bCs/>
      <w:color w:val="5B9BD5" w:themeColor="accent1"/>
    </w:rPr>
  </w:style>
  <w:style w:type="character" w:customStyle="1" w:styleId="40">
    <w:name w:val="見出し 4 (文字)"/>
    <w:basedOn w:val="a4"/>
    <w:link w:val="4"/>
    <w:uiPriority w:val="9"/>
    <w:semiHidden/>
    <w:rsid w:val="00891DB3"/>
    <w:rPr>
      <w:rFonts w:asciiTheme="majorHAnsi" w:eastAsiaTheme="majorEastAsia" w:hAnsiTheme="majorHAnsi" w:cstheme="majorBidi"/>
      <w:b/>
      <w:bCs/>
      <w:i/>
      <w:iCs/>
      <w:color w:val="5B9BD5" w:themeColor="accent1"/>
    </w:rPr>
  </w:style>
  <w:style w:type="character" w:customStyle="1" w:styleId="50">
    <w:name w:val="見出し 5 (文字)"/>
    <w:basedOn w:val="a4"/>
    <w:link w:val="5"/>
    <w:uiPriority w:val="9"/>
    <w:semiHidden/>
    <w:rsid w:val="00891DB3"/>
    <w:rPr>
      <w:rFonts w:asciiTheme="majorHAnsi" w:eastAsiaTheme="majorEastAsia" w:hAnsiTheme="majorHAnsi" w:cstheme="majorBidi"/>
      <w:color w:val="1F4D78" w:themeColor="accent1" w:themeShade="7F"/>
    </w:rPr>
  </w:style>
  <w:style w:type="character" w:customStyle="1" w:styleId="60">
    <w:name w:val="見出し 6 (文字)"/>
    <w:basedOn w:val="a4"/>
    <w:link w:val="6"/>
    <w:uiPriority w:val="9"/>
    <w:semiHidden/>
    <w:rsid w:val="00891DB3"/>
    <w:rPr>
      <w:rFonts w:asciiTheme="majorHAnsi" w:eastAsiaTheme="majorEastAsia" w:hAnsiTheme="majorHAnsi" w:cstheme="majorBidi"/>
      <w:i/>
      <w:iCs/>
      <w:color w:val="1F4D78" w:themeColor="accent1" w:themeShade="7F"/>
    </w:rPr>
  </w:style>
  <w:style w:type="character" w:customStyle="1" w:styleId="70">
    <w:name w:val="見出し 7 (文字)"/>
    <w:basedOn w:val="a4"/>
    <w:link w:val="7"/>
    <w:uiPriority w:val="9"/>
    <w:semiHidden/>
    <w:rsid w:val="00891DB3"/>
    <w:rPr>
      <w:rFonts w:asciiTheme="majorHAnsi" w:eastAsiaTheme="majorEastAsia" w:hAnsiTheme="majorHAnsi" w:cstheme="majorBidi"/>
      <w:i/>
      <w:iCs/>
      <w:color w:val="404040" w:themeColor="text1" w:themeTint="BF"/>
    </w:rPr>
  </w:style>
  <w:style w:type="character" w:customStyle="1" w:styleId="80">
    <w:name w:val="見出し 8 (文字)"/>
    <w:basedOn w:val="a4"/>
    <w:link w:val="8"/>
    <w:uiPriority w:val="9"/>
    <w:semiHidden/>
    <w:rsid w:val="00891DB3"/>
    <w:rPr>
      <w:rFonts w:asciiTheme="majorHAnsi" w:eastAsiaTheme="majorEastAsia" w:hAnsiTheme="majorHAnsi" w:cstheme="majorBidi"/>
      <w:color w:val="5B9BD5" w:themeColor="accent1"/>
      <w:sz w:val="20"/>
      <w:szCs w:val="20"/>
    </w:rPr>
  </w:style>
  <w:style w:type="character" w:customStyle="1" w:styleId="90">
    <w:name w:val="見出し 9 (文字)"/>
    <w:basedOn w:val="a4"/>
    <w:link w:val="9"/>
    <w:uiPriority w:val="9"/>
    <w:semiHidden/>
    <w:rsid w:val="00891DB3"/>
    <w:rPr>
      <w:rFonts w:asciiTheme="majorHAnsi" w:eastAsiaTheme="majorEastAsia" w:hAnsiTheme="majorHAnsi" w:cstheme="majorBidi"/>
      <w:i/>
      <w:iCs/>
      <w:color w:val="404040" w:themeColor="text1" w:themeTint="BF"/>
      <w:sz w:val="20"/>
      <w:szCs w:val="20"/>
    </w:rPr>
  </w:style>
  <w:style w:type="paragraph" w:styleId="a7">
    <w:name w:val="caption"/>
    <w:basedOn w:val="a3"/>
    <w:next w:val="a3"/>
    <w:autoRedefine/>
    <w:uiPriority w:val="99"/>
    <w:unhideWhenUsed/>
    <w:qFormat/>
    <w:rsid w:val="00DF597C"/>
    <w:pPr>
      <w:jc w:val="center"/>
    </w:pPr>
    <w:rPr>
      <w:rFonts w:eastAsia="Meiryo UI"/>
      <w:bCs/>
      <w:color w:val="595959" w:themeColor="text1" w:themeTint="A6"/>
      <w:sz w:val="18"/>
      <w:szCs w:val="18"/>
    </w:rPr>
  </w:style>
  <w:style w:type="paragraph" w:styleId="a8">
    <w:name w:val="Title"/>
    <w:basedOn w:val="a3"/>
    <w:next w:val="a3"/>
    <w:link w:val="a9"/>
    <w:uiPriority w:val="10"/>
    <w:qFormat/>
    <w:rsid w:val="00891DB3"/>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a9">
    <w:name w:val="表題 (文字)"/>
    <w:basedOn w:val="a4"/>
    <w:link w:val="a8"/>
    <w:uiPriority w:val="10"/>
    <w:rsid w:val="00891DB3"/>
    <w:rPr>
      <w:rFonts w:asciiTheme="majorHAnsi" w:eastAsiaTheme="majorEastAsia" w:hAnsiTheme="majorHAnsi" w:cstheme="majorBidi"/>
      <w:color w:val="323E4F" w:themeColor="text2" w:themeShade="BF"/>
      <w:spacing w:val="5"/>
      <w:sz w:val="52"/>
      <w:szCs w:val="52"/>
    </w:rPr>
  </w:style>
  <w:style w:type="paragraph" w:styleId="aa">
    <w:name w:val="Subtitle"/>
    <w:basedOn w:val="a3"/>
    <w:next w:val="a3"/>
    <w:link w:val="ab"/>
    <w:uiPriority w:val="11"/>
    <w:qFormat/>
    <w:rsid w:val="00891DB3"/>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ab">
    <w:name w:val="副題 (文字)"/>
    <w:basedOn w:val="a4"/>
    <w:link w:val="aa"/>
    <w:uiPriority w:val="11"/>
    <w:rsid w:val="00891DB3"/>
    <w:rPr>
      <w:rFonts w:asciiTheme="majorHAnsi" w:eastAsiaTheme="majorEastAsia" w:hAnsiTheme="majorHAnsi" w:cstheme="majorBidi"/>
      <w:i/>
      <w:iCs/>
      <w:color w:val="5B9BD5" w:themeColor="accent1"/>
      <w:spacing w:val="15"/>
      <w:sz w:val="24"/>
      <w:szCs w:val="24"/>
    </w:rPr>
  </w:style>
  <w:style w:type="character" w:styleId="ac">
    <w:name w:val="Strong"/>
    <w:basedOn w:val="a4"/>
    <w:uiPriority w:val="22"/>
    <w:qFormat/>
    <w:rsid w:val="00891DB3"/>
    <w:rPr>
      <w:b/>
      <w:bCs/>
    </w:rPr>
  </w:style>
  <w:style w:type="character" w:styleId="ad">
    <w:name w:val="Emphasis"/>
    <w:basedOn w:val="a4"/>
    <w:uiPriority w:val="20"/>
    <w:qFormat/>
    <w:rsid w:val="00891DB3"/>
    <w:rPr>
      <w:i/>
      <w:iCs/>
    </w:rPr>
  </w:style>
  <w:style w:type="paragraph" w:styleId="ae">
    <w:name w:val="No Spacing"/>
    <w:uiPriority w:val="1"/>
    <w:qFormat/>
    <w:rsid w:val="00891DB3"/>
  </w:style>
  <w:style w:type="paragraph" w:styleId="af">
    <w:name w:val="Quote"/>
    <w:basedOn w:val="a3"/>
    <w:next w:val="a3"/>
    <w:link w:val="af0"/>
    <w:uiPriority w:val="29"/>
    <w:qFormat/>
    <w:rsid w:val="00891DB3"/>
    <w:rPr>
      <w:i/>
      <w:iCs/>
      <w:color w:val="000000" w:themeColor="text1"/>
    </w:rPr>
  </w:style>
  <w:style w:type="character" w:customStyle="1" w:styleId="af0">
    <w:name w:val="引用文 (文字)"/>
    <w:basedOn w:val="a4"/>
    <w:link w:val="af"/>
    <w:uiPriority w:val="29"/>
    <w:rsid w:val="00891DB3"/>
    <w:rPr>
      <w:i/>
      <w:iCs/>
      <w:color w:val="000000" w:themeColor="text1"/>
    </w:rPr>
  </w:style>
  <w:style w:type="paragraph" w:styleId="21">
    <w:name w:val="Intense Quote"/>
    <w:basedOn w:val="a3"/>
    <w:next w:val="a3"/>
    <w:link w:val="22"/>
    <w:uiPriority w:val="30"/>
    <w:qFormat/>
    <w:rsid w:val="00891DB3"/>
    <w:pPr>
      <w:pBdr>
        <w:bottom w:val="single" w:sz="4" w:space="4" w:color="5B9BD5" w:themeColor="accent1"/>
      </w:pBdr>
      <w:spacing w:before="200" w:after="280"/>
      <w:ind w:left="936" w:right="936"/>
    </w:pPr>
    <w:rPr>
      <w:b/>
      <w:bCs/>
      <w:i/>
      <w:iCs/>
      <w:color w:val="5B9BD5" w:themeColor="accent1"/>
    </w:rPr>
  </w:style>
  <w:style w:type="character" w:customStyle="1" w:styleId="22">
    <w:name w:val="引用文 2 (文字)"/>
    <w:basedOn w:val="a4"/>
    <w:link w:val="21"/>
    <w:uiPriority w:val="30"/>
    <w:rsid w:val="00891DB3"/>
    <w:rPr>
      <w:b/>
      <w:bCs/>
      <w:i/>
      <w:iCs/>
      <w:color w:val="5B9BD5" w:themeColor="accent1"/>
    </w:rPr>
  </w:style>
  <w:style w:type="character" w:styleId="af1">
    <w:name w:val="Subtle Emphasis"/>
    <w:basedOn w:val="a4"/>
    <w:uiPriority w:val="19"/>
    <w:qFormat/>
    <w:rsid w:val="00891DB3"/>
    <w:rPr>
      <w:i/>
      <w:iCs/>
      <w:color w:val="808080" w:themeColor="text1" w:themeTint="7F"/>
    </w:rPr>
  </w:style>
  <w:style w:type="character" w:styleId="23">
    <w:name w:val="Intense Emphasis"/>
    <w:basedOn w:val="a4"/>
    <w:uiPriority w:val="21"/>
    <w:qFormat/>
    <w:rsid w:val="00891DB3"/>
    <w:rPr>
      <w:b/>
      <w:bCs/>
      <w:i/>
      <w:iCs/>
      <w:color w:val="5B9BD5" w:themeColor="accent1"/>
    </w:rPr>
  </w:style>
  <w:style w:type="character" w:styleId="af2">
    <w:name w:val="Subtle Reference"/>
    <w:basedOn w:val="a4"/>
    <w:uiPriority w:val="31"/>
    <w:qFormat/>
    <w:rsid w:val="00891DB3"/>
    <w:rPr>
      <w:smallCaps/>
      <w:color w:val="ED7D31" w:themeColor="accent2"/>
      <w:u w:val="single"/>
    </w:rPr>
  </w:style>
  <w:style w:type="character" w:styleId="24">
    <w:name w:val="Intense Reference"/>
    <w:basedOn w:val="a4"/>
    <w:uiPriority w:val="32"/>
    <w:qFormat/>
    <w:rsid w:val="00891DB3"/>
    <w:rPr>
      <w:b/>
      <w:bCs/>
      <w:smallCaps/>
      <w:color w:val="ED7D31" w:themeColor="accent2"/>
      <w:spacing w:val="5"/>
      <w:u w:val="single"/>
    </w:rPr>
  </w:style>
  <w:style w:type="character" w:styleId="af3">
    <w:name w:val="Book Title"/>
    <w:basedOn w:val="a4"/>
    <w:uiPriority w:val="33"/>
    <w:qFormat/>
    <w:rsid w:val="00891DB3"/>
    <w:rPr>
      <w:b/>
      <w:bCs/>
      <w:smallCaps/>
      <w:spacing w:val="5"/>
    </w:rPr>
  </w:style>
  <w:style w:type="paragraph" w:styleId="af4">
    <w:name w:val="TOC Heading"/>
    <w:basedOn w:val="1"/>
    <w:next w:val="a3"/>
    <w:uiPriority w:val="39"/>
    <w:semiHidden/>
    <w:unhideWhenUsed/>
    <w:qFormat/>
    <w:rsid w:val="00891DB3"/>
    <w:pPr>
      <w:outlineLvl w:val="9"/>
    </w:pPr>
  </w:style>
  <w:style w:type="paragraph" w:styleId="af5">
    <w:name w:val="header"/>
    <w:basedOn w:val="a3"/>
    <w:link w:val="af6"/>
    <w:unhideWhenUsed/>
    <w:rsid w:val="00891DB3"/>
    <w:pPr>
      <w:tabs>
        <w:tab w:val="center" w:pos="4252"/>
        <w:tab w:val="right" w:pos="8504"/>
      </w:tabs>
      <w:snapToGrid w:val="0"/>
    </w:pPr>
  </w:style>
  <w:style w:type="character" w:customStyle="1" w:styleId="af6">
    <w:name w:val="ヘッダー (文字)"/>
    <w:basedOn w:val="a4"/>
    <w:link w:val="af5"/>
    <w:rsid w:val="00891DB3"/>
  </w:style>
  <w:style w:type="paragraph" w:styleId="af7">
    <w:name w:val="footer"/>
    <w:basedOn w:val="a3"/>
    <w:link w:val="af8"/>
    <w:uiPriority w:val="99"/>
    <w:unhideWhenUsed/>
    <w:rsid w:val="00891DB3"/>
    <w:pPr>
      <w:tabs>
        <w:tab w:val="center" w:pos="4252"/>
        <w:tab w:val="right" w:pos="8504"/>
      </w:tabs>
      <w:snapToGrid w:val="0"/>
    </w:pPr>
  </w:style>
  <w:style w:type="character" w:customStyle="1" w:styleId="af8">
    <w:name w:val="フッター (文字)"/>
    <w:basedOn w:val="a4"/>
    <w:link w:val="af7"/>
    <w:uiPriority w:val="99"/>
    <w:rsid w:val="00891DB3"/>
  </w:style>
  <w:style w:type="paragraph" w:customStyle="1" w:styleId="FXSS">
    <w:name w:val="FXSSヘッダー"/>
    <w:basedOn w:val="af5"/>
    <w:rsid w:val="00891DB3"/>
    <w:pPr>
      <w:widowControl w:val="0"/>
      <w:tabs>
        <w:tab w:val="clear" w:pos="4252"/>
        <w:tab w:val="clear" w:pos="8504"/>
        <w:tab w:val="right" w:pos="9765"/>
      </w:tabs>
    </w:pPr>
    <w:rPr>
      <w:rFonts w:ascii="HG丸ｺﾞｼｯｸM-PRO" w:eastAsia="HG丸ｺﾞｼｯｸM-PRO" w:hAnsi="HG丸ｺﾞｼｯｸM-PRO" w:cs="HG丸ｺﾞｼｯｸM-PRO"/>
      <w:kern w:val="2"/>
      <w:sz w:val="21"/>
      <w:szCs w:val="21"/>
    </w:rPr>
  </w:style>
  <w:style w:type="paragraph" w:customStyle="1" w:styleId="19">
    <w:name w:val="19テキストボックス注意書き"/>
    <w:basedOn w:val="a3"/>
    <w:rsid w:val="00891DB3"/>
    <w:pPr>
      <w:widowControl w:val="0"/>
      <w:snapToGrid w:val="0"/>
      <w:spacing w:line="320" w:lineRule="exact"/>
      <w:ind w:left="709" w:hanging="709"/>
      <w:jc w:val="both"/>
    </w:pPr>
    <w:rPr>
      <w:rFonts w:ascii="HG丸ｺﾞｼｯｸM-PRO" w:eastAsia="ＭＳ Ｐゴシック" w:hAnsi="ＭＳ Ｐゴシック" w:cs="Times New Roman"/>
      <w:kern w:val="2"/>
      <w:sz w:val="20"/>
      <w:szCs w:val="20"/>
    </w:rPr>
  </w:style>
  <w:style w:type="paragraph" w:customStyle="1" w:styleId="FXSS0">
    <w:name w:val="FXSSタイトル"/>
    <w:basedOn w:val="a3"/>
    <w:uiPriority w:val="99"/>
    <w:rsid w:val="00891DB3"/>
    <w:pPr>
      <w:widowControl w:val="0"/>
      <w:spacing w:line="640" w:lineRule="exact"/>
      <w:ind w:leftChars="100" w:left="100" w:rightChars="100" w:right="100"/>
    </w:pPr>
    <w:rPr>
      <w:rFonts w:ascii="HG丸ｺﾞｼｯｸM-PRO" w:eastAsia="HG丸ｺﾞｼｯｸM-PRO" w:hAnsi="ＭＳ Ｐゴシック" w:cs="ＭＳ Ｐゴシック"/>
      <w:b/>
      <w:bCs/>
      <w:color w:val="2895D5"/>
      <w:kern w:val="2"/>
      <w:sz w:val="40"/>
      <w:szCs w:val="40"/>
      <w:lang w:val="ja-JP"/>
    </w:rPr>
  </w:style>
  <w:style w:type="paragraph" w:customStyle="1" w:styleId="FXSS1">
    <w:name w:val="FXSSタイトル付属情報"/>
    <w:basedOn w:val="a3"/>
    <w:rsid w:val="00891DB3"/>
    <w:pPr>
      <w:widowControl w:val="0"/>
      <w:ind w:leftChars="100" w:left="100" w:rightChars="100" w:right="100"/>
    </w:pPr>
    <w:rPr>
      <w:rFonts w:ascii="HG丸ｺﾞｼｯｸM-PRO" w:eastAsia="HG丸ｺﾞｼｯｸM-PRO" w:hAnsi="HG丸ｺﾞｼｯｸM-PRO" w:cs="HG丸ｺﾞｼｯｸM-PRO"/>
      <w:kern w:val="2"/>
      <w:sz w:val="21"/>
      <w:szCs w:val="21"/>
      <w:lang w:val="ja-JP"/>
    </w:rPr>
  </w:style>
  <w:style w:type="paragraph" w:customStyle="1" w:styleId="FXSS2">
    <w:name w:val="FXSS改訂履歴"/>
    <w:basedOn w:val="a3"/>
    <w:rsid w:val="00F41D07"/>
    <w:pPr>
      <w:widowControl w:val="0"/>
      <w:autoSpaceDE w:val="0"/>
      <w:autoSpaceDN w:val="0"/>
      <w:adjustRightInd w:val="0"/>
      <w:spacing w:line="420" w:lineRule="exact"/>
      <w:ind w:leftChars="100" w:left="100" w:rightChars="100" w:right="100"/>
    </w:pPr>
    <w:rPr>
      <w:rFonts w:ascii="HG丸ｺﾞｼｯｸM-PRO" w:eastAsia="ＭＳ Ｐゴシック" w:hAnsi="Arial" w:cs="ＭＳ Ｐゴシック"/>
      <w:b/>
      <w:bCs/>
      <w:color w:val="000000"/>
      <w:kern w:val="2"/>
      <w:sz w:val="24"/>
      <w:szCs w:val="24"/>
      <w:lang w:val="ja-JP"/>
    </w:rPr>
  </w:style>
  <w:style w:type="paragraph" w:customStyle="1" w:styleId="FXSS3">
    <w:name w:val="FXSS改訂履歴_表タイトル"/>
    <w:basedOn w:val="a3"/>
    <w:rsid w:val="00F41D07"/>
    <w:pPr>
      <w:framePr w:hSpace="57" w:vSpace="14" w:wrap="around" w:vAnchor="page" w:hAnchor="margin" w:xAlign="center" w:y="2859"/>
      <w:widowControl w:val="0"/>
      <w:autoSpaceDE w:val="0"/>
      <w:autoSpaceDN w:val="0"/>
      <w:adjustRightInd w:val="0"/>
      <w:ind w:left="210" w:right="210"/>
      <w:jc w:val="center"/>
    </w:pPr>
    <w:rPr>
      <w:rFonts w:ascii="HG丸ｺﾞｼｯｸM-PRO" w:eastAsia="HG丸ｺﾞｼｯｸM-PRO" w:hAnsi="HG丸ｺﾞｼｯｸM-PRO" w:cs="HG丸ｺﾞｼｯｸM-PRO"/>
      <w:kern w:val="2"/>
      <w:sz w:val="21"/>
      <w:szCs w:val="21"/>
      <w:lang w:val="ja-JP"/>
    </w:rPr>
  </w:style>
  <w:style w:type="paragraph" w:customStyle="1" w:styleId="FXSS4">
    <w:name w:val="FXSS改訂履歴_表内容"/>
    <w:basedOn w:val="a3"/>
    <w:rsid w:val="00F41D07"/>
    <w:pPr>
      <w:framePr w:hSpace="57" w:vSpace="14" w:wrap="around" w:vAnchor="page" w:hAnchor="margin" w:xAlign="center" w:y="2859"/>
      <w:widowControl w:val="0"/>
      <w:snapToGrid w:val="0"/>
      <w:ind w:left="210" w:right="210"/>
    </w:pPr>
    <w:rPr>
      <w:rFonts w:ascii="HG丸ｺﾞｼｯｸM-PRO" w:eastAsia="HG丸ｺﾞｼｯｸM-PRO" w:hAnsi="HG丸ｺﾞｼｯｸM-PRO" w:cs="HG丸ｺﾞｼｯｸM-PRO"/>
      <w:kern w:val="2"/>
      <w:sz w:val="21"/>
      <w:szCs w:val="21"/>
    </w:rPr>
  </w:style>
  <w:style w:type="paragraph" w:customStyle="1" w:styleId="FXSS5">
    <w:name w:val="FXSS_目次タイトル"/>
    <w:basedOn w:val="a3"/>
    <w:rsid w:val="00F41D07"/>
    <w:pPr>
      <w:widowControl w:val="0"/>
      <w:spacing w:line="360" w:lineRule="exact"/>
      <w:ind w:left="210" w:right="210"/>
    </w:pPr>
    <w:rPr>
      <w:rFonts w:ascii="HG丸ｺﾞｼｯｸM-PRO" w:eastAsia="HG丸ｺﾞｼｯｸM-PRO" w:hAnsi="HG丸ｺﾞｼｯｸM-PRO" w:cs="HG丸ｺﾞｼｯｸM-PRO"/>
      <w:b/>
      <w:kern w:val="2"/>
      <w:sz w:val="32"/>
      <w:szCs w:val="32"/>
    </w:rPr>
  </w:style>
  <w:style w:type="paragraph" w:styleId="11">
    <w:name w:val="toc 1"/>
    <w:basedOn w:val="a3"/>
    <w:next w:val="a3"/>
    <w:autoRedefine/>
    <w:uiPriority w:val="39"/>
    <w:unhideWhenUsed/>
    <w:rsid w:val="0089484B"/>
    <w:pPr>
      <w:tabs>
        <w:tab w:val="right" w:leader="dot" w:pos="9742"/>
      </w:tabs>
      <w:spacing w:line="320" w:lineRule="exact"/>
    </w:pPr>
  </w:style>
  <w:style w:type="paragraph" w:styleId="25">
    <w:name w:val="toc 2"/>
    <w:basedOn w:val="a3"/>
    <w:next w:val="a3"/>
    <w:autoRedefine/>
    <w:uiPriority w:val="39"/>
    <w:unhideWhenUsed/>
    <w:rsid w:val="0089484B"/>
    <w:pPr>
      <w:ind w:leftChars="100" w:left="220"/>
    </w:pPr>
  </w:style>
  <w:style w:type="character" w:styleId="af9">
    <w:name w:val="Hyperlink"/>
    <w:basedOn w:val="a4"/>
    <w:uiPriority w:val="99"/>
    <w:rsid w:val="0089484B"/>
    <w:rPr>
      <w:color w:val="0000FF"/>
      <w:u w:val="single"/>
    </w:rPr>
  </w:style>
  <w:style w:type="paragraph" w:customStyle="1" w:styleId="FXSS6">
    <w:name w:val="FXSS_本文内ページ"/>
    <w:basedOn w:val="a3"/>
    <w:rsid w:val="00BC5174"/>
    <w:pPr>
      <w:widowControl w:val="0"/>
      <w:tabs>
        <w:tab w:val="center" w:pos="4252"/>
        <w:tab w:val="right" w:pos="8504"/>
      </w:tabs>
      <w:snapToGrid w:val="0"/>
      <w:ind w:leftChars="100" w:left="1699" w:rightChars="100" w:right="210" w:hanging="1489"/>
      <w:jc w:val="center"/>
    </w:pPr>
    <w:rPr>
      <w:rFonts w:ascii="HG丸ｺﾞｼｯｸM-PRO" w:eastAsia="HG丸ｺﾞｼｯｸM-PRO" w:hAnsi="HG丸ｺﾞｼｯｸM-PRO" w:cs="HG丸ｺﾞｼｯｸM-PRO"/>
      <w:kern w:val="2"/>
      <w:sz w:val="21"/>
      <w:szCs w:val="21"/>
    </w:rPr>
  </w:style>
  <w:style w:type="paragraph" w:customStyle="1" w:styleId="a">
    <w:name w:val="仙台市見出し１"/>
    <w:basedOn w:val="1"/>
    <w:rsid w:val="008A7454"/>
    <w:pPr>
      <w:keepLines w:val="0"/>
      <w:widowControl w:val="0"/>
      <w:numPr>
        <w:numId w:val="1"/>
      </w:numPr>
      <w:spacing w:before="0"/>
      <w:jc w:val="both"/>
    </w:pPr>
    <w:rPr>
      <w:rFonts w:ascii="ＭＳ Ｐゴシック" w:eastAsia="ＭＳ Ｐゴシック" w:hAnsi="ＭＳ Ｐゴシック" w:cs="Times New Roman"/>
      <w:color w:val="auto"/>
      <w:kern w:val="2"/>
      <w:sz w:val="24"/>
      <w:szCs w:val="24"/>
    </w:rPr>
  </w:style>
  <w:style w:type="paragraph" w:customStyle="1" w:styleId="a0">
    <w:name w:val="仙台市見出し２"/>
    <w:basedOn w:val="2"/>
    <w:rsid w:val="008A7454"/>
    <w:pPr>
      <w:keepLines w:val="0"/>
      <w:widowControl w:val="0"/>
      <w:numPr>
        <w:ilvl w:val="1"/>
        <w:numId w:val="1"/>
      </w:numPr>
      <w:spacing w:before="0"/>
      <w:jc w:val="both"/>
    </w:pPr>
    <w:rPr>
      <w:rFonts w:ascii="ＭＳ Ｐゴシック" w:eastAsia="ＭＳ Ｐゴシック" w:hAnsi="ＭＳ Ｐゴシック" w:cs="Times New Roman"/>
      <w:b w:val="0"/>
      <w:bCs w:val="0"/>
      <w:color w:val="auto"/>
      <w:kern w:val="2"/>
      <w:sz w:val="24"/>
      <w:szCs w:val="24"/>
    </w:rPr>
  </w:style>
  <w:style w:type="paragraph" w:customStyle="1" w:styleId="a1">
    <w:name w:val="仙台市見出し３"/>
    <w:basedOn w:val="3"/>
    <w:rsid w:val="008A7454"/>
    <w:pPr>
      <w:keepLines w:val="0"/>
      <w:widowControl w:val="0"/>
      <w:numPr>
        <w:ilvl w:val="2"/>
        <w:numId w:val="1"/>
      </w:numPr>
      <w:tabs>
        <w:tab w:val="center" w:pos="4252"/>
        <w:tab w:val="right" w:pos="8504"/>
      </w:tabs>
      <w:spacing w:before="0"/>
    </w:pPr>
    <w:rPr>
      <w:rFonts w:ascii="ＭＳ Ｐゴシック" w:eastAsia="ＭＳ Ｐゴシック" w:hAnsi="ＭＳ Ｐゴシック" w:cs="ＭＳ 明朝"/>
      <w:b w:val="0"/>
      <w:bCs w:val="0"/>
      <w:color w:val="auto"/>
      <w:kern w:val="2"/>
      <w:sz w:val="21"/>
      <w:szCs w:val="20"/>
    </w:rPr>
  </w:style>
  <w:style w:type="paragraph" w:customStyle="1" w:styleId="a2">
    <w:name w:val="仙台市見出し４"/>
    <w:basedOn w:val="af5"/>
    <w:rsid w:val="008A7454"/>
    <w:pPr>
      <w:widowControl w:val="0"/>
      <w:numPr>
        <w:ilvl w:val="3"/>
        <w:numId w:val="1"/>
      </w:numPr>
      <w:jc w:val="both"/>
    </w:pPr>
    <w:rPr>
      <w:rFonts w:ascii="ＭＳ Ｐゴシック" w:eastAsia="ＭＳ Ｐゴシック" w:hAnsi="ＭＳ Ｐゴシック" w:cs="ＭＳ 明朝"/>
      <w:kern w:val="2"/>
      <w:sz w:val="21"/>
      <w:szCs w:val="20"/>
    </w:rPr>
  </w:style>
  <w:style w:type="paragraph" w:customStyle="1" w:styleId="FXSS10">
    <w:name w:val="FXSS見出し1"/>
    <w:basedOn w:val="a"/>
    <w:rsid w:val="008A7454"/>
    <w:pPr>
      <w:ind w:left="210" w:right="210"/>
      <w:jc w:val="left"/>
    </w:pPr>
    <w:rPr>
      <w:rFonts w:ascii="HG丸ｺﾞｼｯｸM-PRO" w:eastAsia="HG丸ｺﾞｼｯｸM-PRO" w:hAnsi="HG丸ｺﾞｼｯｸM-PRO" w:cs="HG丸ｺﾞｼｯｸM-PRO"/>
    </w:rPr>
  </w:style>
  <w:style w:type="paragraph" w:customStyle="1" w:styleId="FXSS20">
    <w:name w:val="FXSS見出し2"/>
    <w:basedOn w:val="a0"/>
    <w:rsid w:val="008A7454"/>
    <w:pPr>
      <w:ind w:left="425" w:right="210"/>
      <w:jc w:val="left"/>
    </w:pPr>
    <w:rPr>
      <w:rFonts w:ascii="HG丸ｺﾞｼｯｸM-PRO" w:eastAsia="HG丸ｺﾞｼｯｸM-PRO" w:hAnsi="HG丸ｺﾞｼｯｸM-PRO" w:cs="HG丸ｺﾞｼｯｸM-PRO"/>
    </w:rPr>
  </w:style>
  <w:style w:type="paragraph" w:customStyle="1" w:styleId="FXSS7">
    <w:name w:val="FXSS_本文"/>
    <w:basedOn w:val="a3"/>
    <w:uiPriority w:val="99"/>
    <w:rsid w:val="008A7454"/>
    <w:pPr>
      <w:widowControl w:val="0"/>
      <w:ind w:leftChars="500" w:left="500"/>
    </w:pPr>
    <w:rPr>
      <w:rFonts w:ascii="HG丸ｺﾞｼｯｸM-PRO" w:eastAsia="HG丸ｺﾞｼｯｸM-PRO" w:hAnsi="HG丸ｺﾞｼｯｸM-PRO" w:cs="HG丸ｺﾞｼｯｸM-PRO"/>
      <w:kern w:val="2"/>
      <w:sz w:val="21"/>
      <w:szCs w:val="21"/>
    </w:rPr>
  </w:style>
  <w:style w:type="paragraph" w:customStyle="1" w:styleId="FXSS8">
    <w:name w:val="FXSS表 (格子)"/>
    <w:basedOn w:val="a3"/>
    <w:rsid w:val="008A7454"/>
    <w:pPr>
      <w:widowControl w:val="0"/>
      <w:spacing w:line="0" w:lineRule="atLeast"/>
      <w:jc w:val="both"/>
    </w:pPr>
    <w:rPr>
      <w:rFonts w:ascii="HG丸ｺﾞｼｯｸM-PRO" w:eastAsia="HG丸ｺﾞｼｯｸM-PRO" w:hAnsi="HG丸ｺﾞｼｯｸM-PRO" w:cs="HG丸ｺﾞｼｯｸM-PRO"/>
      <w:kern w:val="2"/>
      <w:sz w:val="18"/>
      <w:szCs w:val="18"/>
    </w:rPr>
  </w:style>
  <w:style w:type="paragraph" w:styleId="afa">
    <w:name w:val="footnote text"/>
    <w:basedOn w:val="a3"/>
    <w:link w:val="afb"/>
    <w:uiPriority w:val="99"/>
    <w:semiHidden/>
    <w:unhideWhenUsed/>
    <w:rsid w:val="00594283"/>
    <w:pPr>
      <w:snapToGrid w:val="0"/>
    </w:pPr>
  </w:style>
  <w:style w:type="character" w:customStyle="1" w:styleId="afb">
    <w:name w:val="脚注文字列 (文字)"/>
    <w:basedOn w:val="a4"/>
    <w:link w:val="afa"/>
    <w:uiPriority w:val="99"/>
    <w:semiHidden/>
    <w:rsid w:val="00594283"/>
  </w:style>
  <w:style w:type="character" w:styleId="afc">
    <w:name w:val="footnote reference"/>
    <w:basedOn w:val="a4"/>
    <w:uiPriority w:val="99"/>
    <w:semiHidden/>
    <w:unhideWhenUsed/>
    <w:rsid w:val="00594283"/>
    <w:rPr>
      <w:vertAlign w:val="superscript"/>
    </w:rPr>
  </w:style>
  <w:style w:type="paragraph" w:styleId="Web">
    <w:name w:val="Normal (Web)"/>
    <w:basedOn w:val="a3"/>
    <w:uiPriority w:val="99"/>
    <w:unhideWhenUsed/>
    <w:rsid w:val="005824E1"/>
    <w:pPr>
      <w:spacing w:before="100" w:beforeAutospacing="1" w:after="100" w:afterAutospacing="1"/>
    </w:pPr>
    <w:rPr>
      <w:rFonts w:ascii="ＭＳ Ｐゴシック" w:eastAsia="ＭＳ Ｐゴシック" w:hAnsi="ＭＳ Ｐゴシック" w:cs="ＭＳ Ｐゴシック"/>
      <w:sz w:val="24"/>
      <w:szCs w:val="24"/>
    </w:rPr>
  </w:style>
  <w:style w:type="paragraph" w:styleId="afd">
    <w:name w:val="endnote text"/>
    <w:basedOn w:val="a3"/>
    <w:link w:val="afe"/>
    <w:uiPriority w:val="99"/>
    <w:semiHidden/>
    <w:unhideWhenUsed/>
    <w:rsid w:val="00F70BE2"/>
    <w:pPr>
      <w:snapToGrid w:val="0"/>
    </w:pPr>
  </w:style>
  <w:style w:type="character" w:customStyle="1" w:styleId="afe">
    <w:name w:val="文末脚注文字列 (文字)"/>
    <w:basedOn w:val="a4"/>
    <w:link w:val="afd"/>
    <w:uiPriority w:val="99"/>
    <w:semiHidden/>
    <w:rsid w:val="00F70BE2"/>
  </w:style>
  <w:style w:type="character" w:styleId="aff">
    <w:name w:val="endnote reference"/>
    <w:basedOn w:val="a4"/>
    <w:uiPriority w:val="99"/>
    <w:semiHidden/>
    <w:unhideWhenUsed/>
    <w:rsid w:val="00F70BE2"/>
    <w:rPr>
      <w:vertAlign w:val="superscript"/>
    </w:rPr>
  </w:style>
  <w:style w:type="paragraph" w:styleId="aff0">
    <w:name w:val="List Paragraph"/>
    <w:basedOn w:val="a3"/>
    <w:uiPriority w:val="34"/>
    <w:qFormat/>
    <w:rsid w:val="005017E1"/>
    <w:pPr>
      <w:ind w:leftChars="400" w:left="840"/>
    </w:pPr>
  </w:style>
  <w:style w:type="paragraph" w:customStyle="1" w:styleId="aff1">
    <w:name w:val="本文レベル２"/>
    <w:basedOn w:val="aff2"/>
    <w:qFormat/>
    <w:rsid w:val="003426F7"/>
    <w:pPr>
      <w:widowControl w:val="0"/>
      <w:ind w:leftChars="202" w:left="424" w:firstLineChars="135" w:firstLine="283"/>
      <w:jc w:val="both"/>
    </w:pPr>
    <w:rPr>
      <w:rFonts w:ascii="Century" w:eastAsia="ＭＳ 明朝" w:hAnsi="Century" w:cs="Times New Roman"/>
      <w:kern w:val="2"/>
      <w:sz w:val="21"/>
      <w:szCs w:val="21"/>
      <w:lang w:val="x-none" w:eastAsia="x-none"/>
    </w:rPr>
  </w:style>
  <w:style w:type="paragraph" w:styleId="aff3">
    <w:name w:val="Body Text"/>
    <w:basedOn w:val="a3"/>
    <w:link w:val="aff4"/>
    <w:uiPriority w:val="99"/>
    <w:semiHidden/>
    <w:unhideWhenUsed/>
    <w:rsid w:val="003426F7"/>
  </w:style>
  <w:style w:type="character" w:customStyle="1" w:styleId="aff4">
    <w:name w:val="本文 (文字)"/>
    <w:basedOn w:val="a4"/>
    <w:link w:val="aff3"/>
    <w:uiPriority w:val="99"/>
    <w:semiHidden/>
    <w:rsid w:val="003426F7"/>
  </w:style>
  <w:style w:type="paragraph" w:styleId="aff2">
    <w:name w:val="Body Text First Indent"/>
    <w:basedOn w:val="aff3"/>
    <w:link w:val="aff5"/>
    <w:uiPriority w:val="99"/>
    <w:semiHidden/>
    <w:unhideWhenUsed/>
    <w:rsid w:val="003426F7"/>
    <w:pPr>
      <w:ind w:firstLineChars="100" w:firstLine="210"/>
    </w:pPr>
  </w:style>
  <w:style w:type="character" w:customStyle="1" w:styleId="aff5">
    <w:name w:val="本文字下げ (文字)"/>
    <w:basedOn w:val="aff4"/>
    <w:link w:val="aff2"/>
    <w:uiPriority w:val="99"/>
    <w:semiHidden/>
    <w:rsid w:val="003426F7"/>
  </w:style>
  <w:style w:type="paragraph" w:customStyle="1" w:styleId="8pt">
    <w:name w:val="図内 + 8 pt"/>
    <w:basedOn w:val="a3"/>
    <w:qFormat/>
    <w:rsid w:val="00FB5E01"/>
    <w:pPr>
      <w:widowControl w:val="0"/>
      <w:spacing w:line="260" w:lineRule="exact"/>
      <w:jc w:val="center"/>
    </w:pPr>
    <w:rPr>
      <w:rFonts w:ascii="Arial" w:eastAsia="ＭＳ Ｐゴシック" w:hAnsi="Arial" w:cs="ＭＳ 明朝"/>
      <w:sz w:val="16"/>
      <w:szCs w:val="16"/>
    </w:rPr>
  </w:style>
  <w:style w:type="paragraph" w:customStyle="1" w:styleId="aff6">
    <w:name w:val="本文レベル４"/>
    <w:basedOn w:val="aff2"/>
    <w:link w:val="aff7"/>
    <w:qFormat/>
    <w:rsid w:val="00081EB0"/>
    <w:pPr>
      <w:widowControl w:val="0"/>
      <w:ind w:leftChars="675" w:left="1418" w:firstLineChars="67" w:firstLine="141"/>
      <w:jc w:val="both"/>
    </w:pPr>
    <w:rPr>
      <w:rFonts w:ascii="Century" w:eastAsia="ＭＳ 明朝" w:hAnsi="Century" w:cs="Times New Roman"/>
      <w:kern w:val="2"/>
      <w:sz w:val="21"/>
      <w:szCs w:val="21"/>
      <w:lang w:val="x-none" w:eastAsia="x-none"/>
    </w:rPr>
  </w:style>
  <w:style w:type="character" w:customStyle="1" w:styleId="aff7">
    <w:name w:val="本文レベル４ (文字)"/>
    <w:basedOn w:val="aff5"/>
    <w:link w:val="aff6"/>
    <w:rsid w:val="00081EB0"/>
    <w:rPr>
      <w:rFonts w:ascii="Century" w:eastAsia="ＭＳ 明朝" w:hAnsi="Century" w:cs="Times New Roman"/>
      <w:kern w:val="2"/>
      <w:sz w:val="21"/>
      <w:szCs w:val="21"/>
      <w:lang w:val="x-none" w:eastAsia="x-none"/>
    </w:rPr>
  </w:style>
  <w:style w:type="paragraph" w:customStyle="1" w:styleId="aff8">
    <w:name w:val="本文レベル５"/>
    <w:basedOn w:val="a3"/>
    <w:link w:val="aff9"/>
    <w:qFormat/>
    <w:rsid w:val="0049272B"/>
    <w:pPr>
      <w:widowControl w:val="0"/>
      <w:ind w:leftChars="945" w:left="1984" w:firstLineChars="67" w:firstLine="141"/>
      <w:jc w:val="both"/>
    </w:pPr>
    <w:rPr>
      <w:rFonts w:ascii="Century" w:eastAsia="ＭＳ 明朝" w:hAnsi="Century" w:cs="Times New Roman"/>
      <w:kern w:val="2"/>
      <w:sz w:val="21"/>
      <w:szCs w:val="21"/>
      <w:lang w:val="x-none" w:eastAsia="x-none"/>
    </w:rPr>
  </w:style>
  <w:style w:type="character" w:customStyle="1" w:styleId="aff9">
    <w:name w:val="本文レベル５ (文字)"/>
    <w:basedOn w:val="a4"/>
    <w:link w:val="aff8"/>
    <w:rsid w:val="0049272B"/>
    <w:rPr>
      <w:rFonts w:ascii="Century" w:eastAsia="ＭＳ 明朝" w:hAnsi="Century" w:cs="Times New Roman"/>
      <w:kern w:val="2"/>
      <w:sz w:val="21"/>
      <w:szCs w:val="21"/>
      <w:lang w:val="x-none" w:eastAsia="x-none"/>
    </w:rPr>
  </w:style>
  <w:style w:type="paragraph" w:customStyle="1" w:styleId="affa">
    <w:name w:val="本文レベル６"/>
    <w:basedOn w:val="aff8"/>
    <w:qFormat/>
    <w:rsid w:val="004A5683"/>
    <w:pPr>
      <w:ind w:leftChars="1147" w:left="2409"/>
    </w:pPr>
  </w:style>
  <w:style w:type="paragraph" w:styleId="affb">
    <w:name w:val="Balloon Text"/>
    <w:basedOn w:val="a3"/>
    <w:link w:val="affc"/>
    <w:uiPriority w:val="99"/>
    <w:semiHidden/>
    <w:unhideWhenUsed/>
    <w:rsid w:val="00292B4C"/>
    <w:rPr>
      <w:rFonts w:asciiTheme="majorHAnsi" w:eastAsiaTheme="majorEastAsia" w:hAnsiTheme="majorHAnsi" w:cstheme="majorBidi"/>
      <w:sz w:val="18"/>
      <w:szCs w:val="18"/>
    </w:rPr>
  </w:style>
  <w:style w:type="character" w:customStyle="1" w:styleId="affc">
    <w:name w:val="吹き出し (文字)"/>
    <w:basedOn w:val="a4"/>
    <w:link w:val="affb"/>
    <w:uiPriority w:val="99"/>
    <w:semiHidden/>
    <w:rsid w:val="00292B4C"/>
    <w:rPr>
      <w:rFonts w:asciiTheme="majorHAnsi" w:eastAsiaTheme="majorEastAsia" w:hAnsiTheme="majorHAnsi" w:cstheme="majorBidi"/>
      <w:sz w:val="18"/>
      <w:szCs w:val="18"/>
    </w:rPr>
  </w:style>
  <w:style w:type="table" w:styleId="affd">
    <w:name w:val="Table Grid"/>
    <w:basedOn w:val="a5"/>
    <w:uiPriority w:val="39"/>
    <w:rsid w:val="002C3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3725481">
      <w:bodyDiv w:val="1"/>
      <w:marLeft w:val="0"/>
      <w:marRight w:val="0"/>
      <w:marTop w:val="0"/>
      <w:marBottom w:val="0"/>
      <w:divBdr>
        <w:top w:val="none" w:sz="0" w:space="0" w:color="auto"/>
        <w:left w:val="none" w:sz="0" w:space="0" w:color="auto"/>
        <w:bottom w:val="none" w:sz="0" w:space="0" w:color="auto"/>
        <w:right w:val="none" w:sz="0" w:space="0" w:color="auto"/>
      </w:divBdr>
    </w:div>
    <w:div w:id="1180661529">
      <w:bodyDiv w:val="1"/>
      <w:marLeft w:val="0"/>
      <w:marRight w:val="0"/>
      <w:marTop w:val="0"/>
      <w:marBottom w:val="0"/>
      <w:divBdr>
        <w:top w:val="none" w:sz="0" w:space="0" w:color="auto"/>
        <w:left w:val="none" w:sz="0" w:space="0" w:color="auto"/>
        <w:bottom w:val="none" w:sz="0" w:space="0" w:color="auto"/>
        <w:right w:val="none" w:sz="0" w:space="0" w:color="auto"/>
      </w:divBdr>
    </w:div>
    <w:div w:id="160946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svg"/><Relationship Id="rId18" Type="http://schemas.openxmlformats.org/officeDocument/2006/relationships/image" Target="media/image9.sv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6.sv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11.sv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24" Type="http://schemas.openxmlformats.org/officeDocument/2006/relationships/image" Target="media/image9.png"/><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3.svg"/><Relationship Id="rId27" Type="http://schemas.openxmlformats.org/officeDocument/2006/relationships/footer" Target="footer2.xml"/><Relationship Id="rId30" Type="http://schemas.openxmlformats.org/officeDocument/2006/relationships/customXml" Target="../customXml/item2.xml"/><Relationship Id="rId33" Type="http://schemas.openxmlformats.org/officeDocument/2006/relationships/image" Target="media/image1.sv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483C1AFB526C64498898C20DDA5F778A" ma:contentTypeVersion="6" ma:contentTypeDescription="新しいドキュメントを作成します。" ma:contentTypeScope="" ma:versionID="bd0eb9b067daed05bf2e5bd52e2d4679">
  <xsd:schema xmlns:xsd="http://www.w3.org/2001/XMLSchema" xmlns:xs="http://www.w3.org/2001/XMLSchema" xmlns:p="http://schemas.microsoft.com/office/2006/metadata/properties" xmlns:ns2="3ab18fa6-e04f-41b4-881c-ff4a68b0f8c6" targetNamespace="http://schemas.microsoft.com/office/2006/metadata/properties" ma:root="true" ma:fieldsID="8eaf6a36455eb00d32c3d508b2a23c16" ns2:_="">
    <xsd:import namespace="3ab18fa6-e04f-41b4-881c-ff4a68b0f8c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b18fa6-e04f-41b4-881c-ff4a68b0f8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B46B8F-8616-4009-A1BD-7939B1D609B0}">
  <ds:schemaRefs>
    <ds:schemaRef ds:uri="http://schemas.openxmlformats.org/officeDocument/2006/bibliography"/>
  </ds:schemaRefs>
</ds:datastoreItem>
</file>

<file path=customXml/itemProps2.xml><?xml version="1.0" encoding="utf-8"?>
<ds:datastoreItem xmlns:ds="http://schemas.openxmlformats.org/officeDocument/2006/customXml" ds:itemID="{97A0FF3F-5F17-46FE-86F0-36915E8BE506}"/>
</file>

<file path=customXml/itemProps3.xml><?xml version="1.0" encoding="utf-8"?>
<ds:datastoreItem xmlns:ds="http://schemas.openxmlformats.org/officeDocument/2006/customXml" ds:itemID="{743C421E-F84E-40D6-92AF-12C8DD54D2BE}"/>
</file>

<file path=customXml/itemProps4.xml><?xml version="1.0" encoding="utf-8"?>
<ds:datastoreItem xmlns:ds="http://schemas.openxmlformats.org/officeDocument/2006/customXml" ds:itemID="{113417FE-D5EF-475B-8CC9-4F41F2714185}"/>
</file>

<file path=docProps/app.xml><?xml version="1.0" encoding="utf-8"?>
<Properties xmlns="http://schemas.openxmlformats.org/officeDocument/2006/extended-properties" xmlns:vt="http://schemas.openxmlformats.org/officeDocument/2006/docPropsVTypes">
  <Template>Normal.dotm</Template>
  <TotalTime>0</TotalTime>
  <Pages>50</Pages>
  <Words>6279</Words>
  <Characters>35791</Characters>
  <Application>Microsoft Office Word</Application>
  <DocSecurity>0</DocSecurity>
  <Lines>298</Lines>
  <Paragraphs>83</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41987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天野 学</dc:creator>
  <cp:keywords/>
  <dc:description/>
  <cp:lastModifiedBy>天野 学</cp:lastModifiedBy>
  <cp:revision>288</cp:revision>
  <dcterms:created xsi:type="dcterms:W3CDTF">2020-04-17T05:06:00Z</dcterms:created>
  <dcterms:modified xsi:type="dcterms:W3CDTF">2020-07-01T01:15:00Z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0x010100483C1AFB526C64498898C20DDA5F778A</vt:lpwstr>
  </property>
</Properties>
</file>