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4D2" w:rsidRDefault="00E934D2">
      <w:pPr>
        <w:rPr>
          <w:rFonts w:ascii="Times New Roman" w:hAnsi="Times New Roman" w:cs="Times New Roman"/>
          <w:b/>
          <w:sz w:val="24"/>
          <w:szCs w:val="24"/>
        </w:rPr>
      </w:pPr>
      <w:r>
        <w:rPr>
          <w:rFonts w:ascii="Times New Roman" w:hAnsi="Times New Roman" w:cs="Times New Roman"/>
          <w:b/>
          <w:sz w:val="24"/>
          <w:szCs w:val="24"/>
        </w:rPr>
        <w:t>Assignment 2:</w:t>
      </w:r>
    </w:p>
    <w:p w:rsidR="00E934D2" w:rsidRPr="00E934D2" w:rsidRDefault="00E934D2">
      <w:pPr>
        <w:rPr>
          <w:rFonts w:ascii="Times New Roman" w:hAnsi="Times New Roman" w:cs="Times New Roman"/>
          <w:sz w:val="24"/>
          <w:szCs w:val="24"/>
        </w:rPr>
      </w:pPr>
      <w:r>
        <w:rPr>
          <w:rFonts w:ascii="Times New Roman" w:hAnsi="Times New Roman" w:cs="Times New Roman"/>
          <w:sz w:val="24"/>
          <w:szCs w:val="24"/>
        </w:rPr>
        <w:t>Valon Tika</w:t>
      </w:r>
      <w:bookmarkStart w:id="0" w:name="_GoBack"/>
      <w:bookmarkEnd w:id="0"/>
    </w:p>
    <w:p w:rsidR="00E432FE" w:rsidRPr="00EE7C61" w:rsidRDefault="00562B79">
      <w:pPr>
        <w:rPr>
          <w:rFonts w:ascii="Times New Roman" w:hAnsi="Times New Roman" w:cs="Times New Roman"/>
          <w:b/>
          <w:sz w:val="24"/>
          <w:szCs w:val="24"/>
        </w:rPr>
      </w:pPr>
      <w:r w:rsidRPr="00EE7C61">
        <w:rPr>
          <w:rFonts w:ascii="Times New Roman" w:hAnsi="Times New Roman" w:cs="Times New Roman"/>
          <w:b/>
          <w:sz w:val="24"/>
          <w:szCs w:val="24"/>
        </w:rPr>
        <w:t>Introduction:</w:t>
      </w:r>
    </w:p>
    <w:p w:rsidR="00562B79" w:rsidRPr="00EE7C61" w:rsidRDefault="00562B79">
      <w:pPr>
        <w:rPr>
          <w:rFonts w:ascii="Times New Roman" w:hAnsi="Times New Roman" w:cs="Times New Roman"/>
          <w:sz w:val="24"/>
          <w:szCs w:val="24"/>
        </w:rPr>
      </w:pPr>
      <w:r w:rsidRPr="00EE7C61">
        <w:rPr>
          <w:rFonts w:ascii="Times New Roman" w:hAnsi="Times New Roman" w:cs="Times New Roman"/>
          <w:sz w:val="24"/>
          <w:szCs w:val="24"/>
        </w:rPr>
        <w:t xml:space="preserve">The purpose of this assignment is to determine 2 variables to use for initial regression modelling using </w:t>
      </w:r>
      <w:r w:rsidR="00EE7C61" w:rsidRPr="00EE7C61">
        <w:rPr>
          <w:rFonts w:ascii="Times New Roman" w:hAnsi="Times New Roman" w:cs="Times New Roman"/>
          <w:sz w:val="24"/>
          <w:szCs w:val="24"/>
        </w:rPr>
        <w:t>the data from week 1. The regressions will be performed against the Sales Price of the training set of data to determine if we can see any predicting metrics to determine future sales prices of houses within the Ames, Iowa market. The same steps that were taken in Assignment 1 to subset and create the training set of data will be used in assignment 2.</w:t>
      </w:r>
    </w:p>
    <w:p w:rsidR="00562B79" w:rsidRPr="00EE7C61" w:rsidRDefault="00562B79">
      <w:pPr>
        <w:rPr>
          <w:rFonts w:ascii="Times New Roman" w:hAnsi="Times New Roman" w:cs="Times New Roman"/>
          <w:sz w:val="24"/>
          <w:szCs w:val="24"/>
        </w:rPr>
      </w:pPr>
      <w:r w:rsidRPr="00EE7C61">
        <w:rPr>
          <w:rFonts w:ascii="Times New Roman" w:hAnsi="Times New Roman" w:cs="Times New Roman"/>
          <w:sz w:val="24"/>
          <w:szCs w:val="24"/>
        </w:rPr>
        <w:t>File:ames_housing_data.csv</w:t>
      </w:r>
    </w:p>
    <w:p w:rsidR="00562B79" w:rsidRDefault="00562B79">
      <w:pPr>
        <w:rPr>
          <w:rFonts w:ascii="Times New Roman" w:hAnsi="Times New Roman" w:cs="Times New Roman"/>
          <w:sz w:val="24"/>
          <w:szCs w:val="24"/>
        </w:rPr>
      </w:pPr>
      <w:r w:rsidRPr="00EE7C61">
        <w:rPr>
          <w:rFonts w:ascii="Times New Roman" w:hAnsi="Times New Roman" w:cs="Times New Roman"/>
          <w:sz w:val="24"/>
          <w:szCs w:val="24"/>
        </w:rPr>
        <w:t>Code file: Assignment2.R</w:t>
      </w:r>
    </w:p>
    <w:p w:rsidR="00EE7C61" w:rsidRPr="00EE7C61" w:rsidRDefault="00EE7C61">
      <w:pPr>
        <w:rPr>
          <w:rFonts w:ascii="Times New Roman" w:hAnsi="Times New Roman" w:cs="Times New Roman"/>
          <w:b/>
          <w:sz w:val="24"/>
          <w:szCs w:val="24"/>
        </w:rPr>
      </w:pPr>
      <w:r w:rsidRPr="00EE7C61">
        <w:rPr>
          <w:rFonts w:ascii="Times New Roman" w:hAnsi="Times New Roman" w:cs="Times New Roman"/>
          <w:b/>
          <w:sz w:val="24"/>
          <w:szCs w:val="24"/>
        </w:rPr>
        <w:t>Task:</w:t>
      </w:r>
    </w:p>
    <w:p w:rsidR="00EE7C61" w:rsidRDefault="00EE7C61">
      <w:pPr>
        <w:rPr>
          <w:rFonts w:ascii="Times New Roman" w:hAnsi="Times New Roman" w:cs="Times New Roman"/>
          <w:sz w:val="24"/>
          <w:szCs w:val="24"/>
        </w:rPr>
      </w:pPr>
      <w:r>
        <w:rPr>
          <w:rFonts w:ascii="Times New Roman" w:hAnsi="Times New Roman" w:cs="Times New Roman"/>
          <w:sz w:val="24"/>
          <w:szCs w:val="24"/>
        </w:rPr>
        <w:tab/>
        <w:t>Section 1: Define eligible population for sample output and selection 2 predictors</w:t>
      </w:r>
    </w:p>
    <w:p w:rsidR="00EE7C61" w:rsidRDefault="00EE7C61" w:rsidP="00EE7C61">
      <w:pPr>
        <w:ind w:left="1440"/>
        <w:rPr>
          <w:rFonts w:ascii="Times New Roman" w:hAnsi="Times New Roman" w:cs="Times New Roman"/>
          <w:sz w:val="24"/>
          <w:szCs w:val="24"/>
        </w:rPr>
      </w:pPr>
      <w:r>
        <w:rPr>
          <w:rFonts w:ascii="Times New Roman" w:hAnsi="Times New Roman" w:cs="Times New Roman"/>
          <w:sz w:val="24"/>
          <w:szCs w:val="24"/>
        </w:rPr>
        <w:t xml:space="preserve">We will continue with the eligible population set from week one where we used single family homes as our subset of data to perform our modelling efforts. The sample group will be defined only within the Ames, Iowa market. This is also considered as our drop conditions when filtering out the records that we don’t need for our analysis. We first concluded a set of conditions that labeled the records for what was considered as “drop conditions” for an appropriate housing subset. </w:t>
      </w:r>
    </w:p>
    <w:tbl>
      <w:tblPr>
        <w:tblStyle w:val="TableGrid"/>
        <w:tblW w:w="0" w:type="auto"/>
        <w:tblInd w:w="1440" w:type="dxa"/>
        <w:tblLook w:val="04A0" w:firstRow="1" w:lastRow="0" w:firstColumn="1" w:lastColumn="0" w:noHBand="0" w:noVBand="1"/>
      </w:tblPr>
      <w:tblGrid>
        <w:gridCol w:w="3510"/>
        <w:gridCol w:w="2297"/>
      </w:tblGrid>
      <w:tr w:rsidR="005D6E86" w:rsidRPr="005D6E86" w:rsidTr="00043C90">
        <w:trPr>
          <w:trHeight w:val="290"/>
        </w:trPr>
        <w:tc>
          <w:tcPr>
            <w:tcW w:w="3510" w:type="dxa"/>
            <w:shd w:val="clear" w:color="auto" w:fill="8EAADB" w:themeFill="accent1" w:themeFillTint="99"/>
            <w:noWrap/>
            <w:hideMark/>
          </w:tcPr>
          <w:p w:rsidR="005D6E86" w:rsidRPr="00043C90" w:rsidRDefault="005D6E86" w:rsidP="00043C90">
            <w:pPr>
              <w:ind w:left="1296"/>
              <w:rPr>
                <w:rFonts w:ascii="Times New Roman" w:hAnsi="Times New Roman" w:cs="Times New Roman"/>
                <w:b/>
                <w:sz w:val="24"/>
                <w:szCs w:val="24"/>
              </w:rPr>
            </w:pPr>
            <w:r w:rsidRPr="00043C90">
              <w:rPr>
                <w:rFonts w:ascii="Times New Roman" w:hAnsi="Times New Roman" w:cs="Times New Roman"/>
                <w:b/>
                <w:sz w:val="24"/>
                <w:szCs w:val="24"/>
              </w:rPr>
              <w:t>Condition</w:t>
            </w:r>
          </w:p>
        </w:tc>
        <w:tc>
          <w:tcPr>
            <w:tcW w:w="2243" w:type="dxa"/>
            <w:shd w:val="clear" w:color="auto" w:fill="8EAADB" w:themeFill="accent1" w:themeFillTint="99"/>
            <w:noWrap/>
            <w:hideMark/>
          </w:tcPr>
          <w:p w:rsidR="005D6E86" w:rsidRPr="00043C90" w:rsidRDefault="005D6E86" w:rsidP="005D6E86">
            <w:pPr>
              <w:ind w:left="1440"/>
              <w:jc w:val="right"/>
              <w:rPr>
                <w:rFonts w:ascii="Times New Roman" w:hAnsi="Times New Roman" w:cs="Times New Roman"/>
                <w:b/>
                <w:sz w:val="24"/>
                <w:szCs w:val="24"/>
              </w:rPr>
            </w:pPr>
            <w:r w:rsidRPr="00043C90">
              <w:rPr>
                <w:rFonts w:ascii="Times New Roman" w:hAnsi="Times New Roman" w:cs="Times New Roman"/>
                <w:b/>
                <w:sz w:val="24"/>
                <w:szCs w:val="24"/>
              </w:rPr>
              <w:t>Count</w:t>
            </w:r>
          </w:p>
        </w:tc>
      </w:tr>
      <w:tr w:rsidR="005D6E86" w:rsidRPr="005D6E86" w:rsidTr="00043C90">
        <w:trPr>
          <w:trHeight w:val="290"/>
        </w:trPr>
        <w:tc>
          <w:tcPr>
            <w:tcW w:w="3510" w:type="dxa"/>
            <w:noWrap/>
            <w:hideMark/>
          </w:tcPr>
          <w:p w:rsidR="005D6E86" w:rsidRPr="005D6E86" w:rsidRDefault="005D6E86" w:rsidP="00043C90">
            <w:pPr>
              <w:ind w:left="1296"/>
              <w:rPr>
                <w:rFonts w:ascii="Times New Roman" w:hAnsi="Times New Roman" w:cs="Times New Roman"/>
                <w:sz w:val="24"/>
                <w:szCs w:val="24"/>
              </w:rPr>
            </w:pPr>
            <w:r w:rsidRPr="005D6E86">
              <w:rPr>
                <w:rFonts w:ascii="Times New Roman" w:hAnsi="Times New Roman" w:cs="Times New Roman"/>
                <w:sz w:val="24"/>
                <w:szCs w:val="24"/>
              </w:rPr>
              <w:t>Not SFR</w:t>
            </w:r>
          </w:p>
        </w:tc>
        <w:tc>
          <w:tcPr>
            <w:tcW w:w="2243" w:type="dxa"/>
            <w:noWrap/>
            <w:hideMark/>
          </w:tcPr>
          <w:p w:rsidR="005D6E86" w:rsidRPr="005D6E86" w:rsidRDefault="005D6E86" w:rsidP="005D6E86">
            <w:pPr>
              <w:ind w:left="1440"/>
              <w:jc w:val="right"/>
              <w:rPr>
                <w:rFonts w:ascii="Times New Roman" w:hAnsi="Times New Roman" w:cs="Times New Roman"/>
                <w:sz w:val="24"/>
                <w:szCs w:val="24"/>
              </w:rPr>
            </w:pPr>
            <w:r w:rsidRPr="005D6E86">
              <w:rPr>
                <w:rFonts w:ascii="Times New Roman" w:hAnsi="Times New Roman" w:cs="Times New Roman"/>
                <w:sz w:val="24"/>
                <w:szCs w:val="24"/>
              </w:rPr>
              <w:t>505</w:t>
            </w:r>
          </w:p>
        </w:tc>
      </w:tr>
      <w:tr w:rsidR="005D6E86" w:rsidRPr="005D6E86" w:rsidTr="00043C90">
        <w:trPr>
          <w:trHeight w:val="290"/>
        </w:trPr>
        <w:tc>
          <w:tcPr>
            <w:tcW w:w="3510" w:type="dxa"/>
            <w:noWrap/>
            <w:hideMark/>
          </w:tcPr>
          <w:p w:rsidR="005D6E86" w:rsidRPr="005D6E86" w:rsidRDefault="005D6E86" w:rsidP="00043C90">
            <w:pPr>
              <w:ind w:left="1296"/>
              <w:rPr>
                <w:rFonts w:ascii="Times New Roman" w:hAnsi="Times New Roman" w:cs="Times New Roman"/>
                <w:sz w:val="24"/>
                <w:szCs w:val="24"/>
              </w:rPr>
            </w:pPr>
            <w:r w:rsidRPr="005D6E86">
              <w:rPr>
                <w:rFonts w:ascii="Times New Roman" w:hAnsi="Times New Roman" w:cs="Times New Roman"/>
                <w:sz w:val="24"/>
                <w:szCs w:val="24"/>
              </w:rPr>
              <w:t>Non-Normal Sale</w:t>
            </w:r>
          </w:p>
        </w:tc>
        <w:tc>
          <w:tcPr>
            <w:tcW w:w="2243" w:type="dxa"/>
            <w:noWrap/>
            <w:hideMark/>
          </w:tcPr>
          <w:p w:rsidR="005D6E86" w:rsidRPr="005D6E86" w:rsidRDefault="005D6E86" w:rsidP="005D6E86">
            <w:pPr>
              <w:ind w:left="1440"/>
              <w:jc w:val="right"/>
              <w:rPr>
                <w:rFonts w:ascii="Times New Roman" w:hAnsi="Times New Roman" w:cs="Times New Roman"/>
                <w:sz w:val="24"/>
                <w:szCs w:val="24"/>
              </w:rPr>
            </w:pPr>
            <w:r w:rsidRPr="005D6E86">
              <w:rPr>
                <w:rFonts w:ascii="Times New Roman" w:hAnsi="Times New Roman" w:cs="Times New Roman"/>
                <w:sz w:val="24"/>
                <w:szCs w:val="24"/>
              </w:rPr>
              <w:t>423</w:t>
            </w:r>
          </w:p>
        </w:tc>
      </w:tr>
      <w:tr w:rsidR="005D6E86" w:rsidRPr="005D6E86" w:rsidTr="00043C90">
        <w:trPr>
          <w:trHeight w:val="290"/>
        </w:trPr>
        <w:tc>
          <w:tcPr>
            <w:tcW w:w="3510" w:type="dxa"/>
            <w:noWrap/>
            <w:hideMark/>
          </w:tcPr>
          <w:p w:rsidR="005D6E86" w:rsidRPr="005D6E86" w:rsidRDefault="005D6E86" w:rsidP="00043C90">
            <w:pPr>
              <w:ind w:left="1296"/>
              <w:rPr>
                <w:rFonts w:ascii="Times New Roman" w:hAnsi="Times New Roman" w:cs="Times New Roman"/>
                <w:sz w:val="24"/>
                <w:szCs w:val="24"/>
              </w:rPr>
            </w:pPr>
            <w:r w:rsidRPr="005D6E86">
              <w:rPr>
                <w:rFonts w:ascii="Times New Roman" w:hAnsi="Times New Roman" w:cs="Times New Roman"/>
                <w:sz w:val="24"/>
                <w:szCs w:val="24"/>
              </w:rPr>
              <w:t>Street Not Paved</w:t>
            </w:r>
          </w:p>
        </w:tc>
        <w:tc>
          <w:tcPr>
            <w:tcW w:w="2243" w:type="dxa"/>
            <w:noWrap/>
            <w:hideMark/>
          </w:tcPr>
          <w:p w:rsidR="005D6E86" w:rsidRPr="005D6E86" w:rsidRDefault="005D6E86" w:rsidP="005D6E86">
            <w:pPr>
              <w:ind w:left="1440"/>
              <w:jc w:val="right"/>
              <w:rPr>
                <w:rFonts w:ascii="Times New Roman" w:hAnsi="Times New Roman" w:cs="Times New Roman"/>
                <w:sz w:val="24"/>
                <w:szCs w:val="24"/>
              </w:rPr>
            </w:pPr>
            <w:r w:rsidRPr="005D6E86">
              <w:rPr>
                <w:rFonts w:ascii="Times New Roman" w:hAnsi="Times New Roman" w:cs="Times New Roman"/>
                <w:sz w:val="24"/>
                <w:szCs w:val="24"/>
              </w:rPr>
              <w:t>6</w:t>
            </w:r>
          </w:p>
        </w:tc>
      </w:tr>
      <w:tr w:rsidR="005D6E86" w:rsidRPr="005D6E86" w:rsidTr="00043C90">
        <w:trPr>
          <w:trHeight w:val="290"/>
        </w:trPr>
        <w:tc>
          <w:tcPr>
            <w:tcW w:w="3510" w:type="dxa"/>
            <w:noWrap/>
            <w:hideMark/>
          </w:tcPr>
          <w:p w:rsidR="005D6E86" w:rsidRPr="005D6E86" w:rsidRDefault="005D6E86" w:rsidP="00043C90">
            <w:pPr>
              <w:ind w:left="1296"/>
              <w:rPr>
                <w:rFonts w:ascii="Times New Roman" w:hAnsi="Times New Roman" w:cs="Times New Roman"/>
                <w:sz w:val="24"/>
                <w:szCs w:val="24"/>
              </w:rPr>
            </w:pPr>
            <w:r w:rsidRPr="005D6E86">
              <w:rPr>
                <w:rFonts w:ascii="Times New Roman" w:hAnsi="Times New Roman" w:cs="Times New Roman"/>
                <w:sz w:val="24"/>
                <w:szCs w:val="24"/>
              </w:rPr>
              <w:t>Built Pre-1950</w:t>
            </w:r>
          </w:p>
        </w:tc>
        <w:tc>
          <w:tcPr>
            <w:tcW w:w="2243" w:type="dxa"/>
            <w:noWrap/>
            <w:hideMark/>
          </w:tcPr>
          <w:p w:rsidR="005D6E86" w:rsidRPr="005D6E86" w:rsidRDefault="005D6E86" w:rsidP="005D6E86">
            <w:pPr>
              <w:ind w:left="1440"/>
              <w:jc w:val="right"/>
              <w:rPr>
                <w:rFonts w:ascii="Times New Roman" w:hAnsi="Times New Roman" w:cs="Times New Roman"/>
                <w:sz w:val="24"/>
                <w:szCs w:val="24"/>
              </w:rPr>
            </w:pPr>
            <w:r w:rsidRPr="005D6E86">
              <w:rPr>
                <w:rFonts w:ascii="Times New Roman" w:hAnsi="Times New Roman" w:cs="Times New Roman"/>
                <w:sz w:val="24"/>
                <w:szCs w:val="24"/>
              </w:rPr>
              <w:t>489</w:t>
            </w:r>
          </w:p>
        </w:tc>
      </w:tr>
      <w:tr w:rsidR="005D6E86" w:rsidRPr="005D6E86" w:rsidTr="00043C90">
        <w:trPr>
          <w:trHeight w:val="290"/>
        </w:trPr>
        <w:tc>
          <w:tcPr>
            <w:tcW w:w="3510" w:type="dxa"/>
            <w:noWrap/>
            <w:hideMark/>
          </w:tcPr>
          <w:p w:rsidR="005D6E86" w:rsidRPr="005D6E86" w:rsidRDefault="005D6E86" w:rsidP="00043C90">
            <w:pPr>
              <w:ind w:left="1296"/>
              <w:rPr>
                <w:rFonts w:ascii="Times New Roman" w:hAnsi="Times New Roman" w:cs="Times New Roman"/>
                <w:sz w:val="24"/>
                <w:szCs w:val="24"/>
              </w:rPr>
            </w:pPr>
            <w:r w:rsidRPr="005D6E86">
              <w:rPr>
                <w:rFonts w:ascii="Times New Roman" w:hAnsi="Times New Roman" w:cs="Times New Roman"/>
                <w:sz w:val="24"/>
                <w:szCs w:val="24"/>
              </w:rPr>
              <w:t>No Basement</w:t>
            </w:r>
          </w:p>
        </w:tc>
        <w:tc>
          <w:tcPr>
            <w:tcW w:w="2243" w:type="dxa"/>
            <w:noWrap/>
            <w:hideMark/>
          </w:tcPr>
          <w:p w:rsidR="005D6E86" w:rsidRPr="005D6E86" w:rsidRDefault="005D6E86" w:rsidP="005D6E86">
            <w:pPr>
              <w:ind w:left="1440"/>
              <w:jc w:val="right"/>
              <w:rPr>
                <w:rFonts w:ascii="Times New Roman" w:hAnsi="Times New Roman" w:cs="Times New Roman"/>
                <w:sz w:val="24"/>
                <w:szCs w:val="24"/>
              </w:rPr>
            </w:pPr>
            <w:r w:rsidRPr="005D6E86">
              <w:rPr>
                <w:rFonts w:ascii="Times New Roman" w:hAnsi="Times New Roman" w:cs="Times New Roman"/>
                <w:sz w:val="24"/>
                <w:szCs w:val="24"/>
              </w:rPr>
              <w:t>28</w:t>
            </w:r>
          </w:p>
        </w:tc>
      </w:tr>
      <w:tr w:rsidR="005D6E86" w:rsidRPr="005D6E86" w:rsidTr="00043C90">
        <w:trPr>
          <w:trHeight w:val="290"/>
        </w:trPr>
        <w:tc>
          <w:tcPr>
            <w:tcW w:w="3510" w:type="dxa"/>
            <w:noWrap/>
            <w:hideMark/>
          </w:tcPr>
          <w:p w:rsidR="005D6E86" w:rsidRPr="005D6E86" w:rsidRDefault="005D6E86" w:rsidP="00043C90">
            <w:pPr>
              <w:ind w:left="1296"/>
              <w:rPr>
                <w:rFonts w:ascii="Times New Roman" w:hAnsi="Times New Roman" w:cs="Times New Roman"/>
                <w:sz w:val="24"/>
                <w:szCs w:val="24"/>
              </w:rPr>
            </w:pPr>
            <w:r w:rsidRPr="005D6E86">
              <w:rPr>
                <w:rFonts w:ascii="Times New Roman" w:hAnsi="Times New Roman" w:cs="Times New Roman"/>
                <w:sz w:val="24"/>
                <w:szCs w:val="24"/>
              </w:rPr>
              <w:t>LT 800 SqFt</w:t>
            </w:r>
          </w:p>
        </w:tc>
        <w:tc>
          <w:tcPr>
            <w:tcW w:w="2243" w:type="dxa"/>
            <w:noWrap/>
            <w:hideMark/>
          </w:tcPr>
          <w:p w:rsidR="005D6E86" w:rsidRPr="005D6E86" w:rsidRDefault="005D6E86" w:rsidP="005D6E86">
            <w:pPr>
              <w:ind w:left="1440"/>
              <w:jc w:val="right"/>
              <w:rPr>
                <w:rFonts w:ascii="Times New Roman" w:hAnsi="Times New Roman" w:cs="Times New Roman"/>
                <w:sz w:val="24"/>
                <w:szCs w:val="24"/>
              </w:rPr>
            </w:pPr>
            <w:r w:rsidRPr="005D6E86">
              <w:rPr>
                <w:rFonts w:ascii="Times New Roman" w:hAnsi="Times New Roman" w:cs="Times New Roman"/>
                <w:sz w:val="24"/>
                <w:szCs w:val="24"/>
              </w:rPr>
              <w:t>9</w:t>
            </w:r>
          </w:p>
        </w:tc>
      </w:tr>
      <w:tr w:rsidR="005D6E86" w:rsidRPr="005D6E86" w:rsidTr="00043C90">
        <w:trPr>
          <w:trHeight w:val="290"/>
        </w:trPr>
        <w:tc>
          <w:tcPr>
            <w:tcW w:w="3510" w:type="dxa"/>
            <w:noWrap/>
            <w:hideMark/>
          </w:tcPr>
          <w:p w:rsidR="005D6E86" w:rsidRPr="005D6E86" w:rsidRDefault="005D6E86" w:rsidP="00043C90">
            <w:pPr>
              <w:ind w:left="1296"/>
              <w:rPr>
                <w:rFonts w:ascii="Times New Roman" w:hAnsi="Times New Roman" w:cs="Times New Roman"/>
                <w:sz w:val="24"/>
                <w:szCs w:val="24"/>
              </w:rPr>
            </w:pPr>
            <w:r w:rsidRPr="005D6E86">
              <w:rPr>
                <w:rFonts w:ascii="Times New Roman" w:hAnsi="Times New Roman" w:cs="Times New Roman"/>
                <w:sz w:val="24"/>
                <w:szCs w:val="24"/>
              </w:rPr>
              <w:t>Eligible Sample</w:t>
            </w:r>
          </w:p>
        </w:tc>
        <w:tc>
          <w:tcPr>
            <w:tcW w:w="2243" w:type="dxa"/>
            <w:noWrap/>
            <w:hideMark/>
          </w:tcPr>
          <w:p w:rsidR="005D6E86" w:rsidRPr="00043C90" w:rsidRDefault="005D6E86" w:rsidP="005D6E86">
            <w:pPr>
              <w:ind w:left="1440"/>
              <w:jc w:val="right"/>
              <w:rPr>
                <w:rFonts w:ascii="Times New Roman" w:hAnsi="Times New Roman" w:cs="Times New Roman"/>
                <w:sz w:val="24"/>
                <w:szCs w:val="24"/>
                <w:highlight w:val="yellow"/>
              </w:rPr>
            </w:pPr>
            <w:r w:rsidRPr="00043C90">
              <w:rPr>
                <w:rFonts w:ascii="Times New Roman" w:hAnsi="Times New Roman" w:cs="Times New Roman"/>
                <w:sz w:val="24"/>
                <w:szCs w:val="24"/>
                <w:highlight w:val="yellow"/>
              </w:rPr>
              <w:t>1,470</w:t>
            </w:r>
          </w:p>
        </w:tc>
      </w:tr>
      <w:tr w:rsidR="005D6E86" w:rsidRPr="00043C90" w:rsidTr="00043C90">
        <w:trPr>
          <w:trHeight w:val="290"/>
        </w:trPr>
        <w:tc>
          <w:tcPr>
            <w:tcW w:w="3510" w:type="dxa"/>
            <w:shd w:val="clear" w:color="auto" w:fill="8EAADB" w:themeFill="accent1" w:themeFillTint="99"/>
            <w:noWrap/>
            <w:hideMark/>
          </w:tcPr>
          <w:p w:rsidR="005D6E86" w:rsidRPr="00043C90" w:rsidRDefault="005D6E86" w:rsidP="00043C90">
            <w:pPr>
              <w:ind w:left="1296"/>
              <w:rPr>
                <w:rFonts w:ascii="Times New Roman" w:hAnsi="Times New Roman" w:cs="Times New Roman"/>
                <w:b/>
                <w:sz w:val="24"/>
                <w:szCs w:val="24"/>
              </w:rPr>
            </w:pPr>
            <w:r w:rsidRPr="00043C90">
              <w:rPr>
                <w:rFonts w:ascii="Times New Roman" w:hAnsi="Times New Roman" w:cs="Times New Roman"/>
                <w:b/>
                <w:sz w:val="24"/>
                <w:szCs w:val="24"/>
              </w:rPr>
              <w:t>Total</w:t>
            </w:r>
          </w:p>
        </w:tc>
        <w:tc>
          <w:tcPr>
            <w:tcW w:w="2243" w:type="dxa"/>
            <w:shd w:val="clear" w:color="auto" w:fill="8EAADB" w:themeFill="accent1" w:themeFillTint="99"/>
            <w:noWrap/>
            <w:hideMark/>
          </w:tcPr>
          <w:p w:rsidR="005D6E86" w:rsidRPr="00043C90" w:rsidRDefault="005D6E86" w:rsidP="005D6E86">
            <w:pPr>
              <w:ind w:left="1440"/>
              <w:jc w:val="right"/>
              <w:rPr>
                <w:rFonts w:ascii="Times New Roman" w:hAnsi="Times New Roman" w:cs="Times New Roman"/>
                <w:b/>
                <w:sz w:val="24"/>
                <w:szCs w:val="24"/>
              </w:rPr>
            </w:pPr>
            <w:r w:rsidRPr="00043C90">
              <w:rPr>
                <w:rFonts w:ascii="Times New Roman" w:hAnsi="Times New Roman" w:cs="Times New Roman"/>
                <w:b/>
                <w:sz w:val="24"/>
                <w:szCs w:val="24"/>
              </w:rPr>
              <w:t>2,930</w:t>
            </w:r>
          </w:p>
        </w:tc>
      </w:tr>
    </w:tbl>
    <w:p w:rsidR="00EE7C61" w:rsidRDefault="00EE7C61" w:rsidP="00EE7C61">
      <w:pPr>
        <w:ind w:left="1440"/>
        <w:rPr>
          <w:rFonts w:ascii="Times New Roman" w:hAnsi="Times New Roman" w:cs="Times New Roman"/>
          <w:b/>
          <w:sz w:val="24"/>
          <w:szCs w:val="24"/>
        </w:rPr>
      </w:pPr>
    </w:p>
    <w:p w:rsidR="00043C90" w:rsidRDefault="00043C90" w:rsidP="00EE7C61">
      <w:pPr>
        <w:ind w:left="1440"/>
        <w:rPr>
          <w:rFonts w:ascii="Times New Roman" w:hAnsi="Times New Roman" w:cs="Times New Roman"/>
          <w:sz w:val="24"/>
          <w:szCs w:val="24"/>
        </w:rPr>
      </w:pPr>
      <w:r>
        <w:rPr>
          <w:rFonts w:ascii="Times New Roman" w:hAnsi="Times New Roman" w:cs="Times New Roman"/>
          <w:sz w:val="24"/>
          <w:szCs w:val="24"/>
        </w:rPr>
        <w:t>Here we can determine that we will start with 1,470 homes that are eligible for further analysis.</w:t>
      </w:r>
    </w:p>
    <w:p w:rsidR="00266FAB" w:rsidRDefault="00266FAB" w:rsidP="00266FAB">
      <w:pPr>
        <w:ind w:left="720"/>
        <w:rPr>
          <w:rFonts w:ascii="Times New Roman" w:hAnsi="Times New Roman" w:cs="Times New Roman"/>
          <w:sz w:val="24"/>
          <w:szCs w:val="24"/>
        </w:rPr>
      </w:pPr>
      <w:r>
        <w:rPr>
          <w:rFonts w:ascii="Times New Roman" w:hAnsi="Times New Roman" w:cs="Times New Roman"/>
          <w:sz w:val="24"/>
          <w:szCs w:val="24"/>
        </w:rPr>
        <w:t>Section 2</w:t>
      </w:r>
      <w:r>
        <w:rPr>
          <w:rFonts w:ascii="Times New Roman" w:hAnsi="Times New Roman" w:cs="Times New Roman"/>
          <w:sz w:val="24"/>
          <w:szCs w:val="24"/>
        </w:rPr>
        <w:t>:</w:t>
      </w:r>
      <w:r>
        <w:rPr>
          <w:rFonts w:ascii="Times New Roman" w:hAnsi="Times New Roman" w:cs="Times New Roman"/>
          <w:sz w:val="24"/>
          <w:szCs w:val="24"/>
        </w:rPr>
        <w:t>Simple Linear Regression Modelling</w:t>
      </w:r>
      <w:r>
        <w:rPr>
          <w:rFonts w:ascii="Times New Roman" w:hAnsi="Times New Roman" w:cs="Times New Roman"/>
          <w:sz w:val="24"/>
          <w:szCs w:val="24"/>
        </w:rPr>
        <w:t xml:space="preserve"> </w:t>
      </w:r>
    </w:p>
    <w:p w:rsidR="00266FAB" w:rsidRDefault="00266FAB" w:rsidP="00266FAB">
      <w:pPr>
        <w:ind w:left="1440"/>
        <w:rPr>
          <w:rFonts w:ascii="Times New Roman" w:hAnsi="Times New Roman" w:cs="Times New Roman"/>
          <w:sz w:val="24"/>
          <w:szCs w:val="24"/>
        </w:rPr>
      </w:pPr>
      <w:r>
        <w:rPr>
          <w:rFonts w:ascii="Times New Roman" w:hAnsi="Times New Roman" w:cs="Times New Roman"/>
          <w:sz w:val="24"/>
          <w:szCs w:val="24"/>
        </w:rPr>
        <w:t xml:space="preserve">The two variables that were selected were the total house square footage and total quality index </w:t>
      </w:r>
    </w:p>
    <w:p w:rsidR="00266FAB" w:rsidRDefault="00266FAB" w:rsidP="00266FAB">
      <w:pPr>
        <w:ind w:left="1440"/>
        <w:rPr>
          <w:rFonts w:ascii="Times New Roman" w:hAnsi="Times New Roman" w:cs="Times New Roman"/>
          <w:b/>
          <w:sz w:val="24"/>
          <w:szCs w:val="24"/>
          <w:u w:val="single"/>
        </w:rPr>
      </w:pPr>
      <w:r>
        <w:rPr>
          <w:rFonts w:ascii="Times New Roman" w:hAnsi="Times New Roman" w:cs="Times New Roman"/>
          <w:b/>
          <w:sz w:val="24"/>
          <w:szCs w:val="24"/>
          <w:u w:val="single"/>
        </w:rPr>
        <w:t>Total house square footage:</w:t>
      </w:r>
    </w:p>
    <w:p w:rsidR="00266FAB" w:rsidRPr="00266FAB" w:rsidRDefault="00266FAB" w:rsidP="00266FAB">
      <w:pPr>
        <w:ind w:left="1440"/>
        <w:rPr>
          <w:rFonts w:ascii="Times New Roman" w:hAnsi="Times New Roman" w:cs="Times New Roman"/>
          <w:sz w:val="24"/>
          <w:szCs w:val="24"/>
        </w:rPr>
      </w:pPr>
      <w:r>
        <w:rPr>
          <w:rFonts w:ascii="Times New Roman" w:hAnsi="Times New Roman" w:cs="Times New Roman"/>
          <w:sz w:val="24"/>
          <w:szCs w:val="24"/>
        </w:rPr>
        <w:lastRenderedPageBreak/>
        <w:t>Simple linear regression of total house square footage against sales price.</w:t>
      </w:r>
    </w:p>
    <w:p w:rsidR="00266FAB" w:rsidRDefault="00266FAB" w:rsidP="00266FAB">
      <w:pPr>
        <w:ind w:left="1440"/>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4045158" cy="17145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use square footage.PNG"/>
                    <pic:cNvPicPr/>
                  </pic:nvPicPr>
                  <pic:blipFill>
                    <a:blip r:embed="rId4">
                      <a:extLst>
                        <a:ext uri="{28A0092B-C50C-407E-A947-70E740481C1C}">
                          <a14:useLocalDpi xmlns:a14="http://schemas.microsoft.com/office/drawing/2010/main" val="0"/>
                        </a:ext>
                      </a:extLst>
                    </a:blip>
                    <a:stretch>
                      <a:fillRect/>
                    </a:stretch>
                  </pic:blipFill>
                  <pic:spPr>
                    <a:xfrm>
                      <a:off x="0" y="0"/>
                      <a:ext cx="4045158" cy="1714588"/>
                    </a:xfrm>
                    <a:prstGeom prst="rect">
                      <a:avLst/>
                    </a:prstGeom>
                  </pic:spPr>
                </pic:pic>
              </a:graphicData>
            </a:graphic>
          </wp:inline>
        </w:drawing>
      </w:r>
    </w:p>
    <w:p w:rsidR="00266FAB" w:rsidRDefault="00266FAB" w:rsidP="00266FAB">
      <w:pPr>
        <w:ind w:left="1440"/>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3413623" cy="2114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01.png"/>
                    <pic:cNvPicPr/>
                  </pic:nvPicPr>
                  <pic:blipFill>
                    <a:blip r:embed="rId5">
                      <a:extLst>
                        <a:ext uri="{28A0092B-C50C-407E-A947-70E740481C1C}">
                          <a14:useLocalDpi xmlns:a14="http://schemas.microsoft.com/office/drawing/2010/main" val="0"/>
                        </a:ext>
                      </a:extLst>
                    </a:blip>
                    <a:stretch>
                      <a:fillRect/>
                    </a:stretch>
                  </pic:blipFill>
                  <pic:spPr>
                    <a:xfrm>
                      <a:off x="0" y="0"/>
                      <a:ext cx="3429857" cy="2124606"/>
                    </a:xfrm>
                    <a:prstGeom prst="rect">
                      <a:avLst/>
                    </a:prstGeom>
                  </pic:spPr>
                </pic:pic>
              </a:graphicData>
            </a:graphic>
          </wp:inline>
        </w:drawing>
      </w:r>
      <w:r>
        <w:rPr>
          <w:rFonts w:ascii="Times New Roman" w:hAnsi="Times New Roman" w:cs="Times New Roman"/>
          <w:b/>
          <w:noProof/>
          <w:sz w:val="24"/>
          <w:szCs w:val="24"/>
          <w:u w:val="single"/>
        </w:rPr>
        <w:drawing>
          <wp:inline distT="0" distB="0" distL="0" distR="0">
            <wp:extent cx="3543300" cy="21948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2.png"/>
                    <pic:cNvPicPr/>
                  </pic:nvPicPr>
                  <pic:blipFill>
                    <a:blip r:embed="rId6">
                      <a:extLst>
                        <a:ext uri="{28A0092B-C50C-407E-A947-70E740481C1C}">
                          <a14:useLocalDpi xmlns:a14="http://schemas.microsoft.com/office/drawing/2010/main" val="0"/>
                        </a:ext>
                      </a:extLst>
                    </a:blip>
                    <a:stretch>
                      <a:fillRect/>
                    </a:stretch>
                  </pic:blipFill>
                  <pic:spPr>
                    <a:xfrm>
                      <a:off x="0" y="0"/>
                      <a:ext cx="3550013" cy="2199037"/>
                    </a:xfrm>
                    <a:prstGeom prst="rect">
                      <a:avLst/>
                    </a:prstGeom>
                  </pic:spPr>
                </pic:pic>
              </a:graphicData>
            </a:graphic>
          </wp:inline>
        </w:drawing>
      </w:r>
    </w:p>
    <w:p w:rsidR="00266FAB" w:rsidRDefault="00266FAB" w:rsidP="00266FAB">
      <w:pPr>
        <w:ind w:left="1440"/>
        <w:rPr>
          <w:rFonts w:ascii="Times New Roman" w:hAnsi="Times New Roman" w:cs="Times New Roman"/>
          <w:b/>
          <w:sz w:val="24"/>
          <w:szCs w:val="24"/>
          <w:u w:val="single"/>
        </w:rPr>
      </w:pPr>
      <w:r>
        <w:rPr>
          <w:rFonts w:ascii="Times New Roman" w:hAnsi="Times New Roman" w:cs="Times New Roman"/>
          <w:b/>
          <w:sz w:val="24"/>
          <w:szCs w:val="24"/>
          <w:u w:val="single"/>
        </w:rPr>
        <w:t>Total Quality Index</w:t>
      </w:r>
      <w:r>
        <w:rPr>
          <w:rFonts w:ascii="Times New Roman" w:hAnsi="Times New Roman" w:cs="Times New Roman"/>
          <w:b/>
          <w:sz w:val="24"/>
          <w:szCs w:val="24"/>
          <w:u w:val="single"/>
        </w:rPr>
        <w:t>:</w:t>
      </w:r>
    </w:p>
    <w:p w:rsidR="00266FAB" w:rsidRPr="00266FAB" w:rsidRDefault="00266FAB" w:rsidP="00266FAB">
      <w:pPr>
        <w:ind w:left="1440"/>
        <w:rPr>
          <w:rFonts w:ascii="Times New Roman" w:hAnsi="Times New Roman" w:cs="Times New Roman"/>
          <w:sz w:val="24"/>
          <w:szCs w:val="24"/>
        </w:rPr>
      </w:pPr>
      <w:r>
        <w:rPr>
          <w:rFonts w:ascii="Times New Roman" w:hAnsi="Times New Roman" w:cs="Times New Roman"/>
          <w:sz w:val="24"/>
          <w:szCs w:val="24"/>
        </w:rPr>
        <w:t xml:space="preserve">Simple linear regression of total </w:t>
      </w:r>
      <w:r>
        <w:rPr>
          <w:rFonts w:ascii="Times New Roman" w:hAnsi="Times New Roman" w:cs="Times New Roman"/>
          <w:sz w:val="24"/>
          <w:szCs w:val="24"/>
        </w:rPr>
        <w:t>quality index</w:t>
      </w:r>
      <w:r>
        <w:rPr>
          <w:rFonts w:ascii="Times New Roman" w:hAnsi="Times New Roman" w:cs="Times New Roman"/>
          <w:sz w:val="24"/>
          <w:szCs w:val="24"/>
        </w:rPr>
        <w:t xml:space="preserve"> against sales price.</w:t>
      </w:r>
    </w:p>
    <w:p w:rsidR="00266FAB" w:rsidRDefault="00266FAB" w:rsidP="00266FAB">
      <w:pPr>
        <w:ind w:left="1440"/>
        <w:rPr>
          <w:rFonts w:ascii="Times New Roman" w:hAnsi="Times New Roman" w:cs="Times New Roman"/>
          <w:b/>
          <w:sz w:val="24"/>
          <w:szCs w:val="24"/>
          <w:u w:val="single"/>
        </w:rPr>
      </w:pPr>
    </w:p>
    <w:p w:rsidR="00266FAB" w:rsidRDefault="00266FAB" w:rsidP="00266FAB">
      <w:pPr>
        <w:ind w:left="1440"/>
        <w:rPr>
          <w:rFonts w:ascii="Times New Roman" w:hAnsi="Times New Roman" w:cs="Times New Roman"/>
          <w:b/>
          <w:sz w:val="24"/>
          <w:szCs w:val="24"/>
          <w:u w:val="single"/>
        </w:rPr>
      </w:pPr>
      <w:r>
        <w:rPr>
          <w:rFonts w:ascii="Times New Roman" w:hAnsi="Times New Roman" w:cs="Times New Roman"/>
          <w:b/>
          <w:noProof/>
          <w:sz w:val="24"/>
          <w:szCs w:val="24"/>
          <w:u w:val="single"/>
        </w:rPr>
        <w:lastRenderedPageBreak/>
        <w:drawing>
          <wp:inline distT="0" distB="0" distL="0" distR="0">
            <wp:extent cx="4178515" cy="1752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tal quality index.PNG"/>
                    <pic:cNvPicPr/>
                  </pic:nvPicPr>
                  <pic:blipFill>
                    <a:blip r:embed="rId7">
                      <a:extLst>
                        <a:ext uri="{28A0092B-C50C-407E-A947-70E740481C1C}">
                          <a14:useLocalDpi xmlns:a14="http://schemas.microsoft.com/office/drawing/2010/main" val="0"/>
                        </a:ext>
                      </a:extLst>
                    </a:blip>
                    <a:stretch>
                      <a:fillRect/>
                    </a:stretch>
                  </pic:blipFill>
                  <pic:spPr>
                    <a:xfrm>
                      <a:off x="0" y="0"/>
                      <a:ext cx="4178515" cy="1752690"/>
                    </a:xfrm>
                    <a:prstGeom prst="rect">
                      <a:avLst/>
                    </a:prstGeom>
                  </pic:spPr>
                </pic:pic>
              </a:graphicData>
            </a:graphic>
          </wp:inline>
        </w:drawing>
      </w:r>
    </w:p>
    <w:p w:rsidR="00266FAB" w:rsidRDefault="00266FAB" w:rsidP="00266FAB">
      <w:pPr>
        <w:ind w:left="1440"/>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3444377" cy="21336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3.png"/>
                    <pic:cNvPicPr/>
                  </pic:nvPicPr>
                  <pic:blipFill>
                    <a:blip r:embed="rId8">
                      <a:extLst>
                        <a:ext uri="{28A0092B-C50C-407E-A947-70E740481C1C}">
                          <a14:useLocalDpi xmlns:a14="http://schemas.microsoft.com/office/drawing/2010/main" val="0"/>
                        </a:ext>
                      </a:extLst>
                    </a:blip>
                    <a:stretch>
                      <a:fillRect/>
                    </a:stretch>
                  </pic:blipFill>
                  <pic:spPr>
                    <a:xfrm>
                      <a:off x="0" y="0"/>
                      <a:ext cx="3457245" cy="2141571"/>
                    </a:xfrm>
                    <a:prstGeom prst="rect">
                      <a:avLst/>
                    </a:prstGeom>
                  </pic:spPr>
                </pic:pic>
              </a:graphicData>
            </a:graphic>
          </wp:inline>
        </w:drawing>
      </w:r>
      <w:r>
        <w:rPr>
          <w:rFonts w:ascii="Times New Roman" w:hAnsi="Times New Roman" w:cs="Times New Roman"/>
          <w:b/>
          <w:noProof/>
          <w:sz w:val="24"/>
          <w:szCs w:val="24"/>
          <w:u w:val="single"/>
        </w:rPr>
        <w:drawing>
          <wp:inline distT="0" distB="0" distL="0" distR="0">
            <wp:extent cx="3594100" cy="2226345"/>
            <wp:effectExtent l="0" t="0" r="635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4.png"/>
                    <pic:cNvPicPr/>
                  </pic:nvPicPr>
                  <pic:blipFill>
                    <a:blip r:embed="rId9">
                      <a:extLst>
                        <a:ext uri="{28A0092B-C50C-407E-A947-70E740481C1C}">
                          <a14:useLocalDpi xmlns:a14="http://schemas.microsoft.com/office/drawing/2010/main" val="0"/>
                        </a:ext>
                      </a:extLst>
                    </a:blip>
                    <a:stretch>
                      <a:fillRect/>
                    </a:stretch>
                  </pic:blipFill>
                  <pic:spPr>
                    <a:xfrm>
                      <a:off x="0" y="0"/>
                      <a:ext cx="3609950" cy="2236163"/>
                    </a:xfrm>
                    <a:prstGeom prst="rect">
                      <a:avLst/>
                    </a:prstGeom>
                  </pic:spPr>
                </pic:pic>
              </a:graphicData>
            </a:graphic>
          </wp:inline>
        </w:drawing>
      </w:r>
    </w:p>
    <w:p w:rsidR="00266FAB" w:rsidRDefault="00210175" w:rsidP="00266FAB">
      <w:pPr>
        <w:ind w:left="1440"/>
        <w:rPr>
          <w:rFonts w:ascii="Times New Roman" w:hAnsi="Times New Roman" w:cs="Times New Roman"/>
          <w:b/>
          <w:sz w:val="24"/>
          <w:szCs w:val="24"/>
          <w:u w:val="single"/>
        </w:rPr>
      </w:pPr>
      <w:r>
        <w:rPr>
          <w:rFonts w:ascii="Times New Roman" w:hAnsi="Times New Roman" w:cs="Times New Roman"/>
          <w:b/>
          <w:sz w:val="24"/>
          <w:szCs w:val="24"/>
          <w:u w:val="single"/>
        </w:rPr>
        <w:t>Multiple Linear Regression Model:</w:t>
      </w:r>
    </w:p>
    <w:p w:rsidR="00210175" w:rsidRDefault="00210175" w:rsidP="00266FAB">
      <w:pPr>
        <w:ind w:left="1440"/>
        <w:rPr>
          <w:rFonts w:ascii="Times New Roman" w:hAnsi="Times New Roman" w:cs="Times New Roman"/>
          <w:b/>
          <w:sz w:val="24"/>
          <w:szCs w:val="24"/>
          <w:u w:val="single"/>
        </w:rPr>
      </w:pPr>
      <w:r>
        <w:rPr>
          <w:rFonts w:ascii="Times New Roman" w:hAnsi="Times New Roman" w:cs="Times New Roman"/>
          <w:b/>
          <w:noProof/>
          <w:sz w:val="24"/>
          <w:szCs w:val="24"/>
          <w:u w:val="single"/>
        </w:rPr>
        <w:lastRenderedPageBreak/>
        <w:drawing>
          <wp:inline distT="0" distB="0" distL="0" distR="0">
            <wp:extent cx="3994355" cy="184794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ultiple linear regression.PNG"/>
                    <pic:cNvPicPr/>
                  </pic:nvPicPr>
                  <pic:blipFill>
                    <a:blip r:embed="rId10">
                      <a:extLst>
                        <a:ext uri="{28A0092B-C50C-407E-A947-70E740481C1C}">
                          <a14:useLocalDpi xmlns:a14="http://schemas.microsoft.com/office/drawing/2010/main" val="0"/>
                        </a:ext>
                      </a:extLst>
                    </a:blip>
                    <a:stretch>
                      <a:fillRect/>
                    </a:stretch>
                  </pic:blipFill>
                  <pic:spPr>
                    <a:xfrm>
                      <a:off x="0" y="0"/>
                      <a:ext cx="3994355" cy="1847945"/>
                    </a:xfrm>
                    <a:prstGeom prst="rect">
                      <a:avLst/>
                    </a:prstGeom>
                  </pic:spPr>
                </pic:pic>
              </a:graphicData>
            </a:graphic>
          </wp:inline>
        </w:drawing>
      </w:r>
      <w:r>
        <w:rPr>
          <w:rFonts w:ascii="Times New Roman" w:hAnsi="Times New Roman" w:cs="Times New Roman"/>
          <w:b/>
          <w:noProof/>
          <w:sz w:val="24"/>
          <w:szCs w:val="24"/>
          <w:u w:val="single"/>
        </w:rPr>
        <w:drawing>
          <wp:inline distT="0" distB="0" distL="0" distR="0">
            <wp:extent cx="4013200" cy="2485954"/>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plot5.png"/>
                    <pic:cNvPicPr/>
                  </pic:nvPicPr>
                  <pic:blipFill>
                    <a:blip r:embed="rId11">
                      <a:extLst>
                        <a:ext uri="{28A0092B-C50C-407E-A947-70E740481C1C}">
                          <a14:useLocalDpi xmlns:a14="http://schemas.microsoft.com/office/drawing/2010/main" val="0"/>
                        </a:ext>
                      </a:extLst>
                    </a:blip>
                    <a:stretch>
                      <a:fillRect/>
                    </a:stretch>
                  </pic:blipFill>
                  <pic:spPr>
                    <a:xfrm>
                      <a:off x="0" y="0"/>
                      <a:ext cx="4033563" cy="2498568"/>
                    </a:xfrm>
                    <a:prstGeom prst="rect">
                      <a:avLst/>
                    </a:prstGeom>
                  </pic:spPr>
                </pic:pic>
              </a:graphicData>
            </a:graphic>
          </wp:inline>
        </w:drawing>
      </w:r>
    </w:p>
    <w:p w:rsidR="00014B58" w:rsidRPr="00266FAB" w:rsidRDefault="00014B58" w:rsidP="00266FAB">
      <w:pPr>
        <w:ind w:left="1440"/>
        <w:rPr>
          <w:rFonts w:ascii="Times New Roman" w:hAnsi="Times New Roman" w:cs="Times New Roman"/>
          <w:b/>
          <w:sz w:val="24"/>
          <w:szCs w:val="24"/>
          <w:u w:val="single"/>
        </w:rPr>
      </w:pPr>
    </w:p>
    <w:sectPr w:rsidR="00014B58" w:rsidRPr="00266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B79"/>
    <w:rsid w:val="00014B58"/>
    <w:rsid w:val="00043C90"/>
    <w:rsid w:val="001E1670"/>
    <w:rsid w:val="00210175"/>
    <w:rsid w:val="00266FAB"/>
    <w:rsid w:val="00562B79"/>
    <w:rsid w:val="005D6E86"/>
    <w:rsid w:val="00CF054F"/>
    <w:rsid w:val="00DA120F"/>
    <w:rsid w:val="00E934D2"/>
    <w:rsid w:val="00EE7C61"/>
    <w:rsid w:val="00F87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733E6"/>
  <w15:chartTrackingRefBased/>
  <w15:docId w15:val="{86955C6B-97C2-4C67-808F-3BF9CE25A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6E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08333">
      <w:marLeft w:val="0"/>
      <w:marRight w:val="0"/>
      <w:marTop w:val="0"/>
      <w:marBottom w:val="0"/>
      <w:divBdr>
        <w:top w:val="none" w:sz="0" w:space="0" w:color="auto"/>
        <w:left w:val="none" w:sz="0" w:space="0" w:color="auto"/>
        <w:bottom w:val="none" w:sz="0" w:space="0" w:color="auto"/>
        <w:right w:val="none" w:sz="0" w:space="0" w:color="auto"/>
      </w:divBdr>
      <w:divsChild>
        <w:div w:id="1870676466">
          <w:marLeft w:val="0"/>
          <w:marRight w:val="0"/>
          <w:marTop w:val="0"/>
          <w:marBottom w:val="0"/>
          <w:divBdr>
            <w:top w:val="none" w:sz="0" w:space="0" w:color="auto"/>
            <w:left w:val="none" w:sz="0" w:space="0" w:color="auto"/>
            <w:bottom w:val="none" w:sz="0" w:space="0" w:color="auto"/>
            <w:right w:val="none" w:sz="0" w:space="0" w:color="auto"/>
          </w:divBdr>
        </w:div>
      </w:divsChild>
    </w:div>
    <w:div w:id="240452402">
      <w:marLeft w:val="0"/>
      <w:marRight w:val="0"/>
      <w:marTop w:val="0"/>
      <w:marBottom w:val="0"/>
      <w:divBdr>
        <w:top w:val="none" w:sz="0" w:space="0" w:color="auto"/>
        <w:left w:val="none" w:sz="0" w:space="0" w:color="auto"/>
        <w:bottom w:val="none" w:sz="0" w:space="0" w:color="auto"/>
        <w:right w:val="none" w:sz="0" w:space="0" w:color="auto"/>
      </w:divBdr>
      <w:divsChild>
        <w:div w:id="916718302">
          <w:marLeft w:val="0"/>
          <w:marRight w:val="0"/>
          <w:marTop w:val="0"/>
          <w:marBottom w:val="0"/>
          <w:divBdr>
            <w:top w:val="none" w:sz="0" w:space="0" w:color="auto"/>
            <w:left w:val="none" w:sz="0" w:space="0" w:color="auto"/>
            <w:bottom w:val="none" w:sz="0" w:space="0" w:color="auto"/>
            <w:right w:val="none" w:sz="0" w:space="0" w:color="auto"/>
          </w:divBdr>
        </w:div>
      </w:divsChild>
    </w:div>
    <w:div w:id="281036233">
      <w:marLeft w:val="0"/>
      <w:marRight w:val="0"/>
      <w:marTop w:val="0"/>
      <w:marBottom w:val="0"/>
      <w:divBdr>
        <w:top w:val="none" w:sz="0" w:space="0" w:color="auto"/>
        <w:left w:val="none" w:sz="0" w:space="0" w:color="auto"/>
        <w:bottom w:val="none" w:sz="0" w:space="0" w:color="auto"/>
        <w:right w:val="none" w:sz="0" w:space="0" w:color="auto"/>
      </w:divBdr>
      <w:divsChild>
        <w:div w:id="457142080">
          <w:marLeft w:val="0"/>
          <w:marRight w:val="0"/>
          <w:marTop w:val="0"/>
          <w:marBottom w:val="0"/>
          <w:divBdr>
            <w:top w:val="none" w:sz="0" w:space="0" w:color="auto"/>
            <w:left w:val="none" w:sz="0" w:space="0" w:color="auto"/>
            <w:bottom w:val="none" w:sz="0" w:space="0" w:color="auto"/>
            <w:right w:val="none" w:sz="0" w:space="0" w:color="auto"/>
          </w:divBdr>
        </w:div>
      </w:divsChild>
    </w:div>
    <w:div w:id="559443982">
      <w:marLeft w:val="0"/>
      <w:marRight w:val="0"/>
      <w:marTop w:val="0"/>
      <w:marBottom w:val="0"/>
      <w:divBdr>
        <w:top w:val="none" w:sz="0" w:space="0" w:color="auto"/>
        <w:left w:val="none" w:sz="0" w:space="0" w:color="auto"/>
        <w:bottom w:val="none" w:sz="0" w:space="0" w:color="auto"/>
        <w:right w:val="none" w:sz="0" w:space="0" w:color="auto"/>
      </w:divBdr>
      <w:divsChild>
        <w:div w:id="1598438982">
          <w:marLeft w:val="0"/>
          <w:marRight w:val="0"/>
          <w:marTop w:val="0"/>
          <w:marBottom w:val="0"/>
          <w:divBdr>
            <w:top w:val="none" w:sz="0" w:space="0" w:color="auto"/>
            <w:left w:val="none" w:sz="0" w:space="0" w:color="auto"/>
            <w:bottom w:val="none" w:sz="0" w:space="0" w:color="auto"/>
            <w:right w:val="none" w:sz="0" w:space="0" w:color="auto"/>
          </w:divBdr>
        </w:div>
      </w:divsChild>
    </w:div>
    <w:div w:id="748162240">
      <w:marLeft w:val="0"/>
      <w:marRight w:val="0"/>
      <w:marTop w:val="0"/>
      <w:marBottom w:val="0"/>
      <w:divBdr>
        <w:top w:val="none" w:sz="0" w:space="0" w:color="auto"/>
        <w:left w:val="none" w:sz="0" w:space="0" w:color="auto"/>
        <w:bottom w:val="none" w:sz="0" w:space="0" w:color="auto"/>
        <w:right w:val="none" w:sz="0" w:space="0" w:color="auto"/>
      </w:divBdr>
      <w:divsChild>
        <w:div w:id="360084246">
          <w:marLeft w:val="0"/>
          <w:marRight w:val="0"/>
          <w:marTop w:val="0"/>
          <w:marBottom w:val="0"/>
          <w:divBdr>
            <w:top w:val="none" w:sz="0" w:space="0" w:color="auto"/>
            <w:left w:val="none" w:sz="0" w:space="0" w:color="auto"/>
            <w:bottom w:val="none" w:sz="0" w:space="0" w:color="auto"/>
            <w:right w:val="none" w:sz="0" w:space="0" w:color="auto"/>
          </w:divBdr>
        </w:div>
      </w:divsChild>
    </w:div>
    <w:div w:id="949361210">
      <w:marLeft w:val="0"/>
      <w:marRight w:val="0"/>
      <w:marTop w:val="0"/>
      <w:marBottom w:val="0"/>
      <w:divBdr>
        <w:top w:val="none" w:sz="0" w:space="0" w:color="auto"/>
        <w:left w:val="none" w:sz="0" w:space="0" w:color="auto"/>
        <w:bottom w:val="none" w:sz="0" w:space="0" w:color="auto"/>
        <w:right w:val="none" w:sz="0" w:space="0" w:color="auto"/>
      </w:divBdr>
      <w:divsChild>
        <w:div w:id="1501234635">
          <w:marLeft w:val="0"/>
          <w:marRight w:val="0"/>
          <w:marTop w:val="0"/>
          <w:marBottom w:val="0"/>
          <w:divBdr>
            <w:top w:val="none" w:sz="0" w:space="0" w:color="auto"/>
            <w:left w:val="none" w:sz="0" w:space="0" w:color="auto"/>
            <w:bottom w:val="none" w:sz="0" w:space="0" w:color="auto"/>
            <w:right w:val="none" w:sz="0" w:space="0" w:color="auto"/>
          </w:divBdr>
        </w:div>
      </w:divsChild>
    </w:div>
    <w:div w:id="1837723612">
      <w:bodyDiv w:val="1"/>
      <w:marLeft w:val="0"/>
      <w:marRight w:val="0"/>
      <w:marTop w:val="0"/>
      <w:marBottom w:val="0"/>
      <w:divBdr>
        <w:top w:val="none" w:sz="0" w:space="0" w:color="auto"/>
        <w:left w:val="none" w:sz="0" w:space="0" w:color="auto"/>
        <w:bottom w:val="none" w:sz="0" w:space="0" w:color="auto"/>
        <w:right w:val="none" w:sz="0" w:space="0" w:color="auto"/>
      </w:divBdr>
    </w:div>
    <w:div w:id="1971131167">
      <w:marLeft w:val="0"/>
      <w:marRight w:val="0"/>
      <w:marTop w:val="0"/>
      <w:marBottom w:val="0"/>
      <w:divBdr>
        <w:top w:val="none" w:sz="0" w:space="0" w:color="auto"/>
        <w:left w:val="none" w:sz="0" w:space="0" w:color="auto"/>
        <w:bottom w:val="none" w:sz="0" w:space="0" w:color="auto"/>
        <w:right w:val="none" w:sz="0" w:space="0" w:color="auto"/>
      </w:divBdr>
      <w:divsChild>
        <w:div w:id="773092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Valon Tika</dc:creator>
  <cp:keywords/>
  <dc:description/>
  <cp:lastModifiedBy>Valon Tika</cp:lastModifiedBy>
  <cp:revision>6</cp:revision>
  <cp:lastPrinted>2019-01-20T23:04:00Z</cp:lastPrinted>
  <dcterms:created xsi:type="dcterms:W3CDTF">2019-01-20T22:36:00Z</dcterms:created>
  <dcterms:modified xsi:type="dcterms:W3CDTF">2019-01-20T23:04:00Z</dcterms:modified>
</cp:coreProperties>
</file>