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5BAD6" w14:textId="77777777" w:rsidR="001E3056" w:rsidRDefault="001E3056">
      <w:r>
        <w:t>Vincent Nguyen</w:t>
      </w:r>
    </w:p>
    <w:p w14:paraId="73BD8346" w14:textId="77777777" w:rsidR="001E3056" w:rsidRDefault="001E3056">
      <w:r>
        <w:br/>
        <w:t>TA: Jian Wu</w:t>
      </w:r>
      <w:r w:rsidR="00D35FD7">
        <w:tab/>
      </w:r>
    </w:p>
    <w:p w14:paraId="41D0D972" w14:textId="77777777" w:rsidR="008E6DDF" w:rsidRDefault="008E6DDF"/>
    <w:p w14:paraId="0432B160" w14:textId="27CB63E1" w:rsidR="008E6DDF" w:rsidRDefault="008E6DDF">
      <w:r>
        <w:t>Setion: M 2:30</w:t>
      </w:r>
    </w:p>
    <w:p w14:paraId="486204F9" w14:textId="77777777" w:rsidR="001E3056" w:rsidRDefault="001E3056"/>
    <w:p w14:paraId="736597B3" w14:textId="77777777" w:rsidR="007177AE" w:rsidRDefault="001E3056">
      <w:r>
        <w:t>Lab 6/ Homework 6</w:t>
      </w:r>
    </w:p>
    <w:p w14:paraId="1B79A6AA" w14:textId="77777777" w:rsidR="00C615E2" w:rsidRDefault="00C615E2"/>
    <w:p w14:paraId="24FB8C52" w14:textId="77777777" w:rsidR="00C615E2" w:rsidRDefault="00C615E2">
      <w:r>
        <w:t>1)</w:t>
      </w:r>
    </w:p>
    <w:p w14:paraId="6142E0FB" w14:textId="6DF72347" w:rsidR="00C615E2" w:rsidRDefault="00C615E2">
      <w:r>
        <w:t>% Variabilit</w:t>
      </w:r>
      <w:r w:rsidR="004339E9">
        <w:t xml:space="preserve">y captured by the first PC is </w:t>
      </w:r>
      <w:r w:rsidR="000828FF">
        <w:t>31</w:t>
      </w:r>
      <w:r w:rsidR="004339E9">
        <w:t>.</w:t>
      </w:r>
      <w:r w:rsidR="000828FF">
        <w:t>2</w:t>
      </w:r>
      <w:r w:rsidR="004339E9">
        <w:t>%; the % variability c</w:t>
      </w:r>
      <w:r w:rsidR="000828FF">
        <w:t>aptured by the first 3 PCs is 72.8</w:t>
      </w:r>
      <w:bookmarkStart w:id="0" w:name="_GoBack"/>
      <w:bookmarkEnd w:id="0"/>
      <w:r w:rsidR="004339E9">
        <w:t xml:space="preserve">% (by looking at Cumulative proportion).  </w:t>
      </w:r>
    </w:p>
    <w:p w14:paraId="5DBDEA0E" w14:textId="77777777" w:rsidR="00906FA7" w:rsidRDefault="00906FA7"/>
    <w:p w14:paraId="59C8F200" w14:textId="77777777" w:rsidR="00906FA7" w:rsidRDefault="00906FA7">
      <w:r>
        <w:t>An example of a pair of colleges that are close to each other on the scatterplot are Princeton University and University of Pennsylvana.</w:t>
      </w:r>
      <w:r w:rsidR="005C7A46">
        <w:t xml:space="preserve"> They are well aligned with PC2, which is heavily weighted in terms of percentage of new students from top 10% and 25% or their class, and so it makes sense that they would be similar (both are Ivey league schools that are looking for high performing students)</w:t>
      </w:r>
    </w:p>
    <w:p w14:paraId="0CF8DED1" w14:textId="77777777" w:rsidR="005C7A46" w:rsidRDefault="005C7A46"/>
    <w:p w14:paraId="4288B238" w14:textId="489934F6" w:rsidR="005C7A46" w:rsidRDefault="005C7A46">
      <w:r>
        <w:t xml:space="preserve">By examining the "direction" of principal component 2, we see that its most heavily weighted dimensions are % of incoming students that were top 10% and 25% of their class. Out of state tuition is also a significant </w:t>
      </w:r>
      <w:r w:rsidR="009D6725">
        <w:t>dimension for PC2</w:t>
      </w:r>
      <w:r>
        <w:t>, suggesting that these schools have students that come from a wide range of geographic backgrounds (which makes sense, high performers are not limited by grography).</w:t>
      </w:r>
      <w:r w:rsidR="009D6725">
        <w:t xml:space="preserve"> This fits well with our understanding that </w:t>
      </w:r>
    </w:p>
    <w:p w14:paraId="1129F453" w14:textId="77777777" w:rsidR="005C7A46" w:rsidRDefault="005C7A46"/>
    <w:p w14:paraId="2EC68F11" w14:textId="258FEF94" w:rsidR="004339E9" w:rsidRDefault="005C7A46">
      <w:r>
        <w:t xml:space="preserve">The most  important dimensions for principal component 1 are number of new students enrolled, and  number FT. undergrad; these are generally </w:t>
      </w:r>
      <w:r w:rsidR="00CD58B8">
        <w:t>larger schools that are publicly funded.</w:t>
      </w:r>
      <w:r>
        <w:t xml:space="preserve"> Schools that are important in these regards are University of Arizona, and University of Wisconsin at Madison</w:t>
      </w:r>
      <w:r w:rsidR="009D6725">
        <w:t>; both are large state schools.</w:t>
      </w:r>
    </w:p>
    <w:p w14:paraId="126B3D5F" w14:textId="77777777" w:rsidR="00906FA7" w:rsidRDefault="00906FA7">
      <w:r>
        <w:rPr>
          <w:noProof/>
        </w:rPr>
        <w:lastRenderedPageBreak/>
        <w:drawing>
          <wp:inline distT="0" distB="0" distL="0" distR="0" wp14:anchorId="371E0FD9" wp14:editId="1752C35D">
            <wp:extent cx="5478145" cy="4512310"/>
            <wp:effectExtent l="0" t="0" r="8255" b="8890"/>
            <wp:docPr id="1" name="Picture 1" descr="Macintosh HD:Users:Vincent:Dropbox:cornell:ORIE4740:labsHw:lab6:pcavspc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ncent:Dropbox:cornell:ORIE4740:labsHw:lab6:pcavspc2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FA7" w:rsidSect="004B02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D7"/>
    <w:rsid w:val="000828FF"/>
    <w:rsid w:val="001E3056"/>
    <w:rsid w:val="004339E9"/>
    <w:rsid w:val="004B02AD"/>
    <w:rsid w:val="005C7A46"/>
    <w:rsid w:val="007177AE"/>
    <w:rsid w:val="008E6DDF"/>
    <w:rsid w:val="00906FA7"/>
    <w:rsid w:val="009146CD"/>
    <w:rsid w:val="009D6725"/>
    <w:rsid w:val="00C615E2"/>
    <w:rsid w:val="00CD58B8"/>
    <w:rsid w:val="00D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22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Nguyen</dc:creator>
  <cp:keywords/>
  <dc:description/>
  <cp:lastModifiedBy>Vincent Nguyen</cp:lastModifiedBy>
  <cp:revision>6</cp:revision>
  <cp:lastPrinted>2014-03-18T05:33:00Z</cp:lastPrinted>
  <dcterms:created xsi:type="dcterms:W3CDTF">2014-03-17T21:19:00Z</dcterms:created>
  <dcterms:modified xsi:type="dcterms:W3CDTF">2014-03-18T05:51:00Z</dcterms:modified>
</cp:coreProperties>
</file>