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6E42" w14:textId="7A23FAD1" w:rsidR="003F6F3F" w:rsidRPr="003F6F3F" w:rsidRDefault="003F6F3F" w:rsidP="003F6F3F">
      <w:bookmarkStart w:id="0" w:name="_GoBack"/>
      <w:bookmarkEnd w:id="0"/>
    </w:p>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OCHeading"/>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yperlink"/>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C632DD">
          <w:pPr>
            <w:pStyle w:val="TOC1"/>
            <w:tabs>
              <w:tab w:val="right" w:leader="dot" w:pos="9350"/>
            </w:tabs>
            <w:rPr>
              <w:rFonts w:eastAsiaTheme="minorEastAsia"/>
              <w:noProof/>
            </w:rPr>
          </w:pPr>
          <w:hyperlink w:anchor="_Toc34665367" w:history="1">
            <w:r w:rsidR="00ED366B" w:rsidRPr="001542F5">
              <w:rPr>
                <w:rStyle w:val="Hyperlink"/>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C632DD">
          <w:pPr>
            <w:pStyle w:val="TOC1"/>
            <w:tabs>
              <w:tab w:val="right" w:leader="dot" w:pos="9350"/>
            </w:tabs>
            <w:rPr>
              <w:rFonts w:eastAsiaTheme="minorEastAsia"/>
              <w:noProof/>
            </w:rPr>
          </w:pPr>
          <w:hyperlink w:anchor="_Toc34665368" w:history="1">
            <w:r w:rsidR="00ED366B" w:rsidRPr="001542F5">
              <w:rPr>
                <w:rStyle w:val="Hyperlink"/>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C632DD">
          <w:pPr>
            <w:pStyle w:val="TOC1"/>
            <w:tabs>
              <w:tab w:val="right" w:leader="dot" w:pos="9350"/>
            </w:tabs>
            <w:rPr>
              <w:rFonts w:eastAsiaTheme="minorEastAsia"/>
              <w:noProof/>
            </w:rPr>
          </w:pPr>
          <w:hyperlink w:anchor="_Toc34665369" w:history="1">
            <w:r w:rsidR="00ED366B" w:rsidRPr="001542F5">
              <w:rPr>
                <w:rStyle w:val="Hyperlink"/>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C632DD">
          <w:pPr>
            <w:pStyle w:val="TOC2"/>
            <w:tabs>
              <w:tab w:val="right" w:leader="dot" w:pos="9350"/>
            </w:tabs>
            <w:rPr>
              <w:rFonts w:eastAsiaTheme="minorEastAsia"/>
              <w:noProof/>
            </w:rPr>
          </w:pPr>
          <w:hyperlink w:anchor="_Toc34665370" w:history="1">
            <w:r w:rsidR="00ED366B" w:rsidRPr="001542F5">
              <w:rPr>
                <w:rStyle w:val="Hyperlink"/>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C632DD">
          <w:pPr>
            <w:pStyle w:val="TOC2"/>
            <w:tabs>
              <w:tab w:val="right" w:leader="dot" w:pos="9350"/>
            </w:tabs>
            <w:rPr>
              <w:rFonts w:eastAsiaTheme="minorEastAsia"/>
              <w:noProof/>
            </w:rPr>
          </w:pPr>
          <w:hyperlink w:anchor="_Toc34665371"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C632DD">
          <w:pPr>
            <w:pStyle w:val="TOC2"/>
            <w:tabs>
              <w:tab w:val="right" w:leader="dot" w:pos="9350"/>
            </w:tabs>
            <w:rPr>
              <w:rFonts w:eastAsiaTheme="minorEastAsia"/>
              <w:noProof/>
            </w:rPr>
          </w:pPr>
          <w:hyperlink w:anchor="_Toc34665372"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C632DD">
          <w:pPr>
            <w:pStyle w:val="TOC2"/>
            <w:tabs>
              <w:tab w:val="right" w:leader="dot" w:pos="9350"/>
            </w:tabs>
            <w:rPr>
              <w:rFonts w:eastAsiaTheme="minorEastAsia"/>
              <w:noProof/>
            </w:rPr>
          </w:pPr>
          <w:hyperlink w:anchor="_Toc34665373" w:history="1">
            <w:r w:rsidR="00ED366B" w:rsidRPr="001542F5">
              <w:rPr>
                <w:rStyle w:val="Hyperlink"/>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C632DD">
          <w:pPr>
            <w:pStyle w:val="TOC1"/>
            <w:tabs>
              <w:tab w:val="right" w:leader="dot" w:pos="9350"/>
            </w:tabs>
            <w:rPr>
              <w:rFonts w:eastAsiaTheme="minorEastAsia"/>
              <w:noProof/>
            </w:rPr>
          </w:pPr>
          <w:hyperlink w:anchor="_Toc34665374" w:history="1">
            <w:r w:rsidR="00ED366B" w:rsidRPr="001542F5">
              <w:rPr>
                <w:rStyle w:val="Hyperlink"/>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C632DD">
          <w:pPr>
            <w:pStyle w:val="TOC2"/>
            <w:tabs>
              <w:tab w:val="right" w:leader="dot" w:pos="9350"/>
            </w:tabs>
            <w:rPr>
              <w:rFonts w:eastAsiaTheme="minorEastAsia"/>
              <w:noProof/>
            </w:rPr>
          </w:pPr>
          <w:hyperlink w:anchor="_Toc34665375" w:history="1">
            <w:r w:rsidR="00ED366B" w:rsidRPr="001542F5">
              <w:rPr>
                <w:rStyle w:val="Hyperlink"/>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C632DD">
          <w:pPr>
            <w:pStyle w:val="TOC2"/>
            <w:tabs>
              <w:tab w:val="right" w:leader="dot" w:pos="9350"/>
            </w:tabs>
            <w:rPr>
              <w:rFonts w:eastAsiaTheme="minorEastAsia"/>
              <w:noProof/>
            </w:rPr>
          </w:pPr>
          <w:hyperlink w:anchor="_Toc34665376" w:history="1">
            <w:r w:rsidR="00ED366B" w:rsidRPr="001542F5">
              <w:rPr>
                <w:rStyle w:val="Hyperlink"/>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C632DD">
          <w:pPr>
            <w:pStyle w:val="TOC1"/>
            <w:tabs>
              <w:tab w:val="right" w:leader="dot" w:pos="9350"/>
            </w:tabs>
            <w:rPr>
              <w:rFonts w:eastAsiaTheme="minorEastAsia"/>
              <w:noProof/>
            </w:rPr>
          </w:pPr>
          <w:hyperlink w:anchor="_Toc34665377" w:history="1">
            <w:r w:rsidR="00ED366B" w:rsidRPr="001542F5">
              <w:rPr>
                <w:rStyle w:val="Hyperlink"/>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C632DD">
          <w:pPr>
            <w:pStyle w:val="TOC1"/>
            <w:tabs>
              <w:tab w:val="right" w:leader="dot" w:pos="9350"/>
            </w:tabs>
            <w:rPr>
              <w:rFonts w:eastAsiaTheme="minorEastAsia"/>
              <w:noProof/>
            </w:rPr>
          </w:pPr>
          <w:hyperlink w:anchor="_Toc34665378" w:history="1">
            <w:r w:rsidR="00ED366B" w:rsidRPr="001542F5">
              <w:rPr>
                <w:rStyle w:val="Hyperlink"/>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C632DD">
          <w:pPr>
            <w:pStyle w:val="TOC2"/>
            <w:tabs>
              <w:tab w:val="right" w:leader="dot" w:pos="9350"/>
            </w:tabs>
            <w:rPr>
              <w:rFonts w:eastAsiaTheme="minorEastAsia"/>
              <w:noProof/>
            </w:rPr>
          </w:pPr>
          <w:hyperlink w:anchor="_Toc34665379"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C632DD">
          <w:pPr>
            <w:pStyle w:val="TOC2"/>
            <w:tabs>
              <w:tab w:val="right" w:leader="dot" w:pos="9350"/>
            </w:tabs>
            <w:rPr>
              <w:rFonts w:eastAsiaTheme="minorEastAsia"/>
              <w:noProof/>
            </w:rPr>
          </w:pPr>
          <w:hyperlink w:anchor="_Toc34665380"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C632DD">
          <w:pPr>
            <w:pStyle w:val="TOC1"/>
            <w:tabs>
              <w:tab w:val="right" w:leader="dot" w:pos="9350"/>
            </w:tabs>
            <w:rPr>
              <w:rFonts w:eastAsiaTheme="minorEastAsia"/>
              <w:noProof/>
            </w:rPr>
          </w:pPr>
          <w:hyperlink w:anchor="_Toc34665381" w:history="1">
            <w:r w:rsidR="00ED366B" w:rsidRPr="001542F5">
              <w:rPr>
                <w:rStyle w:val="Hyperlink"/>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Heading1"/>
        <w:rPr>
          <w:b/>
          <w:color w:val="538135" w:themeColor="accent6" w:themeShade="BF"/>
        </w:rPr>
      </w:pPr>
      <w:bookmarkStart w:id="1"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1"/>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proofErr w:type="gramStart"/>
      <w:r w:rsidR="009359A2" w:rsidRPr="00120DD7">
        <w:rPr>
          <w:b/>
        </w:rPr>
        <w:t>4</w:t>
      </w:r>
      <w:r w:rsidR="002C75BE">
        <w:rPr>
          <w:b/>
        </w:rPr>
        <w:t>2</w:t>
      </w:r>
      <w:r w:rsidR="009359A2" w:rsidRPr="00120DD7">
        <w:rPr>
          <w:b/>
        </w:rPr>
        <w:t>,</w:t>
      </w:r>
      <w:r w:rsidR="002C75BE">
        <w:rPr>
          <w:b/>
        </w:rPr>
        <w:t>840</w:t>
      </w:r>
      <w:r w:rsidR="009359A2" w:rsidRPr="009359A2">
        <w:t xml:space="preserve"> time</w:t>
      </w:r>
      <w:proofErr w:type="gramEnd"/>
      <w:r w:rsidR="009359A2" w:rsidRPr="009359A2">
        <w:t xml:space="preserv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NoSpacing"/>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FootnoteReferenc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NoSpacing"/>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w:t>
      </w:r>
      <w:proofErr w:type="gramStart"/>
      <w:r w:rsidR="002B4D54">
        <w:t>the</w:t>
      </w:r>
      <w:proofErr w:type="gramEnd"/>
      <w:r w:rsidR="002B4D54">
        <w:t xml:space="preserv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NoSpacing"/>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NoSpacing"/>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ListParagraph"/>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ListParagraph"/>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Heading1"/>
        <w:rPr>
          <w:b/>
          <w:color w:val="538135" w:themeColor="accent6" w:themeShade="BF"/>
        </w:rPr>
      </w:pPr>
      <w:bookmarkStart w:id="2"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2"/>
    </w:p>
    <w:p w14:paraId="7B997923" w14:textId="0FC93EEF" w:rsidR="008667A7" w:rsidRDefault="005D0D18" w:rsidP="008667A7">
      <w:pPr>
        <w:pStyle w:val="NoSpacing"/>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NoSpacing"/>
        <w:jc w:val="both"/>
      </w:pPr>
    </w:p>
    <w:p w14:paraId="67836173" w14:textId="51357A66" w:rsidR="007D31DB" w:rsidRDefault="007D31DB" w:rsidP="007D31DB">
      <w:pPr>
        <w:pStyle w:val="NoSpacing"/>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NoSpacing"/>
        <w:jc w:val="both"/>
      </w:pPr>
    </w:p>
    <w:p w14:paraId="4F95918E" w14:textId="6EB6AC45" w:rsidR="008667A7" w:rsidRDefault="008667A7" w:rsidP="008667A7">
      <w:pPr>
        <w:pStyle w:val="NoSpacing"/>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NoSpacing"/>
        <w:jc w:val="both"/>
      </w:pPr>
    </w:p>
    <w:p w14:paraId="5DA65DE8" w14:textId="6E66C50D" w:rsidR="0017468B" w:rsidRDefault="004A42A0" w:rsidP="0017468B">
      <w:pPr>
        <w:pStyle w:val="NoSpacing"/>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w:t>
      </w:r>
      <w:proofErr w:type="gramStart"/>
      <w:r w:rsidR="0017468B">
        <w:t>in order for</w:t>
      </w:r>
      <w:proofErr w:type="gramEnd"/>
      <w:r w:rsidR="0017468B">
        <w:t xml:space="preserve"> the competition to simulate reality as closely as possible, given that in real life forecasters do not know the future. </w:t>
      </w:r>
    </w:p>
    <w:p w14:paraId="255CF3D8" w14:textId="77777777" w:rsidR="004A42A0" w:rsidRDefault="004A42A0" w:rsidP="005D0D18">
      <w:pPr>
        <w:pStyle w:val="NoSpacing"/>
        <w:jc w:val="both"/>
      </w:pPr>
    </w:p>
    <w:p w14:paraId="04A5C6BC" w14:textId="352EC533" w:rsidR="004A42A0" w:rsidRDefault="004A42A0" w:rsidP="005D0D18">
      <w:pPr>
        <w:pStyle w:val="NoSpacing"/>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NoSpacing"/>
        <w:jc w:val="both"/>
      </w:pPr>
    </w:p>
    <w:p w14:paraId="096AB338" w14:textId="5A0332F4" w:rsidR="008A3FAB" w:rsidRPr="009359A2" w:rsidRDefault="008A3FAB" w:rsidP="005D0D18">
      <w:pPr>
        <w:pStyle w:val="NoSpacing"/>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w:t>
      </w:r>
      <w:proofErr w:type="gramStart"/>
      <w:r w:rsidR="0017468B">
        <w:t>are allowed to</w:t>
      </w:r>
      <w:proofErr w:type="gramEnd"/>
      <w:r w:rsidR="0017468B">
        <w:t xml:space="preserve">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Heading1"/>
        <w:rPr>
          <w:b/>
          <w:color w:val="538135" w:themeColor="accent6" w:themeShade="BF"/>
        </w:rPr>
      </w:pPr>
      <w:bookmarkStart w:id="3" w:name="_Toc34665368"/>
      <w:r w:rsidRPr="00706542">
        <w:rPr>
          <w:b/>
          <w:color w:val="538135" w:themeColor="accent6" w:themeShade="BF"/>
        </w:rPr>
        <w:t>The dataset</w:t>
      </w:r>
      <w:bookmarkEnd w:id="3"/>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FootnoteReferenc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NoSpacing"/>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NoSpacing"/>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ListParagraph"/>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ListParagraph"/>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ListParagraph"/>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ListParagraph"/>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ListParagraph"/>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ListParagraph"/>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ListParagraph"/>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ListParagraph"/>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ListParagraph"/>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ListParagraph"/>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ListParagraph"/>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NoSpacing"/>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NoSpacing"/>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ListParagraph"/>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ListParagraph"/>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ListParagraph"/>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ListParagraph"/>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NoSpacing"/>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NoSpacing"/>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ListParagraph"/>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ListParagraph"/>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ListParagraph"/>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ListParagraph"/>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ListParagraph"/>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ListParagraph"/>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Heading1"/>
        <w:rPr>
          <w:b/>
          <w:color w:val="538135" w:themeColor="accent6" w:themeShade="BF"/>
        </w:rPr>
      </w:pPr>
      <w:bookmarkStart w:id="4" w:name="_Toc34665369"/>
      <w:r w:rsidRPr="00972DAB">
        <w:rPr>
          <w:b/>
          <w:color w:val="538135" w:themeColor="accent6" w:themeShade="BF"/>
        </w:rPr>
        <w:t>Evaluation</w:t>
      </w:r>
      <w:bookmarkEnd w:id="4"/>
    </w:p>
    <w:p w14:paraId="33C1B0B7" w14:textId="28A52071" w:rsidR="00972DAB" w:rsidRPr="00972DAB" w:rsidRDefault="00972DAB" w:rsidP="00972DAB">
      <w:pPr>
        <w:pStyle w:val="Heading2"/>
        <w:rPr>
          <w:color w:val="538135" w:themeColor="accent6" w:themeShade="BF"/>
        </w:rPr>
      </w:pPr>
      <w:bookmarkStart w:id="5" w:name="_Toc34665370"/>
      <w:r w:rsidRPr="00972DAB">
        <w:rPr>
          <w:color w:val="538135" w:themeColor="accent6" w:themeShade="BF"/>
        </w:rPr>
        <w:t>Forecasting horizon</w:t>
      </w:r>
      <w:bookmarkEnd w:id="5"/>
    </w:p>
    <w:p w14:paraId="46643914" w14:textId="77777777" w:rsidR="005F680F" w:rsidRDefault="00972DAB" w:rsidP="00972DAB">
      <w:pPr>
        <w:pStyle w:val="NoSpacing"/>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NoSpacing"/>
        <w:jc w:val="both"/>
      </w:pPr>
    </w:p>
    <w:p w14:paraId="3B90A9A1" w14:textId="4FEDE43E" w:rsidR="00972DAB" w:rsidRDefault="00972DAB" w:rsidP="00972DAB">
      <w:pPr>
        <w:pStyle w:val="NoSpacing"/>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NoSpacing"/>
        <w:jc w:val="both"/>
      </w:pPr>
    </w:p>
    <w:p w14:paraId="79C47034" w14:textId="6FAE0BED" w:rsidR="005A7ECC" w:rsidRPr="00972DAB" w:rsidRDefault="005A7ECC" w:rsidP="005A7ECC">
      <w:pPr>
        <w:pStyle w:val="Heading2"/>
        <w:rPr>
          <w:color w:val="538135" w:themeColor="accent6" w:themeShade="BF"/>
        </w:rPr>
      </w:pPr>
      <w:bookmarkStart w:id="6" w:name="_Toc34665371"/>
      <w:r>
        <w:rPr>
          <w:color w:val="538135" w:themeColor="accent6" w:themeShade="BF"/>
        </w:rPr>
        <w:lastRenderedPageBreak/>
        <w:t>Point forecasts</w:t>
      </w:r>
      <w:bookmarkEnd w:id="6"/>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FootnoteReference"/>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NoSpacing"/>
        <w:jc w:val="center"/>
        <w:rPr>
          <w:rFonts w:eastAsiaTheme="minorEastAsia"/>
        </w:rPr>
      </w:pPr>
      <m:oMathPara>
        <m:oMath>
          <m:r>
            <m:rPr>
              <m:sty m:val="bi"/>
            </m:rPr>
            <w:rPr>
              <w:rFonts w:ascii="Cambria Math" w:eastAsiaTheme="minorEastAsia" w:hAnsi="Cambria Math"/>
            </w:rPr>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NoSpacing"/>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w:t>
      </w:r>
      <w:r w:rsidR="002A6ADC">
        <w:rPr>
          <w:rFonts w:eastAsiaTheme="minorEastAsia"/>
        </w:rPr>
        <w:t xml:space="preserve">actual </w:t>
      </w:r>
      <w:r>
        <w:rPr>
          <w:rFonts w:eastAsiaTheme="minorEastAsia"/>
        </w:rPr>
        <w:t xml:space="preserve">future value of the examined time series at point </w:t>
      </w:r>
      <w:r w:rsidRPr="00407D93">
        <w:rPr>
          <w:rFonts w:eastAsiaTheme="minorEastAsia"/>
          <w:i/>
        </w:rPr>
        <w:t>t</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w:r>
        <w:rPr>
          <w:rFonts w:eastAsiaTheme="minorEastAsia"/>
        </w:rPr>
        <w:t xml:space="preserve"> the generated forecast,</w:t>
      </w:r>
      <w:r w:rsidR="00AE06A3">
        <w:rPr>
          <w:rFonts w:eastAsiaTheme="minorEastAsia"/>
        </w:rPr>
        <w:t xml:space="preserve"> </w:t>
      </w:r>
      <w:r w:rsidR="00AE06A3" w:rsidRPr="00AE06A3">
        <w:rPr>
          <w:rFonts w:eastAsiaTheme="minorEastAsia"/>
          <w:i/>
        </w:rPr>
        <w:t>n</w:t>
      </w:r>
      <w:r w:rsidR="00AE06A3">
        <w:rPr>
          <w:rFonts w:eastAsiaTheme="minorEastAsia"/>
        </w:rPr>
        <w:t xml:space="preserve"> the </w:t>
      </w:r>
      <w:r w:rsidR="00AE06A3" w:rsidRPr="00C8172F">
        <w:rPr>
          <w:rFonts w:eastAsiaTheme="minorEastAsia"/>
        </w:rPr>
        <w:t>length of the training sample (number of historical observations),</w:t>
      </w:r>
      <w:r w:rsidR="002A6ADC" w:rsidRPr="00C8172F">
        <w:rPr>
          <w:rFonts w:eastAsiaTheme="minorEastAsia"/>
        </w:rPr>
        <w:t xml:space="preserve"> and</w:t>
      </w:r>
      <w:r w:rsidRPr="00C8172F">
        <w:rPr>
          <w:rFonts w:eastAsiaTheme="minorEastAsia"/>
        </w:rPr>
        <w:t xml:space="preserve"> </w:t>
      </w:r>
      <w:r w:rsidRPr="00C8172F">
        <w:rPr>
          <w:rFonts w:eastAsiaTheme="minorEastAsia"/>
          <w:i/>
        </w:rPr>
        <w:t>h</w:t>
      </w:r>
      <w:r w:rsidRPr="00C8172F">
        <w:rPr>
          <w:rFonts w:eastAsiaTheme="minorEastAsia"/>
        </w:rPr>
        <w:t xml:space="preserve"> the forecasting horizon. </w:t>
      </w:r>
    </w:p>
    <w:p w14:paraId="30C1EFA1" w14:textId="77777777" w:rsidR="00345FBC" w:rsidRDefault="00345FBC" w:rsidP="00D66C48">
      <w:pPr>
        <w:pStyle w:val="NoSpacing"/>
        <w:jc w:val="both"/>
        <w:rPr>
          <w:rFonts w:eastAsiaTheme="minorEastAsia"/>
        </w:rPr>
      </w:pPr>
    </w:p>
    <w:p w14:paraId="12B6C664" w14:textId="237C4F34" w:rsidR="005D0D18" w:rsidRPr="00831A00" w:rsidRDefault="00D66C48" w:rsidP="00D66C48">
      <w:pPr>
        <w:pStyle w:val="NoSpacing"/>
        <w:jc w:val="both"/>
        <w:rPr>
          <w:rFonts w:eastAsiaTheme="minorEastAsia"/>
        </w:rPr>
      </w:pPr>
      <w:r w:rsidRPr="00C8172F">
        <w:rPr>
          <w:rFonts w:eastAsiaTheme="minorEastAsia"/>
        </w:rPr>
        <w:t>Note that the denominator of RMSS</w:t>
      </w:r>
      <w:r w:rsidR="0050119E">
        <w:rPr>
          <w:rFonts w:eastAsiaTheme="minorEastAsia"/>
        </w:rPr>
        <w:t>E is computed only for the time-</w:t>
      </w:r>
      <w:r w:rsidRPr="00C8172F">
        <w:rPr>
          <w:rFonts w:eastAsiaTheme="minorEastAsia"/>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NoSpacing"/>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ListParagraph"/>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ListParagraph"/>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ListParagraph"/>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ListParagraph"/>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 xml:space="preserve">RMSSE for all the </w:t>
      </w:r>
      <w:proofErr w:type="gramStart"/>
      <w:r w:rsidRPr="00975D99">
        <w:t>4</w:t>
      </w:r>
      <w:r w:rsidR="002C75BE">
        <w:t>2</w:t>
      </w:r>
      <w:r w:rsidRPr="00975D99">
        <w:t>,</w:t>
      </w:r>
      <w:r w:rsidR="002C75BE">
        <w:t>840</w:t>
      </w:r>
      <w:r w:rsidRPr="00975D99">
        <w:t xml:space="preserve"> time</w:t>
      </w:r>
      <w:proofErr w:type="gramEnd"/>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w:t>
      </w:r>
      <w:proofErr w:type="gramStart"/>
      <w:r>
        <w:t>competition.</w:t>
      </w:r>
      <w:proofErr w:type="gramEnd"/>
      <w:r w:rsidR="003F3284">
        <w:t xml:space="preserve"> </w:t>
      </w:r>
      <w:r w:rsidR="003F3284" w:rsidRPr="00A17076">
        <w:rPr>
          <w:rFonts w:eastAsiaTheme="minorEastAsia"/>
        </w:rPr>
        <w:t xml:space="preserve">A lower </w:t>
      </w:r>
      <w:r w:rsidR="003F3284">
        <w:rPr>
          <w:rFonts w:eastAsiaTheme="minorEastAsia"/>
        </w:rPr>
        <w:t xml:space="preserve">WRMSSE </w:t>
      </w:r>
      <w:r w:rsidR="003F3284" w:rsidRPr="00A17076">
        <w:rPr>
          <w:rFonts w:eastAsiaTheme="minorEastAsia"/>
        </w:rPr>
        <w:t>score is better</w:t>
      </w:r>
      <w:r w:rsidR="003F3284">
        <w:rPr>
          <w:rFonts w:eastAsiaTheme="minorEastAsia"/>
        </w:rPr>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w:t>
      </w:r>
      <w:proofErr w:type="gramStart"/>
      <w:r w:rsidR="00BB1477">
        <w:t xml:space="preserve">particular </w:t>
      </w:r>
      <w:r w:rsidR="00BB1477">
        <w:lastRenderedPageBreak/>
        <w:t>period</w:t>
      </w:r>
      <w:proofErr w:type="gramEnd"/>
      <w:r w:rsidR="00BB1477">
        <w:t xml:space="preserve">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FootnoteReference"/>
        </w:rPr>
        <w:footnoteReference w:id="5"/>
      </w:r>
      <w:r w:rsidR="00975D99">
        <w:t xml:space="preserve"> repository of the competition</w:t>
      </w:r>
      <w:r w:rsidR="005D0D18">
        <w:t xml:space="preserve">. </w:t>
      </w:r>
    </w:p>
    <w:p w14:paraId="442471F4" w14:textId="77777777" w:rsidR="00C53D5F" w:rsidRPr="00972DAB" w:rsidRDefault="00C53D5F" w:rsidP="00C53D5F">
      <w:pPr>
        <w:pStyle w:val="Heading2"/>
        <w:rPr>
          <w:color w:val="538135" w:themeColor="accent6" w:themeShade="BF"/>
        </w:rPr>
      </w:pPr>
      <w:bookmarkStart w:id="7" w:name="_Toc34665372"/>
      <w:r>
        <w:rPr>
          <w:color w:val="538135" w:themeColor="accent6" w:themeShade="BF"/>
        </w:rPr>
        <w:t>Probabilistic forecasts</w:t>
      </w:r>
      <w:bookmarkEnd w:id="7"/>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NoSpacing"/>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r w:rsidRPr="00AE06A3">
        <w:rPr>
          <w:rFonts w:eastAsiaTheme="minorEastAsia"/>
          <w:i/>
        </w:rPr>
        <w:t>n</w:t>
      </w:r>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NoSpacing"/>
        <w:jc w:val="both"/>
      </w:pPr>
    </w:p>
    <w:p w14:paraId="7EA92545" w14:textId="0740E9E2" w:rsidR="00D66C48" w:rsidRPr="00831A00" w:rsidRDefault="00AA7801" w:rsidP="00D66C48">
      <w:pPr>
        <w:pStyle w:val="NoSpacing"/>
        <w:jc w:val="both"/>
        <w:rPr>
          <w:rFonts w:eastAsiaTheme="minorEastAsia"/>
        </w:rPr>
      </w:pPr>
      <w:r>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 xml:space="preserve">of the examined </w:t>
      </w:r>
      <w:proofErr w:type="gramStart"/>
      <w:r w:rsidR="00030F99">
        <w:t>quantiles</w:t>
      </w:r>
      <w:r>
        <w:t>.</w:t>
      </w:r>
      <w:proofErr w:type="gramEnd"/>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ListParagraph"/>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ListParagraph"/>
        <w:numPr>
          <w:ilvl w:val="0"/>
          <w:numId w:val="19"/>
        </w:numPr>
        <w:jc w:val="both"/>
      </w:pPr>
      <w:r>
        <w:t xml:space="preserve">Since M5 does not focus on a </w:t>
      </w:r>
      <w:proofErr w:type="gramStart"/>
      <w:r>
        <w:t xml:space="preserve">particular </w:t>
      </w:r>
      <w:r w:rsidR="009844A4">
        <w:t>decision-making</w:t>
      </w:r>
      <w:proofErr w:type="gramEnd"/>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w:t>
      </w:r>
      <w:r>
        <w:lastRenderedPageBreak/>
        <w:t xml:space="preserve">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Heading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1C8B9AC7" w:rsidR="00BF134E" w:rsidRDefault="002B4E10" w:rsidP="002B4E10">
      <w:pPr>
        <w:pStyle w:val="NoSpacing"/>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 xml:space="preserve">organized in a hierarchical fashion. This means that, businesswise, </w:t>
      </w:r>
      <w:proofErr w:type="gramStart"/>
      <w:r>
        <w:t>in order for</w:t>
      </w:r>
      <w:proofErr w:type="gramEnd"/>
      <w:r>
        <w:t xml:space="preserve">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NoSpacing"/>
        <w:jc w:val="both"/>
      </w:pPr>
    </w:p>
    <w:p w14:paraId="618A438A" w14:textId="33AAE11F" w:rsidR="002B4E10" w:rsidRDefault="002B4E10" w:rsidP="002B4E10">
      <w:pPr>
        <w:pStyle w:val="NoSpacing"/>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NoSpacing"/>
        <w:jc w:val="both"/>
      </w:pPr>
    </w:p>
    <w:p w14:paraId="648D895E" w14:textId="7F2A5301" w:rsidR="001215CC" w:rsidRDefault="001215CC" w:rsidP="002B4E10">
      <w:pPr>
        <w:pStyle w:val="NoSpacing"/>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NoSpacing"/>
        <w:jc w:val="both"/>
      </w:pPr>
    </w:p>
    <w:p w14:paraId="59476761" w14:textId="77777777" w:rsidR="002A4630" w:rsidRPr="00A1136D" w:rsidRDefault="002B4E10" w:rsidP="000C44EF">
      <w:pPr>
        <w:pStyle w:val="NoSpacing"/>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NoSpacing"/>
        <w:jc w:val="both"/>
      </w:pPr>
    </w:p>
    <w:p w14:paraId="5EB68E71" w14:textId="2355D19A" w:rsidR="002A2902" w:rsidRPr="00A1136D" w:rsidRDefault="002B4E10" w:rsidP="000C44EF">
      <w:pPr>
        <w:pStyle w:val="NoSpacing"/>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NoSpacing"/>
        <w:jc w:val="both"/>
      </w:pPr>
    </w:p>
    <w:p w14:paraId="3CA41353" w14:textId="702AFBD6" w:rsidR="00030F99" w:rsidRPr="00A1136D" w:rsidRDefault="00C632DD" w:rsidP="002A2902">
      <w:pPr>
        <w:pStyle w:val="NoSpacing"/>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NoSpacing"/>
        <w:jc w:val="center"/>
        <w:rPr>
          <w:rFonts w:eastAsiaTheme="minorEastAsia"/>
        </w:rP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NoSpacing"/>
        <w:jc w:val="center"/>
        <w:rPr>
          <w:rFonts w:eastAsiaTheme="minorEastAsia"/>
        </w:rPr>
      </w:pPr>
    </w:p>
    <w:p w14:paraId="16C04483" w14:textId="6C6A2ED5" w:rsidR="002B4E10" w:rsidRPr="00A1136D" w:rsidRDefault="00F63857" w:rsidP="002A2902">
      <w:pPr>
        <w:pStyle w:val="NoSpacing"/>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NoSpacing"/>
        <w:jc w:val="both"/>
        <w:rPr>
          <w:rFonts w:eastAsiaTheme="minorEastAsia"/>
        </w:rPr>
      </w:pPr>
    </w:p>
    <w:p w14:paraId="44C77368" w14:textId="55698F57" w:rsidR="00AF184B" w:rsidRPr="00A1136D" w:rsidRDefault="002B4E10" w:rsidP="002B4E10">
      <w:pPr>
        <w:pStyle w:val="NoSpacing"/>
        <w:jc w:val="both"/>
        <w:rPr>
          <w:rFonts w:eastAsiaTheme="minorEastAsia"/>
        </w:rPr>
      </w:pPr>
      <w:r w:rsidRPr="00A1136D">
        <w:rPr>
          <w:rFonts w:eastAsiaTheme="minorEastAsia"/>
        </w:rPr>
        <w:t>This weighting scheme can be expanded in order to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NoSpacing"/>
        <w:jc w:val="both"/>
        <w:rPr>
          <w:rFonts w:eastAsiaTheme="minorEastAsia"/>
        </w:rPr>
      </w:pPr>
    </w:p>
    <w:p w14:paraId="4547F8BA" w14:textId="492B68C5" w:rsidR="000C44EF" w:rsidRPr="00A1136D" w:rsidRDefault="00AF184B" w:rsidP="002B4E10">
      <w:pPr>
        <w:pStyle w:val="NoSpacing"/>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NoSpacing"/>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w:t>
      </w:r>
      <w:proofErr w:type="gramStart"/>
      <w:r w:rsidR="004B5AFE" w:rsidRPr="00A1136D">
        <w:t>particular decision-making</w:t>
      </w:r>
      <w:proofErr w:type="gramEnd"/>
      <w:r w:rsidR="004B5AFE" w:rsidRPr="00A1136D">
        <w:t xml:space="preserve">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Heading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Heading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eGridLight"/>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Heading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NoSpacing"/>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NoSpacing"/>
        <w:jc w:val="both"/>
      </w:pPr>
    </w:p>
    <w:p w14:paraId="3B1DE1B6" w14:textId="77777777" w:rsidR="003F6F3F" w:rsidRPr="004A659D" w:rsidRDefault="003F6F3F" w:rsidP="003F6F3F">
      <w:pPr>
        <w:pStyle w:val="NoSpacing"/>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NoSpacing"/>
        <w:jc w:val="both"/>
      </w:pPr>
    </w:p>
    <w:p w14:paraId="4613F320" w14:textId="77777777" w:rsidR="003F6F3F" w:rsidRPr="004A659D" w:rsidRDefault="003F6F3F" w:rsidP="003F6F3F">
      <w:pPr>
        <w:pStyle w:val="NoSpacing"/>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Heading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NoSpacing"/>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Heading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NoSpacing"/>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NoSpacing"/>
        <w:jc w:val="both"/>
      </w:pPr>
    </w:p>
    <w:p w14:paraId="52733DCD" w14:textId="5B84FDC3" w:rsidR="00D97CD8" w:rsidRDefault="00D97CD8" w:rsidP="00D97CD8">
      <w:pPr>
        <w:pStyle w:val="Heading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NoSpacing"/>
        <w:jc w:val="both"/>
        <w:rPr>
          <w:b/>
          <w:sz w:val="24"/>
          <w:u w:val="single"/>
        </w:rPr>
      </w:pPr>
      <w:r w:rsidRPr="00980D0B">
        <w:rPr>
          <w:b/>
          <w:sz w:val="24"/>
          <w:u w:val="single"/>
        </w:rPr>
        <w:t>Statistical Benchmarks</w:t>
      </w:r>
    </w:p>
    <w:p w14:paraId="53399D54" w14:textId="77777777" w:rsidR="00D97CD8" w:rsidRDefault="00D97CD8" w:rsidP="00D97CD8">
      <w:pPr>
        <w:pStyle w:val="NoSpacing"/>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C632D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lastRenderedPageBreak/>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w:t>
      </w:r>
      <w:proofErr w:type="gramStart"/>
      <w:r>
        <w:t>in order for</w:t>
      </w:r>
      <w:proofErr w:type="gramEnd"/>
      <w:r>
        <w:t xml:space="preserve">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FootnoteReferenc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C632D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C632D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proofErr w:type="spellStart"/>
      <w:r w:rsidRPr="00BA582A">
        <w:rPr>
          <w:b/>
        </w:rPr>
        <w:t>Croston’s</w:t>
      </w:r>
      <w:proofErr w:type="spellEnd"/>
      <w:r w:rsidRPr="00BA582A">
        <w:rPr>
          <w:b/>
        </w:rPr>
        <w:t xml:space="preserve"> method</w:t>
      </w:r>
      <w:r>
        <w:rPr>
          <w:rStyle w:val="FootnoteReference"/>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C632D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 xml:space="preserve">the components </w:t>
      </w:r>
      <w:proofErr w:type="gramStart"/>
      <w:r>
        <w:t>are</w:t>
      </w:r>
      <w:proofErr w:type="gramEnd"/>
      <w:r>
        <w:t xml:space="preserve"> used for initialization.</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w:t>
      </w:r>
      <w:proofErr w:type="gramStart"/>
      <w:r w:rsidRPr="00BA582A">
        <w:t>parameters</w:t>
      </w:r>
      <w:proofErr w:type="gramEnd"/>
      <w:r w:rsidRPr="00BA582A">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lastRenderedPageBreak/>
        <w:t xml:space="preserve">7. </w:t>
      </w:r>
      <w:proofErr w:type="spellStart"/>
      <w:r w:rsidRPr="003D45B8">
        <w:rPr>
          <w:b/>
        </w:rPr>
        <w:t>Syntetos</w:t>
      </w:r>
      <w:proofErr w:type="spellEnd"/>
      <w:r w:rsidRPr="003D45B8">
        <w:rPr>
          <w:b/>
        </w:rPr>
        <w:t>-Boylan Approximation</w:t>
      </w:r>
      <w:r>
        <w:rPr>
          <w:rStyle w:val="FootnoteReference"/>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C632D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FootnoteReference"/>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w:t>
      </w:r>
      <w:proofErr w:type="gramStart"/>
      <w:r w:rsidRPr="003D45B8">
        <w:t>Similarly</w:t>
      </w:r>
      <w:proofErr w:type="gramEnd"/>
      <w:r w:rsidRPr="003D45B8">
        <w:t xml:space="preserve">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C632D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FootnoteReferenc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FootnoteReference"/>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FootnoteReference"/>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w:t>
      </w:r>
      <w:proofErr w:type="gramStart"/>
      <w:r>
        <w:t>Similar to</w:t>
      </w:r>
      <w:proofErr w:type="gramEnd"/>
      <w:r>
        <w:t xml:space="preserve">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FootnoteReference"/>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w:t>
      </w:r>
      <w:proofErr w:type="gramStart"/>
      <w:r>
        <w:t>Similar to</w:t>
      </w:r>
      <w:proofErr w:type="gramEnd"/>
      <w:r>
        <w:t xml:space="preserve">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w:t>
      </w:r>
      <w:r w:rsidRPr="000E7CEC">
        <w:lastRenderedPageBreak/>
        <w:t xml:space="preserve">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NoSpacing"/>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NoSpacing"/>
        <w:jc w:val="both"/>
      </w:pPr>
    </w:p>
    <w:p w14:paraId="2373C412" w14:textId="610927A2" w:rsidR="00C57793" w:rsidRDefault="00C57793" w:rsidP="00C57793">
      <w:pPr>
        <w:pStyle w:val="NoSpacing"/>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NoSpacing"/>
        <w:jc w:val="both"/>
      </w:pPr>
    </w:p>
    <w:p w14:paraId="5CC96C95" w14:textId="0F53077B" w:rsidR="00C57793" w:rsidRDefault="00C57793" w:rsidP="00C57793">
      <w:pPr>
        <w:pStyle w:val="NoSpacing"/>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NoSpacing"/>
        <w:jc w:val="both"/>
      </w:pPr>
    </w:p>
    <w:p w14:paraId="16CB4642" w14:textId="1E80A9E0" w:rsidR="00C57793" w:rsidRDefault="00C57793" w:rsidP="00C57793">
      <w:pPr>
        <w:pStyle w:val="NoSpacing"/>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NoSpacing"/>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w:t>
      </w:r>
      <w:proofErr w:type="gramStart"/>
      <w:r>
        <w:t>mean</w:t>
      </w:r>
      <w:proofErr w:type="gramEnd"/>
      <w:r>
        <w:t xml:space="preserve">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Heading2"/>
        <w:rPr>
          <w:color w:val="538135" w:themeColor="accent6" w:themeShade="BF"/>
        </w:rPr>
      </w:pPr>
      <w:bookmarkStart w:id="35" w:name="_Toc34665380"/>
      <w:r>
        <w:rPr>
          <w:color w:val="538135" w:themeColor="accent6" w:themeShade="BF"/>
        </w:rPr>
        <w:t>Probabilistic forecasts</w:t>
      </w:r>
      <w:bookmarkEnd w:id="35"/>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lastRenderedPageBreak/>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Heading1"/>
        <w:rPr>
          <w:b/>
          <w:color w:val="538135" w:themeColor="accent6" w:themeShade="BF"/>
        </w:rPr>
      </w:pPr>
      <w:bookmarkStart w:id="36" w:name="_Toc34665381"/>
      <w:r>
        <w:rPr>
          <w:b/>
          <w:color w:val="538135" w:themeColor="accent6" w:themeShade="BF"/>
        </w:rPr>
        <w:t>Submission</w:t>
      </w:r>
      <w:bookmarkEnd w:id="36"/>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proofErr w:type="gramStart"/>
      <w:r w:rsidR="00F52F6B">
        <w:t>have to</w:t>
      </w:r>
      <w:proofErr w:type="gramEnd"/>
      <w:r w:rsidR="00F52F6B">
        <w:t xml:space="preserve">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NoSpacing"/>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4E0F" w14:textId="77777777" w:rsidR="00C632DD" w:rsidRDefault="00C632DD" w:rsidP="00951C6C">
      <w:pPr>
        <w:spacing w:after="0" w:line="240" w:lineRule="auto"/>
      </w:pPr>
      <w:r>
        <w:separator/>
      </w:r>
    </w:p>
  </w:endnote>
  <w:endnote w:type="continuationSeparator" w:id="0">
    <w:p w14:paraId="72A6F1ED" w14:textId="77777777" w:rsidR="00C632DD" w:rsidRDefault="00C632DD"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67698"/>
      <w:docPartObj>
        <w:docPartGallery w:val="Page Numbers (Bottom of Page)"/>
        <w:docPartUnique/>
      </w:docPartObj>
    </w:sdtPr>
    <w:sdtEndPr>
      <w:rPr>
        <w:noProof/>
      </w:rPr>
    </w:sdtEndPr>
    <w:sdtContent>
      <w:p w14:paraId="0D5AC104" w14:textId="7C99719C" w:rsidR="00124388" w:rsidRDefault="00124388">
        <w:pPr>
          <w:pStyle w:val="Footer"/>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Footer"/>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51084" w14:textId="77777777" w:rsidR="00C632DD" w:rsidRDefault="00C632DD" w:rsidP="00951C6C">
      <w:pPr>
        <w:spacing w:after="0" w:line="240" w:lineRule="auto"/>
      </w:pPr>
      <w:r>
        <w:separator/>
      </w:r>
    </w:p>
  </w:footnote>
  <w:footnote w:type="continuationSeparator" w:id="0">
    <w:p w14:paraId="2316B0E7" w14:textId="77777777" w:rsidR="00C632DD" w:rsidRDefault="00C632DD" w:rsidP="00951C6C">
      <w:pPr>
        <w:spacing w:after="0" w:line="240" w:lineRule="auto"/>
      </w:pPr>
      <w:r>
        <w:continuationSeparator/>
      </w:r>
    </w:p>
  </w:footnote>
  <w:footnote w:id="1">
    <w:p w14:paraId="767018AD" w14:textId="4BE4314C" w:rsidR="00124388" w:rsidRDefault="00124388" w:rsidP="0003451B">
      <w:pPr>
        <w:pStyle w:val="FootnoteText"/>
        <w:jc w:val="both"/>
      </w:pPr>
      <w:r>
        <w:rPr>
          <w:rStyle w:val="FootnoteReference"/>
        </w:rPr>
        <w:footnoteRef/>
      </w:r>
      <w:r>
        <w:t xml:space="preserve"> </w:t>
      </w:r>
      <w:r w:rsidRPr="00723CA2">
        <w:t>Makridakis, S., Spiliotis, E. &amp; Assimakopoulos,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FootnoteText"/>
      </w:pPr>
      <w:r>
        <w:rPr>
          <w:rStyle w:val="FootnoteReferenc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 w:id="4">
    <w:p w14:paraId="5C635AC8" w14:textId="20528C09" w:rsidR="00124388" w:rsidRDefault="00124388">
      <w:pPr>
        <w:pStyle w:val="FootnoteText"/>
      </w:pPr>
      <w:r>
        <w:rPr>
          <w:rStyle w:val="FootnoteReferenc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FootnoteText"/>
      </w:pPr>
      <w:r>
        <w:rPr>
          <w:rStyle w:val="FootnoteReference"/>
        </w:rPr>
        <w:footnoteRef/>
      </w:r>
      <w:r>
        <w:t xml:space="preserve"> </w:t>
      </w:r>
      <w:hyperlink r:id="rId2" w:history="1">
        <w:r>
          <w:rPr>
            <w:rStyle w:val="Hyperlink"/>
          </w:rPr>
          <w:t>https://github.com/Mcompetitions</w:t>
        </w:r>
      </w:hyperlink>
    </w:p>
  </w:footnote>
  <w:footnote w:id="6">
    <w:p w14:paraId="13B933AA" w14:textId="77777777" w:rsidR="00124388" w:rsidRDefault="00124388" w:rsidP="00D97CD8">
      <w:pPr>
        <w:pStyle w:val="FootnoteText"/>
        <w:jc w:val="both"/>
      </w:pPr>
      <w:r>
        <w:rPr>
          <w:rStyle w:val="FootnoteReferenc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FootnoteText"/>
        <w:jc w:val="both"/>
      </w:pPr>
      <w:r>
        <w:rPr>
          <w:rStyle w:val="FootnoteReference"/>
        </w:rPr>
        <w:footnoteRef/>
      </w:r>
      <w:r>
        <w:t xml:space="preserve"> </w:t>
      </w:r>
      <w:r w:rsidRPr="00723CA2">
        <w:t>Croston,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FootnoteText"/>
        <w:jc w:val="both"/>
      </w:pPr>
      <w:r>
        <w:rPr>
          <w:rStyle w:val="FootnoteReference"/>
        </w:rPr>
        <w:footnoteRef/>
      </w:r>
      <w:r>
        <w:t xml:space="preserve"> Syntetos,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FootnoteText"/>
        <w:jc w:val="both"/>
      </w:pPr>
      <w:r>
        <w:rPr>
          <w:rStyle w:val="FootnoteReference"/>
        </w:rPr>
        <w:footnoteRef/>
      </w:r>
      <w:r>
        <w:t xml:space="preserve"> Teunter, R. H., Syntetos, A. A.</w:t>
      </w:r>
      <w:r w:rsidRPr="00723CA2">
        <w:t xml:space="preserve"> &amp; Babai,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FootnoteText"/>
        <w:jc w:val="both"/>
      </w:pPr>
      <w:r>
        <w:rPr>
          <w:rStyle w:val="FootnoteReference"/>
        </w:rPr>
        <w:footnoteRef/>
      </w:r>
      <w:r>
        <w:t xml:space="preserve"> </w:t>
      </w:r>
      <w:r w:rsidRPr="00723CA2">
        <w:t>Nikolopoulos, K., Syntetos, A. A.,</w:t>
      </w:r>
      <w:r>
        <w:t xml:space="preserve"> Boylan, J. E., Petropoulos, F.</w:t>
      </w:r>
      <w:r w:rsidRPr="00723CA2">
        <w:t xml:space="preserve"> &amp; Assimakopoulos,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FootnoteText"/>
        <w:jc w:val="both"/>
      </w:pPr>
      <w:r>
        <w:rPr>
          <w:rStyle w:val="FootnoteReference"/>
        </w:rPr>
        <w:footnoteRef/>
      </w:r>
      <w:r>
        <w:t xml:space="preserve"> </w:t>
      </w:r>
      <w:r w:rsidRPr="00723CA2">
        <w:t>Petropoulos, F. &amp; Kourentzes,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FootnoteText"/>
      </w:pPr>
      <w:r>
        <w:rPr>
          <w:rStyle w:val="FootnoteReference"/>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FootnoteText"/>
      </w:pPr>
      <w:r>
        <w:rPr>
          <w:rStyle w:val="FootnoteReference"/>
        </w:rPr>
        <w:footnoteRef/>
      </w:r>
      <w:r>
        <w:t xml:space="preserve"> Hyndman, R. &amp; Khandakar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68D8" w14:textId="4FB27122" w:rsidR="00124388" w:rsidRDefault="00124388">
    <w:pPr>
      <w:pStyle w:val="Header"/>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27BFE"/>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A210A"/>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32DD"/>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3A"/>
    <w:pPr>
      <w:ind w:left="720"/>
      <w:contextualSpacing/>
    </w:pPr>
  </w:style>
  <w:style w:type="paragraph" w:styleId="NoSpacing">
    <w:name w:val="No Spacing"/>
    <w:uiPriority w:val="1"/>
    <w:qFormat/>
    <w:rsid w:val="00AF2821"/>
    <w:pPr>
      <w:spacing w:after="0" w:line="240" w:lineRule="auto"/>
    </w:pPr>
  </w:style>
  <w:style w:type="paragraph" w:styleId="BalloonText">
    <w:name w:val="Balloon Text"/>
    <w:basedOn w:val="Normal"/>
    <w:link w:val="BalloonTextChar"/>
    <w:uiPriority w:val="99"/>
    <w:semiHidden/>
    <w:unhideWhenUsed/>
    <w:rsid w:val="00BE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F9"/>
    <w:rPr>
      <w:rFonts w:ascii="Segoe UI" w:hAnsi="Segoe UI" w:cs="Segoe UI"/>
      <w:sz w:val="18"/>
      <w:szCs w:val="18"/>
    </w:rPr>
  </w:style>
  <w:style w:type="paragraph" w:styleId="FootnoteText">
    <w:name w:val="footnote text"/>
    <w:basedOn w:val="Normal"/>
    <w:link w:val="FootnoteTextChar"/>
    <w:uiPriority w:val="99"/>
    <w:semiHidden/>
    <w:unhideWhenUsed/>
    <w:rsid w:val="0095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6C"/>
    <w:rPr>
      <w:sz w:val="20"/>
      <w:szCs w:val="20"/>
    </w:rPr>
  </w:style>
  <w:style w:type="character" w:styleId="FootnoteReference">
    <w:name w:val="footnote reference"/>
    <w:basedOn w:val="DefaultParagraphFont"/>
    <w:uiPriority w:val="99"/>
    <w:semiHidden/>
    <w:unhideWhenUsed/>
    <w:rsid w:val="00951C6C"/>
    <w:rPr>
      <w:vertAlign w:val="superscript"/>
    </w:rPr>
  </w:style>
  <w:style w:type="character" w:styleId="PlaceholderText">
    <w:name w:val="Placeholder Text"/>
    <w:basedOn w:val="DefaultParagraphFont"/>
    <w:uiPriority w:val="99"/>
    <w:semiHidden/>
    <w:rsid w:val="00291BED"/>
    <w:rPr>
      <w:color w:val="808080"/>
    </w:rPr>
  </w:style>
  <w:style w:type="character" w:customStyle="1" w:styleId="Heading1Char">
    <w:name w:val="Heading 1 Char"/>
    <w:basedOn w:val="DefaultParagraphFont"/>
    <w:link w:val="Heading1"/>
    <w:uiPriority w:val="9"/>
    <w:rsid w:val="00831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A0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FCB"/>
    <w:rPr>
      <w:sz w:val="16"/>
      <w:szCs w:val="16"/>
    </w:rPr>
  </w:style>
  <w:style w:type="paragraph" w:styleId="CommentText">
    <w:name w:val="annotation text"/>
    <w:basedOn w:val="Normal"/>
    <w:link w:val="CommentTextChar"/>
    <w:uiPriority w:val="99"/>
    <w:semiHidden/>
    <w:unhideWhenUsed/>
    <w:rsid w:val="006D7FCB"/>
    <w:pPr>
      <w:spacing w:line="240" w:lineRule="auto"/>
    </w:pPr>
    <w:rPr>
      <w:sz w:val="20"/>
      <w:szCs w:val="20"/>
    </w:rPr>
  </w:style>
  <w:style w:type="character" w:customStyle="1" w:styleId="CommentTextChar">
    <w:name w:val="Comment Text Char"/>
    <w:basedOn w:val="DefaultParagraphFont"/>
    <w:link w:val="CommentText"/>
    <w:uiPriority w:val="99"/>
    <w:semiHidden/>
    <w:rsid w:val="006D7FCB"/>
    <w:rPr>
      <w:sz w:val="20"/>
      <w:szCs w:val="20"/>
    </w:rPr>
  </w:style>
  <w:style w:type="paragraph" w:styleId="CommentSubject">
    <w:name w:val="annotation subject"/>
    <w:basedOn w:val="CommentText"/>
    <w:next w:val="CommentText"/>
    <w:link w:val="CommentSubjectChar"/>
    <w:uiPriority w:val="99"/>
    <w:semiHidden/>
    <w:unhideWhenUsed/>
    <w:rsid w:val="006D7FCB"/>
    <w:rPr>
      <w:b/>
      <w:bCs/>
    </w:rPr>
  </w:style>
  <w:style w:type="character" w:customStyle="1" w:styleId="CommentSubjectChar">
    <w:name w:val="Comment Subject Char"/>
    <w:basedOn w:val="CommentTextChar"/>
    <w:link w:val="CommentSubject"/>
    <w:uiPriority w:val="99"/>
    <w:semiHidden/>
    <w:rsid w:val="006D7FCB"/>
    <w:rPr>
      <w:b/>
      <w:bCs/>
      <w:sz w:val="20"/>
      <w:szCs w:val="20"/>
    </w:rPr>
  </w:style>
  <w:style w:type="paragraph" w:styleId="TOCHeading">
    <w:name w:val="TOC Heading"/>
    <w:basedOn w:val="Heading1"/>
    <w:next w:val="Normal"/>
    <w:uiPriority w:val="39"/>
    <w:unhideWhenUsed/>
    <w:qFormat/>
    <w:rsid w:val="00151340"/>
    <w:pPr>
      <w:outlineLvl w:val="9"/>
    </w:pPr>
  </w:style>
  <w:style w:type="paragraph" w:styleId="TOC1">
    <w:name w:val="toc 1"/>
    <w:basedOn w:val="Normal"/>
    <w:next w:val="Normal"/>
    <w:autoRedefine/>
    <w:uiPriority w:val="39"/>
    <w:unhideWhenUsed/>
    <w:rsid w:val="00151340"/>
    <w:pPr>
      <w:spacing w:after="100"/>
    </w:pPr>
  </w:style>
  <w:style w:type="paragraph" w:styleId="TOC2">
    <w:name w:val="toc 2"/>
    <w:basedOn w:val="Normal"/>
    <w:next w:val="Normal"/>
    <w:autoRedefine/>
    <w:uiPriority w:val="39"/>
    <w:unhideWhenUsed/>
    <w:rsid w:val="00151340"/>
    <w:pPr>
      <w:spacing w:after="100"/>
      <w:ind w:left="220"/>
    </w:pPr>
  </w:style>
  <w:style w:type="character" w:styleId="Hyperlink">
    <w:name w:val="Hyperlink"/>
    <w:basedOn w:val="DefaultParagraphFont"/>
    <w:uiPriority w:val="99"/>
    <w:unhideWhenUsed/>
    <w:rsid w:val="00151340"/>
    <w:rPr>
      <w:color w:val="0563C1" w:themeColor="hyperlink"/>
      <w:u w:val="single"/>
    </w:rPr>
  </w:style>
  <w:style w:type="table" w:styleId="TableGrid">
    <w:name w:val="Table Grid"/>
    <w:basedOn w:val="Table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997A2B"/>
    <w:rPr>
      <w:rFonts w:ascii="Courier New" w:eastAsia="Times New Roman" w:hAnsi="Courier New" w:cs="Courier New"/>
      <w:sz w:val="20"/>
      <w:szCs w:val="20"/>
      <w:lang w:val="el-GR" w:eastAsia="el-GR"/>
    </w:rPr>
  </w:style>
  <w:style w:type="paragraph" w:styleId="Header">
    <w:name w:val="header"/>
    <w:basedOn w:val="Normal"/>
    <w:link w:val="HeaderChar"/>
    <w:uiPriority w:val="99"/>
    <w:unhideWhenUsed/>
    <w:rsid w:val="0052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FE"/>
  </w:style>
  <w:style w:type="paragraph" w:styleId="Footer">
    <w:name w:val="footer"/>
    <w:basedOn w:val="Normal"/>
    <w:link w:val="FooterChar"/>
    <w:uiPriority w:val="99"/>
    <w:unhideWhenUsed/>
    <w:rsid w:val="0052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FE"/>
  </w:style>
  <w:style w:type="table" w:styleId="TableGridLight">
    <w:name w:val="Grid Table Light"/>
    <w:basedOn w:val="Table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B56F3-2BE4-4040-B9F3-2ADB5201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Victor de Oliveira</cp:lastModifiedBy>
  <cp:revision>2</cp:revision>
  <dcterms:created xsi:type="dcterms:W3CDTF">2020-03-24T22:45:00Z</dcterms:created>
  <dcterms:modified xsi:type="dcterms:W3CDTF">2020-03-24T22:45:00Z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