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179C5A31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2" w:line="240" w:lineRule="auto"/>
        <w:ind w:left="387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CARTA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00</w:t>
      </w:r>
      <w:r w:rsidR="008067C8">
        <w:rPr>
          <w:rFonts w:ascii="Calibri" w:eastAsia="Calibri" w:hAnsi="Calibri" w:cs="Calibri"/>
          <w:b/>
          <w:color w:val="000000"/>
          <w:sz w:val="28"/>
          <w:szCs w:val="28"/>
        </w:rPr>
        <w:t>1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-202</w:t>
      </w:r>
      <w:r w:rsidR="00FE3E9C">
        <w:rPr>
          <w:rFonts w:ascii="Calibri" w:eastAsia="Calibri" w:hAnsi="Calibri" w:cs="Calibri"/>
          <w:b/>
          <w:color w:val="000000"/>
          <w:sz w:val="28"/>
          <w:szCs w:val="28"/>
        </w:rPr>
        <w:t>5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-</w:t>
      </w:r>
      <w:r w:rsidR="008067C8">
        <w:rPr>
          <w:rFonts w:ascii="Calibri" w:eastAsia="Calibri" w:hAnsi="Calibri" w:cs="Calibri"/>
          <w:b/>
          <w:color w:val="000000"/>
          <w:sz w:val="28"/>
          <w:szCs w:val="28"/>
        </w:rPr>
        <w:t>VHJT</w:t>
      </w:r>
    </w:p>
    <w:p w14:paraId="00000004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7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Señor: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José Guillermo Yovera Vílchez </w:t>
      </w:r>
    </w:p>
    <w:p w14:paraId="00000005" w14:textId="1504981E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2" w:lineRule="auto"/>
        <w:ind w:left="3143" w:right="1880" w:hanging="144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Director de la Dirección de Fortalecimiento y </w:t>
      </w:r>
      <w:r w:rsidR="0018412D">
        <w:rPr>
          <w:rFonts w:ascii="Calibri" w:eastAsia="Calibri" w:hAnsi="Calibri" w:cs="Calibri"/>
          <w:color w:val="000000"/>
          <w:sz w:val="28"/>
          <w:szCs w:val="28"/>
        </w:rPr>
        <w:t>Asistencia Técnica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0F2677">
        <w:rPr>
          <w:rFonts w:ascii="Calibri" w:eastAsia="Calibri" w:hAnsi="Calibri" w:cs="Calibri"/>
          <w:color w:val="000000"/>
          <w:sz w:val="28"/>
          <w:szCs w:val="28"/>
        </w:rPr>
        <w:t>(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DIFAT) </w:t>
      </w:r>
    </w:p>
    <w:p w14:paraId="00000006" w14:textId="74E49331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2" w:lineRule="auto"/>
        <w:ind w:left="3165" w:right="1436" w:hanging="1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Centro Nacional de Estimación, Prevención y Reducción </w:t>
      </w:r>
      <w:r w:rsidR="0018412D">
        <w:rPr>
          <w:rFonts w:ascii="Calibri" w:eastAsia="Calibri" w:hAnsi="Calibri" w:cs="Calibri"/>
          <w:color w:val="000000"/>
          <w:sz w:val="28"/>
          <w:szCs w:val="28"/>
        </w:rPr>
        <w:t>del Riesgo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de Desastres – (CENEPRED). </w:t>
      </w:r>
    </w:p>
    <w:p w14:paraId="00000007" w14:textId="6C4C868B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3" w:lineRule="auto"/>
        <w:ind w:left="3133" w:right="1105" w:hanging="142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Asunto:  </w:t>
      </w:r>
      <w:r w:rsidR="000F2677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Presentación del </w:t>
      </w:r>
      <w:r>
        <w:rPr>
          <w:rFonts w:ascii="Calibri" w:eastAsia="Calibri" w:hAnsi="Calibri" w:cs="Calibri"/>
          <w:sz w:val="28"/>
          <w:szCs w:val="28"/>
        </w:rPr>
        <w:t xml:space="preserve">primer </w:t>
      </w:r>
      <w:r>
        <w:rPr>
          <w:rFonts w:ascii="Calibri" w:eastAsia="Calibri" w:hAnsi="Calibri" w:cs="Calibri"/>
          <w:color w:val="000000"/>
          <w:sz w:val="28"/>
          <w:szCs w:val="28"/>
        </w:rPr>
        <w:t>entregable de la contratación de (1</w:t>
      </w:r>
      <w:r w:rsidR="00BE210E">
        <w:rPr>
          <w:rFonts w:ascii="Calibri" w:eastAsia="Calibri" w:hAnsi="Calibri" w:cs="Calibri"/>
          <w:color w:val="000000"/>
          <w:sz w:val="28"/>
          <w:szCs w:val="28"/>
        </w:rPr>
        <w:t xml:space="preserve">) persona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natural para </w:t>
      </w:r>
      <w:r>
        <w:rPr>
          <w:rFonts w:ascii="Calibri" w:eastAsia="Calibri" w:hAnsi="Calibri" w:cs="Calibri"/>
          <w:sz w:val="28"/>
          <w:szCs w:val="28"/>
        </w:rPr>
        <w:t xml:space="preserve">el desarrollo de una plataforma de asistencia técnica (Web </w:t>
      </w:r>
      <w:proofErr w:type="spellStart"/>
      <w:r w:rsidR="0018412D">
        <w:rPr>
          <w:rFonts w:ascii="Calibri" w:eastAsia="Calibri" w:hAnsi="Calibri" w:cs="Calibri"/>
          <w:sz w:val="28"/>
          <w:szCs w:val="28"/>
        </w:rPr>
        <w:t>D</w:t>
      </w:r>
      <w:r>
        <w:rPr>
          <w:rFonts w:ascii="Calibri" w:eastAsia="Calibri" w:hAnsi="Calibri" w:cs="Calibri"/>
          <w:sz w:val="28"/>
          <w:szCs w:val="28"/>
        </w:rPr>
        <w:t>ashboard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 tablero de control) para la dirección de Fortalecimiento y Asistencia Técnica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14:paraId="00000008" w14:textId="1B6BD6DE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486" w:lineRule="auto"/>
        <w:ind w:left="1721" w:right="219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Referencia: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Orden de Servicios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8067C8" w:rsidRPr="008067C8">
        <w:rPr>
          <w:rFonts w:ascii="Calibri" w:eastAsia="Calibri" w:hAnsi="Calibri" w:cs="Calibri"/>
          <w:b/>
          <w:bCs/>
          <w:color w:val="000000"/>
          <w:sz w:val="28"/>
          <w:szCs w:val="28"/>
        </w:rPr>
        <w:t>0043-2025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, de fecha </w:t>
      </w:r>
      <w:r>
        <w:rPr>
          <w:rFonts w:ascii="Calibri" w:eastAsia="Calibri" w:hAnsi="Calibri" w:cs="Calibri"/>
          <w:sz w:val="28"/>
          <w:szCs w:val="28"/>
        </w:rPr>
        <w:t>03</w:t>
      </w:r>
      <w:r>
        <w:rPr>
          <w:rFonts w:ascii="Calibri" w:eastAsia="Calibri" w:hAnsi="Calibri" w:cs="Calibri"/>
          <w:color w:val="000000"/>
          <w:sz w:val="28"/>
          <w:szCs w:val="28"/>
        </w:rPr>
        <w:t>/</w:t>
      </w:r>
      <w:r>
        <w:rPr>
          <w:rFonts w:ascii="Calibri" w:eastAsia="Calibri" w:hAnsi="Calibri" w:cs="Calibri"/>
          <w:sz w:val="28"/>
          <w:szCs w:val="28"/>
        </w:rPr>
        <w:t>02</w:t>
      </w:r>
      <w:r>
        <w:rPr>
          <w:rFonts w:ascii="Calibri" w:eastAsia="Calibri" w:hAnsi="Calibri" w:cs="Calibri"/>
          <w:color w:val="000000"/>
          <w:sz w:val="28"/>
          <w:szCs w:val="28"/>
        </w:rPr>
        <w:t>/202</w:t>
      </w:r>
      <w:r>
        <w:rPr>
          <w:rFonts w:ascii="Calibri" w:eastAsia="Calibri" w:hAnsi="Calibri" w:cs="Calibri"/>
          <w:sz w:val="28"/>
          <w:szCs w:val="28"/>
        </w:rPr>
        <w:t>5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Fecha: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Lima, </w:t>
      </w:r>
      <w:r>
        <w:rPr>
          <w:rFonts w:ascii="Calibri" w:eastAsia="Calibri" w:hAnsi="Calibri" w:cs="Calibri"/>
          <w:sz w:val="28"/>
          <w:szCs w:val="28"/>
        </w:rPr>
        <w:t>03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de </w:t>
      </w:r>
      <w:r w:rsidR="00BE210E">
        <w:rPr>
          <w:rFonts w:ascii="Calibri" w:eastAsia="Calibri" w:hAnsi="Calibri" w:cs="Calibri"/>
          <w:sz w:val="28"/>
          <w:szCs w:val="28"/>
        </w:rPr>
        <w:t>febrero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del 202</w:t>
      </w:r>
      <w:r>
        <w:rPr>
          <w:rFonts w:ascii="Calibri" w:eastAsia="Calibri" w:hAnsi="Calibri" w:cs="Calibri"/>
          <w:sz w:val="28"/>
          <w:szCs w:val="28"/>
        </w:rPr>
        <w:t>5</w:t>
      </w:r>
    </w:p>
    <w:p w14:paraId="00000009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 w:line="240" w:lineRule="auto"/>
        <w:ind w:left="172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Presente. – </w:t>
      </w:r>
    </w:p>
    <w:p w14:paraId="0000000A" w14:textId="2B3731B6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3" w:lineRule="auto"/>
        <w:ind w:left="1705" w:right="1105" w:firstLine="20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De mi especial consideración, tengo el agrado de dirigirme a usted, a fin </w:t>
      </w:r>
      <w:r w:rsidR="0018412D">
        <w:rPr>
          <w:rFonts w:ascii="Calibri" w:eastAsia="Calibri" w:hAnsi="Calibri" w:cs="Calibri"/>
          <w:color w:val="000000"/>
          <w:sz w:val="28"/>
          <w:szCs w:val="28"/>
        </w:rPr>
        <w:t>de remitir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el Informe de Actividades correspondiente al </w:t>
      </w:r>
      <w:r>
        <w:rPr>
          <w:rFonts w:ascii="Calibri" w:eastAsia="Calibri" w:hAnsi="Calibri" w:cs="Calibri"/>
          <w:sz w:val="28"/>
          <w:szCs w:val="28"/>
        </w:rPr>
        <w:t xml:space="preserve">Primer </w:t>
      </w:r>
      <w:r>
        <w:rPr>
          <w:rFonts w:ascii="Calibri" w:eastAsia="Calibri" w:hAnsi="Calibri" w:cs="Calibri"/>
          <w:color w:val="000000"/>
          <w:sz w:val="28"/>
          <w:szCs w:val="28"/>
        </w:rPr>
        <w:t>Entregable de la</w:t>
      </w:r>
      <w:r w:rsidR="00FE3E9C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Orden de Servicio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8067C8" w:rsidRPr="008067C8">
        <w:rPr>
          <w:rFonts w:ascii="Calibri" w:eastAsia="Calibri" w:hAnsi="Calibri" w:cs="Calibri"/>
          <w:b/>
          <w:bCs/>
          <w:color w:val="000000"/>
          <w:sz w:val="28"/>
          <w:szCs w:val="28"/>
        </w:rPr>
        <w:t>0043-2025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–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“Servicio de </w:t>
      </w:r>
      <w:r>
        <w:rPr>
          <w:rFonts w:ascii="Calibri" w:eastAsia="Calibri" w:hAnsi="Calibri" w:cs="Calibri"/>
          <w:b/>
          <w:sz w:val="28"/>
          <w:szCs w:val="28"/>
        </w:rPr>
        <w:t xml:space="preserve">Desarrollo de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Dashboard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Web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”. </w:t>
      </w:r>
    </w:p>
    <w:p w14:paraId="0000000B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171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Quedando a la espera de su atención, </w:t>
      </w:r>
    </w:p>
    <w:p w14:paraId="0000000C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70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Atentamente, </w:t>
      </w:r>
    </w:p>
    <w:p w14:paraId="0000000D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0" w:line="240" w:lineRule="auto"/>
        <w:ind w:left="147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_____________________ </w:t>
      </w:r>
    </w:p>
    <w:p w14:paraId="0000000E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Victor Hugo Jimenez Torero</w:t>
      </w:r>
    </w:p>
    <w:p w14:paraId="0000000F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72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DNI: </w:t>
      </w:r>
      <w:r>
        <w:rPr>
          <w:rFonts w:ascii="Calibri" w:eastAsia="Calibri" w:hAnsi="Calibri" w:cs="Calibri"/>
          <w:sz w:val="28"/>
          <w:szCs w:val="28"/>
        </w:rPr>
        <w:t>25750816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0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25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RUC: 10</w:t>
      </w:r>
      <w:r>
        <w:rPr>
          <w:rFonts w:ascii="Calibri" w:eastAsia="Calibri" w:hAnsi="Calibri" w:cs="Calibri"/>
          <w:sz w:val="28"/>
          <w:szCs w:val="28"/>
        </w:rPr>
        <w:t>257508167</w:t>
      </w:r>
    </w:p>
    <w:p w14:paraId="00000011" w14:textId="77777777" w:rsidR="00A53B6A" w:rsidRDefault="00A53B6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725"/>
        <w:rPr>
          <w:rFonts w:ascii="Calibri" w:eastAsia="Calibri" w:hAnsi="Calibri" w:cs="Calibri"/>
          <w:sz w:val="28"/>
          <w:szCs w:val="28"/>
        </w:rPr>
      </w:pPr>
    </w:p>
    <w:p w14:paraId="26FC6CD9" w14:textId="77777777" w:rsidR="007B6822" w:rsidRDefault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2" w:line="240" w:lineRule="auto"/>
        <w:ind w:right="288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1A2543E" w14:textId="77777777" w:rsidR="007B6822" w:rsidRDefault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2" w:line="240" w:lineRule="auto"/>
        <w:ind w:right="288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A123125" w14:textId="77777777" w:rsidR="007B6822" w:rsidRDefault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2" w:line="240" w:lineRule="auto"/>
        <w:ind w:right="288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0000014" w14:textId="5BBFA5D8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2" w:line="240" w:lineRule="auto"/>
        <w:ind w:right="2883"/>
        <w:jc w:val="right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INFORME DE ACTIVIDAES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001-202</w:t>
      </w:r>
      <w:r w:rsidR="008067C8">
        <w:rPr>
          <w:rFonts w:ascii="Calibri" w:eastAsia="Calibri" w:hAnsi="Calibri" w:cs="Calibri"/>
          <w:b/>
          <w:color w:val="000000"/>
          <w:sz w:val="28"/>
          <w:szCs w:val="28"/>
        </w:rPr>
        <w:t>5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-</w:t>
      </w:r>
      <w:r w:rsidR="008067C8">
        <w:rPr>
          <w:rFonts w:ascii="Calibri" w:eastAsia="Calibri" w:hAnsi="Calibri" w:cs="Calibri"/>
          <w:b/>
          <w:color w:val="000000"/>
          <w:sz w:val="28"/>
          <w:szCs w:val="28"/>
        </w:rPr>
        <w:t>VHJT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0000015" w14:textId="70D74F8B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0" w:line="240" w:lineRule="auto"/>
        <w:ind w:left="170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José Guillermo Yovera Vílchez </w:t>
      </w:r>
    </w:p>
    <w:p w14:paraId="00000017" w14:textId="52E6C32C" w:rsidR="00A53B6A" w:rsidRDefault="0040200A" w:rsidP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05" w:right="122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Director de la Dirección de Fortalecimiento y Asistencia Técnica </w:t>
      </w:r>
    </w:p>
    <w:p w14:paraId="00000019" w14:textId="47CF2550" w:rsidR="00A53B6A" w:rsidRDefault="0040200A" w:rsidP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705" w:right="112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Centro Nacional de Estimación, Prevención y Reducción 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Del Riesgo de Desastres </w:t>
      </w:r>
    </w:p>
    <w:p w14:paraId="0000001A" w14:textId="7758BD1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DE</w:t>
      </w:r>
      <w:r w:rsidR="007B6822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Victor Hugo Jimenez Torero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B" w14:textId="62D4BD30" w:rsidR="00A53B6A" w:rsidRDefault="0040200A" w:rsidP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ind w:left="2160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DNI: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25750826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C" w14:textId="1B4F232A" w:rsidR="00A53B6A" w:rsidRDefault="0040200A" w:rsidP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8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RUC: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10257508167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1F" w14:textId="01ED17CF" w:rsidR="00A53B6A" w:rsidRDefault="0040200A" w:rsidP="007B68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705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ASUNTO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Presentación del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primer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entregable para brindar el Servicio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de Desarrollo de una plataforma de asistencia técnica web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14:paraId="00000020" w14:textId="0D8AE405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 w:line="240" w:lineRule="auto"/>
        <w:ind w:left="17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REFERENCIA: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Orden de Servicio </w:t>
      </w:r>
      <w:proofErr w:type="spellStart"/>
      <w:r w:rsidRPr="00672177">
        <w:rPr>
          <w:rFonts w:ascii="Calibri" w:eastAsia="Calibri" w:hAnsi="Calibri" w:cs="Calibri"/>
          <w:b/>
          <w:bCs/>
          <w:color w:val="000000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8067C8" w:rsidRPr="008067C8">
        <w:rPr>
          <w:rFonts w:ascii="Calibri" w:eastAsia="Calibri" w:hAnsi="Calibri" w:cs="Calibri"/>
          <w:b/>
          <w:bCs/>
          <w:color w:val="000000"/>
          <w:sz w:val="28"/>
          <w:szCs w:val="28"/>
        </w:rPr>
        <w:t>0043-2025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00000021" w14:textId="25AE654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72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FECHA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Lima,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03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de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 xml:space="preserve">febrero </w:t>
      </w:r>
      <w:r>
        <w:rPr>
          <w:rFonts w:ascii="Calibri" w:eastAsia="Calibri" w:hAnsi="Calibri" w:cs="Calibri"/>
          <w:color w:val="000000"/>
          <w:sz w:val="28"/>
          <w:szCs w:val="28"/>
        </w:rPr>
        <w:t>del 20</w:t>
      </w:r>
      <w:r w:rsidR="008067C8">
        <w:rPr>
          <w:rFonts w:ascii="Calibri" w:eastAsia="Calibri" w:hAnsi="Calibri" w:cs="Calibri"/>
          <w:color w:val="000000"/>
          <w:sz w:val="28"/>
          <w:szCs w:val="28"/>
        </w:rPr>
        <w:t>2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5</w:t>
      </w:r>
    </w:p>
    <w:p w14:paraId="00000022" w14:textId="39D375DA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8" w:line="263" w:lineRule="auto"/>
        <w:ind w:left="1723" w:right="1109" w:hanging="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Tengo el agrado de dirigirme a usted, en atención al asunto de la referencia, para informarle lo siguiente: </w:t>
      </w:r>
    </w:p>
    <w:p w14:paraId="00000023" w14:textId="77777777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40" w:lineRule="auto"/>
        <w:ind w:left="1721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 ANTECEDENTES </w:t>
      </w:r>
    </w:p>
    <w:p w14:paraId="00000024" w14:textId="0C3BF4C5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62" w:lineRule="auto"/>
        <w:ind w:left="2420" w:right="1105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Con fecha </w:t>
      </w:r>
      <w:r w:rsidR="0018412D">
        <w:rPr>
          <w:rFonts w:ascii="Calibri" w:eastAsia="Calibri" w:hAnsi="Calibri" w:cs="Calibri"/>
          <w:color w:val="000000"/>
          <w:sz w:val="28"/>
          <w:szCs w:val="28"/>
        </w:rPr>
        <w:t>03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  <w:r w:rsidR="0018412D">
        <w:rPr>
          <w:rFonts w:ascii="Calibri" w:eastAsia="Calibri" w:hAnsi="Calibri" w:cs="Calibri"/>
          <w:color w:val="000000"/>
          <w:sz w:val="28"/>
          <w:szCs w:val="28"/>
        </w:rPr>
        <w:t>0</w:t>
      </w:r>
      <w:r>
        <w:rPr>
          <w:rFonts w:ascii="Calibri" w:eastAsia="Calibri" w:hAnsi="Calibri" w:cs="Calibri"/>
          <w:color w:val="000000"/>
          <w:sz w:val="28"/>
          <w:szCs w:val="28"/>
        </w:rPr>
        <w:t>2.202</w:t>
      </w:r>
      <w:r w:rsidR="0018412D">
        <w:rPr>
          <w:rFonts w:ascii="Calibri" w:eastAsia="Calibri" w:hAnsi="Calibri" w:cs="Calibri"/>
          <w:color w:val="000000"/>
          <w:sz w:val="28"/>
          <w:szCs w:val="28"/>
        </w:rPr>
        <w:t>5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se notifica la orden de servicio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8067C8" w:rsidRPr="008067C8">
        <w:rPr>
          <w:rFonts w:ascii="Calibri" w:eastAsia="Calibri" w:hAnsi="Calibri" w:cs="Calibri"/>
          <w:b/>
          <w:bCs/>
          <w:color w:val="000000"/>
          <w:sz w:val="28"/>
          <w:szCs w:val="28"/>
        </w:rPr>
        <w:t>0043-2025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en favor de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 xml:space="preserve">Victor Hugo Jimenez Torero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para “la contratación </w:t>
      </w:r>
      <w:r w:rsidR="00FE3E9C">
        <w:rPr>
          <w:rFonts w:ascii="Calibri" w:eastAsia="Calibri" w:hAnsi="Calibri" w:cs="Calibri"/>
          <w:color w:val="000000"/>
          <w:sz w:val="28"/>
          <w:szCs w:val="28"/>
        </w:rPr>
        <w:t>de una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(1) persona natural para brindar el servicio 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 xml:space="preserve">de desarrollo de una plataforma de asistencia técnica (Web </w:t>
      </w:r>
      <w:proofErr w:type="spellStart"/>
      <w:r w:rsidR="00CE4E9B">
        <w:rPr>
          <w:rFonts w:ascii="Calibri" w:eastAsia="Calibri" w:hAnsi="Calibri" w:cs="Calibri"/>
          <w:color w:val="000000"/>
          <w:sz w:val="28"/>
          <w:szCs w:val="28"/>
        </w:rPr>
        <w:t>D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>ashboard</w:t>
      </w:r>
      <w:proofErr w:type="spellEnd"/>
      <w:r w:rsidR="007B6822">
        <w:rPr>
          <w:rFonts w:ascii="Calibri" w:eastAsia="Calibri" w:hAnsi="Calibri" w:cs="Calibri"/>
          <w:color w:val="000000"/>
          <w:sz w:val="28"/>
          <w:szCs w:val="28"/>
        </w:rPr>
        <w:t xml:space="preserve"> o tablero de control)</w:t>
      </w:r>
      <w:r>
        <w:rPr>
          <w:rFonts w:ascii="Calibri" w:eastAsia="Calibri" w:hAnsi="Calibri" w:cs="Calibri"/>
          <w:color w:val="000000"/>
          <w:sz w:val="28"/>
          <w:szCs w:val="28"/>
        </w:rPr>
        <w:t>.</w:t>
      </w:r>
      <w:r w:rsidR="007B6822">
        <w:rPr>
          <w:rFonts w:ascii="Calibri" w:eastAsia="Calibri" w:hAnsi="Calibri" w:cs="Calibri"/>
          <w:color w:val="000000"/>
          <w:sz w:val="28"/>
          <w:szCs w:val="28"/>
        </w:rPr>
        <w:t xml:space="preserve"> Para la dirección de Fortalecimiento y Asistencia Técnica</w:t>
      </w:r>
      <w:r w:rsidR="00382CA8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0000027" w14:textId="4BF57CDA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63" w:lineRule="auto"/>
        <w:ind w:left="1721" w:right="1108"/>
        <w:jc w:val="center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II ACTIVIDADES REALIZADAS </w:t>
      </w:r>
      <w:r w:rsidR="00FE3E9C">
        <w:rPr>
          <w:rFonts w:ascii="Calibri" w:eastAsia="Calibri" w:hAnsi="Calibri" w:cs="Calibri"/>
          <w:b/>
          <w:color w:val="000000"/>
          <w:sz w:val="28"/>
          <w:szCs w:val="28"/>
        </w:rPr>
        <w:t>DE ACUERDO CON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LOS TÉRMINOS </w:t>
      </w:r>
      <w:r w:rsidR="00BE210E">
        <w:rPr>
          <w:rFonts w:ascii="Calibri" w:eastAsia="Calibri" w:hAnsi="Calibri" w:cs="Calibri"/>
          <w:b/>
          <w:color w:val="000000"/>
          <w:sz w:val="28"/>
          <w:szCs w:val="28"/>
        </w:rPr>
        <w:t>DE REFERENCIA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DE LA ORDEN DE SERVICIO </w:t>
      </w:r>
      <w:proofErr w:type="spellStart"/>
      <w:r>
        <w:rPr>
          <w:rFonts w:ascii="Calibri" w:eastAsia="Calibri" w:hAnsi="Calibri" w:cs="Calibri"/>
          <w:b/>
          <w:color w:val="000000"/>
          <w:sz w:val="28"/>
          <w:szCs w:val="28"/>
        </w:rPr>
        <w:t>N°</w:t>
      </w:r>
      <w:proofErr w:type="spell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8067C8" w:rsidRPr="008067C8">
        <w:rPr>
          <w:rFonts w:ascii="Calibri" w:eastAsia="Calibri" w:hAnsi="Calibri" w:cs="Calibri"/>
          <w:b/>
          <w:bCs/>
          <w:color w:val="000000"/>
          <w:sz w:val="28"/>
          <w:szCs w:val="28"/>
        </w:rPr>
        <w:t>0043-2025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. </w:t>
      </w:r>
    </w:p>
    <w:p w14:paraId="00000028" w14:textId="55C8E0B1" w:rsidR="00A53B6A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419" w:right="1104" w:firstLine="11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El presente documento se ha desarrollado según lo establecido en </w:t>
      </w:r>
      <w:r w:rsidR="00BE210E">
        <w:rPr>
          <w:rFonts w:ascii="Calibri" w:eastAsia="Calibri" w:hAnsi="Calibri" w:cs="Calibri"/>
          <w:color w:val="000000"/>
          <w:sz w:val="28"/>
          <w:szCs w:val="28"/>
        </w:rPr>
        <w:t>la parte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correspondiente al entregable de los términos de referencia, </w:t>
      </w:r>
      <w:r w:rsidR="00BE210E">
        <w:rPr>
          <w:rFonts w:ascii="Calibri" w:eastAsia="Calibri" w:hAnsi="Calibri" w:cs="Calibri"/>
          <w:color w:val="000000"/>
          <w:sz w:val="28"/>
          <w:szCs w:val="28"/>
        </w:rPr>
        <w:t>y contiene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un reporte de las actividades realizadas y/o </w:t>
      </w:r>
      <w:r w:rsidR="0018412D">
        <w:rPr>
          <w:rFonts w:ascii="Calibri" w:eastAsia="Calibri" w:hAnsi="Calibri" w:cs="Calibri"/>
          <w:color w:val="000000"/>
          <w:sz w:val="28"/>
          <w:szCs w:val="28"/>
        </w:rPr>
        <w:t>documentos elaborados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</w:t>
      </w:r>
    </w:p>
    <w:p w14:paraId="00000029" w14:textId="39F7F4C4" w:rsidR="00A53B6A" w:rsidRDefault="004D3C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62" w:lineRule="auto"/>
        <w:ind w:left="2348" w:right="1107" w:hanging="339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-</w:t>
      </w:r>
      <w:r w:rsidR="0040200A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40200A" w:rsidRPr="00B05CB1">
        <w:rPr>
          <w:rFonts w:ascii="Calibri" w:eastAsia="Calibri" w:hAnsi="Calibri" w:cs="Calibri"/>
          <w:bCs/>
          <w:color w:val="000000"/>
          <w:sz w:val="28"/>
          <w:szCs w:val="28"/>
        </w:rPr>
        <w:t xml:space="preserve">Realizar </w:t>
      </w:r>
      <w:r w:rsidR="006D5013" w:rsidRPr="00B05CB1">
        <w:rPr>
          <w:rFonts w:ascii="Calibri" w:eastAsia="Calibri" w:hAnsi="Calibri" w:cs="Calibri"/>
          <w:bCs/>
          <w:color w:val="000000"/>
          <w:sz w:val="28"/>
          <w:szCs w:val="28"/>
        </w:rPr>
        <w:t xml:space="preserve">el informe detallado perteneciente a la primera etapa, </w:t>
      </w:r>
      <w:r w:rsidR="0040200A" w:rsidRPr="00B05CB1">
        <w:rPr>
          <w:rFonts w:ascii="Calibri" w:eastAsia="Calibri" w:hAnsi="Calibri" w:cs="Calibri"/>
          <w:bCs/>
          <w:color w:val="000000"/>
          <w:sz w:val="28"/>
          <w:szCs w:val="28"/>
        </w:rPr>
        <w:t xml:space="preserve">el </w:t>
      </w:r>
      <w:r w:rsidR="005359BA" w:rsidRPr="00B05CB1">
        <w:rPr>
          <w:rFonts w:ascii="Calibri" w:eastAsia="Calibri" w:hAnsi="Calibri" w:cs="Calibri"/>
          <w:bCs/>
          <w:color w:val="000000"/>
          <w:sz w:val="28"/>
          <w:szCs w:val="28"/>
        </w:rPr>
        <w:t xml:space="preserve">análisis de las diferentes bases de datos a utilizar para realizar el </w:t>
      </w:r>
      <w:proofErr w:type="spellStart"/>
      <w:r w:rsidR="00CE4E9B" w:rsidRPr="00B05CB1">
        <w:rPr>
          <w:rFonts w:ascii="Calibri" w:eastAsia="Calibri" w:hAnsi="Calibri" w:cs="Calibri"/>
          <w:bCs/>
          <w:color w:val="000000"/>
          <w:sz w:val="28"/>
          <w:szCs w:val="28"/>
        </w:rPr>
        <w:t>D</w:t>
      </w:r>
      <w:r w:rsidR="005359BA" w:rsidRPr="00B05CB1">
        <w:rPr>
          <w:rFonts w:ascii="Calibri" w:eastAsia="Calibri" w:hAnsi="Calibri" w:cs="Calibri"/>
          <w:bCs/>
          <w:color w:val="000000"/>
          <w:sz w:val="28"/>
          <w:szCs w:val="28"/>
        </w:rPr>
        <w:t>ashboard</w:t>
      </w:r>
      <w:proofErr w:type="spellEnd"/>
      <w:r w:rsidR="005359BA" w:rsidRPr="00B05CB1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(Tablero de Control) para analizar la información solicitada</w:t>
      </w:r>
      <w:r w:rsidR="006D5013" w:rsidRPr="00B05CB1">
        <w:rPr>
          <w:rFonts w:ascii="Calibri" w:eastAsia="Calibri" w:hAnsi="Calibri" w:cs="Calibri"/>
          <w:bCs/>
          <w:color w:val="000000"/>
          <w:sz w:val="28"/>
          <w:szCs w:val="28"/>
        </w:rPr>
        <w:t xml:space="preserve">, </w:t>
      </w:r>
      <w:r w:rsidR="006D5013" w:rsidRPr="00B05CB1">
        <w:rPr>
          <w:rFonts w:ascii="Calibri" w:eastAsia="Calibri" w:hAnsi="Calibri" w:cs="Calibri"/>
          <w:bCs/>
          <w:color w:val="000000"/>
          <w:sz w:val="28"/>
          <w:szCs w:val="28"/>
        </w:rPr>
        <w:lastRenderedPageBreak/>
        <w:t>diseñar los prototipos de la plataforma web, y realizar los diagramas de la propuesta de integración de datos de los diferentes sistemas de información de la DIFAT</w:t>
      </w:r>
      <w:r w:rsidR="005359BA" w:rsidRPr="00B05CB1">
        <w:rPr>
          <w:rFonts w:ascii="Calibri" w:eastAsia="Calibri" w:hAnsi="Calibri" w:cs="Calibri"/>
          <w:bCs/>
          <w:color w:val="000000"/>
          <w:sz w:val="28"/>
          <w:szCs w:val="28"/>
        </w:rPr>
        <w:t>.</w:t>
      </w:r>
      <w:r w:rsidR="005359BA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40200A"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64B22AE0" w14:textId="35A975B7" w:rsidR="00BC4D2C" w:rsidRDefault="00BC4D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62" w:lineRule="auto"/>
        <w:ind w:left="2348" w:right="1107" w:hanging="339"/>
        <w:jc w:val="both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- </w:t>
      </w:r>
      <w:r w:rsidR="00EC28FB">
        <w:rPr>
          <w:rFonts w:ascii="Calibri" w:eastAsia="Calibri" w:hAnsi="Calibri" w:cs="Calibri"/>
          <w:b/>
          <w:color w:val="000000"/>
          <w:sz w:val="28"/>
          <w:szCs w:val="28"/>
        </w:rPr>
        <w:t xml:space="preserve">   </w:t>
      </w:r>
      <w:r w:rsidR="002A16BF">
        <w:rPr>
          <w:rFonts w:ascii="Calibri" w:eastAsia="Calibri" w:hAnsi="Calibri" w:cs="Calibri"/>
          <w:bCs/>
          <w:color w:val="000000"/>
          <w:sz w:val="28"/>
          <w:szCs w:val="28"/>
        </w:rPr>
        <w:t>Se estudi</w:t>
      </w:r>
      <w:r w:rsidR="00EC28FB">
        <w:rPr>
          <w:rFonts w:ascii="Calibri" w:eastAsia="Calibri" w:hAnsi="Calibri" w:cs="Calibri"/>
          <w:bCs/>
          <w:color w:val="000000"/>
          <w:sz w:val="28"/>
          <w:szCs w:val="28"/>
        </w:rPr>
        <w:t>ó</w:t>
      </w:r>
      <w:r w:rsidR="002A16BF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la data existente para </w:t>
      </w:r>
      <w:r w:rsidR="00272108">
        <w:rPr>
          <w:rFonts w:ascii="Calibri" w:eastAsia="Calibri" w:hAnsi="Calibri" w:cs="Calibri"/>
          <w:bCs/>
          <w:color w:val="000000"/>
          <w:sz w:val="28"/>
          <w:szCs w:val="28"/>
        </w:rPr>
        <w:t xml:space="preserve">realizar el </w:t>
      </w:r>
      <w:r w:rsidR="00EC28FB">
        <w:rPr>
          <w:rFonts w:ascii="Calibri" w:eastAsia="Calibri" w:hAnsi="Calibri" w:cs="Calibri"/>
          <w:bCs/>
          <w:color w:val="000000"/>
          <w:sz w:val="28"/>
          <w:szCs w:val="28"/>
        </w:rPr>
        <w:t>análisis</w:t>
      </w:r>
      <w:r w:rsidR="00272108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y la definición de los objetivos</w:t>
      </w:r>
      <w:r w:rsidR="00EC28FB">
        <w:rPr>
          <w:rFonts w:ascii="Calibri" w:eastAsia="Calibri" w:hAnsi="Calibri" w:cs="Calibri"/>
          <w:bCs/>
          <w:color w:val="000000"/>
          <w:sz w:val="28"/>
          <w:szCs w:val="28"/>
        </w:rPr>
        <w:t xml:space="preserve">, la identificación de los usuarios de los tres niveles de Gobierno y que estén alineados con el propósito del proyecto de integración que es </w:t>
      </w:r>
      <w:r w:rsidR="00272108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</w:t>
      </w:r>
      <w:r w:rsidR="00EC28FB">
        <w:rPr>
          <w:rFonts w:ascii="Calibri" w:eastAsia="Calibri" w:hAnsi="Calibri" w:cs="Calibri"/>
          <w:bCs/>
          <w:color w:val="000000"/>
          <w:sz w:val="28"/>
          <w:szCs w:val="28"/>
        </w:rPr>
        <w:t>“</w:t>
      </w:r>
      <w:r w:rsidRPr="00BC4D2C">
        <w:rPr>
          <w:rFonts w:ascii="Calibri" w:eastAsia="Calibri" w:hAnsi="Calibri" w:cs="Calibri"/>
          <w:bCs/>
          <w:color w:val="000000"/>
          <w:sz w:val="28"/>
          <w:szCs w:val="28"/>
        </w:rPr>
        <w:t xml:space="preserve">Obtener adecuadas condiciones operativas de las aplicaciones informáticas del </w:t>
      </w:r>
      <w:proofErr w:type="spellStart"/>
      <w:r w:rsidRPr="00BC4D2C">
        <w:rPr>
          <w:rFonts w:ascii="Calibri" w:eastAsia="Calibri" w:hAnsi="Calibri" w:cs="Calibri"/>
          <w:bCs/>
          <w:color w:val="000000"/>
          <w:sz w:val="28"/>
          <w:szCs w:val="28"/>
        </w:rPr>
        <w:t>Cenepred</w:t>
      </w:r>
      <w:proofErr w:type="spellEnd"/>
      <w:r w:rsidRPr="00BC4D2C">
        <w:rPr>
          <w:rFonts w:ascii="Calibri" w:eastAsia="Calibri" w:hAnsi="Calibri" w:cs="Calibri"/>
          <w:bCs/>
          <w:color w:val="000000"/>
          <w:sz w:val="28"/>
          <w:szCs w:val="28"/>
        </w:rPr>
        <w:t xml:space="preserve"> que contribuyen a la toma de decisiones en materia de la gestión del riesgo de desastres a las entidades conformantes del </w:t>
      </w:r>
      <w:proofErr w:type="spellStart"/>
      <w:r w:rsidRPr="00BC4D2C">
        <w:rPr>
          <w:rFonts w:ascii="Calibri" w:eastAsia="Calibri" w:hAnsi="Calibri" w:cs="Calibri"/>
          <w:bCs/>
          <w:color w:val="000000"/>
          <w:sz w:val="28"/>
          <w:szCs w:val="28"/>
        </w:rPr>
        <w:t>Sinagerd</w:t>
      </w:r>
      <w:proofErr w:type="spellEnd"/>
      <w:r w:rsidR="00EC28FB">
        <w:rPr>
          <w:rFonts w:ascii="Calibri" w:eastAsia="Calibri" w:hAnsi="Calibri" w:cs="Calibri"/>
          <w:bCs/>
          <w:color w:val="000000"/>
          <w:sz w:val="28"/>
          <w:szCs w:val="28"/>
        </w:rPr>
        <w:t>”</w:t>
      </w:r>
      <w:r w:rsidRPr="00BC4D2C">
        <w:rPr>
          <w:rFonts w:ascii="Calibri" w:eastAsia="Calibri" w:hAnsi="Calibri" w:cs="Calibri"/>
          <w:bCs/>
          <w:color w:val="000000"/>
          <w:sz w:val="28"/>
          <w:szCs w:val="28"/>
        </w:rPr>
        <w:t>.</w:t>
      </w:r>
    </w:p>
    <w:p w14:paraId="0000002A" w14:textId="424167FE" w:rsidR="00A53B6A" w:rsidRDefault="00206B29" w:rsidP="00172D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2" w:line="262" w:lineRule="auto"/>
        <w:ind w:left="2349" w:right="1104" w:firstLine="1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Para el apoyo de las actividades de la institución </w:t>
      </w:r>
      <w:r w:rsidR="00027367">
        <w:rPr>
          <w:rFonts w:ascii="Calibri" w:eastAsia="Calibri" w:hAnsi="Calibri" w:cs="Calibri"/>
          <w:color w:val="000000"/>
          <w:sz w:val="28"/>
          <w:szCs w:val="28"/>
        </w:rPr>
        <w:t xml:space="preserve">que tiene como finalidad contribuir con el cumplimiento de las actividades programadas en el Plan Operativo Institucional del  periodo 2025, se </w:t>
      </w:r>
      <w:r w:rsidR="0091384C">
        <w:rPr>
          <w:rFonts w:ascii="Calibri" w:eastAsia="Calibri" w:hAnsi="Calibri" w:cs="Calibri"/>
          <w:color w:val="000000"/>
          <w:sz w:val="28"/>
          <w:szCs w:val="28"/>
        </w:rPr>
        <w:t>solicitó</w:t>
      </w:r>
      <w:r w:rsidR="00027367">
        <w:rPr>
          <w:rFonts w:ascii="Calibri" w:eastAsia="Calibri" w:hAnsi="Calibri" w:cs="Calibri"/>
          <w:color w:val="000000"/>
          <w:sz w:val="28"/>
          <w:szCs w:val="28"/>
        </w:rPr>
        <w:t xml:space="preserve"> la mejor</w:t>
      </w:r>
      <w:r w:rsidR="001E3536">
        <w:rPr>
          <w:rFonts w:ascii="Calibri" w:eastAsia="Calibri" w:hAnsi="Calibri" w:cs="Calibri"/>
          <w:color w:val="000000"/>
          <w:sz w:val="28"/>
          <w:szCs w:val="28"/>
        </w:rPr>
        <w:t>a</w:t>
      </w:r>
      <w:r w:rsidR="00027367">
        <w:rPr>
          <w:rFonts w:ascii="Calibri" w:eastAsia="Calibri" w:hAnsi="Calibri" w:cs="Calibri"/>
          <w:color w:val="000000"/>
          <w:sz w:val="28"/>
          <w:szCs w:val="28"/>
        </w:rPr>
        <w:t xml:space="preserve"> y/o desarrollo de un </w:t>
      </w:r>
      <w:proofErr w:type="spellStart"/>
      <w:r w:rsidR="00027367">
        <w:rPr>
          <w:rFonts w:ascii="Calibri" w:eastAsia="Calibri" w:hAnsi="Calibri" w:cs="Calibri"/>
          <w:color w:val="000000"/>
          <w:sz w:val="28"/>
          <w:szCs w:val="28"/>
        </w:rPr>
        <w:t>Dashboard</w:t>
      </w:r>
      <w:proofErr w:type="spellEnd"/>
      <w:r w:rsidR="00027367">
        <w:rPr>
          <w:rFonts w:ascii="Calibri" w:eastAsia="Calibri" w:hAnsi="Calibri" w:cs="Calibri"/>
          <w:color w:val="000000"/>
          <w:sz w:val="28"/>
          <w:szCs w:val="28"/>
        </w:rPr>
        <w:t xml:space="preserve"> en formato aplicativo Web, el cual mostrará la información resumida</w:t>
      </w:r>
      <w:r w:rsidR="006C1FF6">
        <w:rPr>
          <w:rFonts w:ascii="Calibri" w:eastAsia="Calibri" w:hAnsi="Calibri" w:cs="Calibri"/>
          <w:color w:val="000000"/>
          <w:sz w:val="28"/>
          <w:szCs w:val="28"/>
        </w:rPr>
        <w:t xml:space="preserve"> de las diferentes plataformas tales como RENAT, RENAERD y Aula Virtual para una primera etapa y para dicho desarrollo se </w:t>
      </w:r>
      <w:r w:rsidR="006D5013">
        <w:rPr>
          <w:rFonts w:ascii="Calibri" w:eastAsia="Calibri" w:hAnsi="Calibri" w:cs="Calibri"/>
          <w:color w:val="000000"/>
          <w:sz w:val="28"/>
          <w:szCs w:val="28"/>
        </w:rPr>
        <w:t>está</w:t>
      </w:r>
      <w:r w:rsidR="006C1FF6">
        <w:rPr>
          <w:rFonts w:ascii="Calibri" w:eastAsia="Calibri" w:hAnsi="Calibri" w:cs="Calibri"/>
          <w:color w:val="000000"/>
          <w:sz w:val="28"/>
          <w:szCs w:val="28"/>
        </w:rPr>
        <w:t xml:space="preserve"> preparando el cronograma de análisis, desarrollo, implementación y pruebas del mismo</w:t>
      </w:r>
      <w:r w:rsidR="00760690">
        <w:rPr>
          <w:rFonts w:ascii="Calibri" w:eastAsia="Calibri" w:hAnsi="Calibri" w:cs="Calibri"/>
          <w:color w:val="000000"/>
          <w:sz w:val="28"/>
          <w:szCs w:val="28"/>
        </w:rPr>
        <w:t>, para la cual se realizaron las siguientes actividades</w:t>
      </w:r>
      <w:r w:rsidR="001E3536">
        <w:rPr>
          <w:rFonts w:ascii="Calibri" w:eastAsia="Calibri" w:hAnsi="Calibri" w:cs="Calibri"/>
          <w:color w:val="000000"/>
          <w:sz w:val="28"/>
          <w:szCs w:val="28"/>
        </w:rPr>
        <w:t>.</w:t>
      </w:r>
    </w:p>
    <w:p w14:paraId="0000002B" w14:textId="7CBD18C0" w:rsidR="0059791E" w:rsidRDefault="0040200A" w:rsidP="00541C2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62" w:lineRule="auto"/>
        <w:ind w:left="2354" w:right="110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- </w:t>
      </w:r>
      <w:r w:rsidR="00760690">
        <w:rPr>
          <w:rFonts w:ascii="Calibri" w:eastAsia="Calibri" w:hAnsi="Calibri" w:cs="Calibri"/>
          <w:b/>
          <w:color w:val="000000"/>
          <w:sz w:val="28"/>
          <w:szCs w:val="28"/>
        </w:rPr>
        <w:t>ANALISIS DE LA BASE DE DATOS DEL RENAT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.- Se coordinó, el </w:t>
      </w:r>
      <w:r w:rsidR="009D528A">
        <w:rPr>
          <w:rFonts w:ascii="Calibri" w:eastAsia="Calibri" w:hAnsi="Calibri" w:cs="Calibri"/>
          <w:color w:val="000000"/>
          <w:sz w:val="28"/>
          <w:szCs w:val="28"/>
        </w:rPr>
        <w:t>lunes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C77218">
        <w:rPr>
          <w:rFonts w:ascii="Calibri" w:eastAsia="Calibri" w:hAnsi="Calibri" w:cs="Calibri"/>
          <w:color w:val="000000"/>
          <w:sz w:val="28"/>
          <w:szCs w:val="28"/>
        </w:rPr>
        <w:t xml:space="preserve">03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de </w:t>
      </w:r>
      <w:r w:rsidR="00C77218">
        <w:rPr>
          <w:rFonts w:ascii="Calibri" w:eastAsia="Calibri" w:hAnsi="Calibri" w:cs="Calibri"/>
          <w:color w:val="000000"/>
          <w:sz w:val="28"/>
          <w:szCs w:val="28"/>
        </w:rPr>
        <w:t>febrero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, por la mañana una </w:t>
      </w:r>
      <w:r w:rsidR="00C77218">
        <w:rPr>
          <w:rFonts w:ascii="Calibri" w:eastAsia="Calibri" w:hAnsi="Calibri" w:cs="Calibri"/>
          <w:color w:val="000000"/>
          <w:sz w:val="28"/>
          <w:szCs w:val="28"/>
        </w:rPr>
        <w:t xml:space="preserve">capacitación </w:t>
      </w:r>
      <w:r w:rsidR="00E45693">
        <w:rPr>
          <w:rFonts w:ascii="Calibri" w:eastAsia="Calibri" w:hAnsi="Calibri" w:cs="Calibri"/>
          <w:color w:val="000000"/>
          <w:sz w:val="28"/>
          <w:szCs w:val="28"/>
        </w:rPr>
        <w:t xml:space="preserve">por parte de Miguel </w:t>
      </w:r>
      <w:r w:rsidR="00BA793D">
        <w:rPr>
          <w:rFonts w:ascii="Calibri" w:eastAsia="Calibri" w:hAnsi="Calibri" w:cs="Calibri"/>
          <w:color w:val="000000"/>
          <w:sz w:val="28"/>
          <w:szCs w:val="28"/>
        </w:rPr>
        <w:t>Sánchez</w:t>
      </w:r>
      <w:r>
        <w:rPr>
          <w:rFonts w:ascii="Calibri" w:eastAsia="Calibri" w:hAnsi="Calibri" w:cs="Calibri"/>
          <w:color w:val="000000"/>
          <w:sz w:val="28"/>
          <w:szCs w:val="28"/>
        </w:rPr>
        <w:t>,</w:t>
      </w:r>
      <w:r w:rsidR="00541C23">
        <w:rPr>
          <w:rFonts w:ascii="Calibri" w:eastAsia="Calibri" w:hAnsi="Calibri" w:cs="Calibri"/>
          <w:color w:val="000000"/>
          <w:sz w:val="28"/>
          <w:szCs w:val="28"/>
        </w:rPr>
        <w:t xml:space="preserve"> para facilitar los accesos a las copias de las base</w:t>
      </w:r>
      <w:r w:rsidR="00B41E65">
        <w:rPr>
          <w:rFonts w:ascii="Calibri" w:eastAsia="Calibri" w:hAnsi="Calibri" w:cs="Calibri"/>
          <w:color w:val="000000"/>
          <w:sz w:val="28"/>
          <w:szCs w:val="28"/>
        </w:rPr>
        <w:t>s</w:t>
      </w:r>
      <w:r w:rsidR="00541C23">
        <w:rPr>
          <w:rFonts w:ascii="Calibri" w:eastAsia="Calibri" w:hAnsi="Calibri" w:cs="Calibri"/>
          <w:color w:val="000000"/>
          <w:sz w:val="28"/>
          <w:szCs w:val="28"/>
        </w:rPr>
        <w:t xml:space="preserve"> de datos de producción de REFAT, RENAERD y Aula Virtual, la primera y segunda en el </w:t>
      </w:r>
      <w:r w:rsidR="004B62A9">
        <w:rPr>
          <w:rFonts w:ascii="Calibri" w:eastAsia="Calibri" w:hAnsi="Calibri" w:cs="Calibri"/>
          <w:color w:val="000000"/>
          <w:sz w:val="28"/>
          <w:szCs w:val="28"/>
        </w:rPr>
        <w:t>Motor de Base de Datos PostgreSQL y la del aula virtual en MySQL.</w:t>
      </w:r>
      <w:r w:rsidR="001E3536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 w:rsidR="0084249A">
        <w:rPr>
          <w:rFonts w:ascii="Calibri" w:eastAsia="Calibri" w:hAnsi="Calibri" w:cs="Calibri"/>
          <w:color w:val="000000"/>
          <w:sz w:val="28"/>
          <w:szCs w:val="28"/>
        </w:rPr>
        <w:t>Anexo 1 (</w:t>
      </w:r>
      <w:r w:rsidR="0084249A" w:rsidRPr="0084249A">
        <w:rPr>
          <w:rFonts w:ascii="Calibri" w:eastAsia="Calibri" w:hAnsi="Calibri" w:cs="Calibri"/>
          <w:color w:val="000000"/>
          <w:sz w:val="28"/>
          <w:szCs w:val="28"/>
        </w:rPr>
        <w:t>arquitectura_base_datos_actual.drawio</w:t>
      </w:r>
      <w:r w:rsidR="0084249A"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400AFFB0" w14:textId="77777777" w:rsidR="0084249A" w:rsidRDefault="0084249A" w:rsidP="004C7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160" w:right="1107" w:firstLine="19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2F" w14:textId="499C2FED" w:rsidR="00A53B6A" w:rsidRDefault="00D55750" w:rsidP="004C7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160" w:right="1107" w:firstLine="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Se realizó el </w:t>
      </w:r>
      <w:r w:rsidR="004C712F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análisis</w:t>
      </w:r>
      <w:r w:rsidR="004C712F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de </w:t>
      </w:r>
      <w:r w:rsidR="004C712F">
        <w:rPr>
          <w:rFonts w:ascii="Calibri" w:eastAsia="Calibri" w:hAnsi="Calibri" w:cs="Calibri"/>
          <w:color w:val="000000"/>
          <w:sz w:val="28"/>
          <w:szCs w:val="28"/>
        </w:rPr>
        <w:t xml:space="preserve">la base de datos del RENAT a la cual se pudo observar la </w:t>
      </w:r>
      <w:r w:rsidR="00874DDB">
        <w:rPr>
          <w:rFonts w:ascii="Calibri" w:eastAsia="Calibri" w:hAnsi="Calibri" w:cs="Calibri"/>
          <w:color w:val="000000"/>
          <w:sz w:val="28"/>
          <w:szCs w:val="28"/>
        </w:rPr>
        <w:t xml:space="preserve">estructura y las relaciones de las principales tablas que contiene la información clave para el desarrollo del </w:t>
      </w:r>
      <w:proofErr w:type="spellStart"/>
      <w:r w:rsidR="00874DDB">
        <w:rPr>
          <w:rFonts w:ascii="Calibri" w:eastAsia="Calibri" w:hAnsi="Calibri" w:cs="Calibri"/>
          <w:color w:val="000000"/>
          <w:sz w:val="28"/>
          <w:szCs w:val="28"/>
        </w:rPr>
        <w:t>Dashboard</w:t>
      </w:r>
      <w:proofErr w:type="spellEnd"/>
      <w:r w:rsidR="00EA4196">
        <w:rPr>
          <w:rFonts w:ascii="Calibri" w:eastAsia="Calibri" w:hAnsi="Calibri" w:cs="Calibri"/>
          <w:color w:val="000000"/>
          <w:sz w:val="28"/>
          <w:szCs w:val="28"/>
        </w:rPr>
        <w:t xml:space="preserve">, el principal propósito es conocer la estructura para </w:t>
      </w:r>
      <w:r w:rsidR="0033422B">
        <w:rPr>
          <w:rFonts w:ascii="Calibri" w:eastAsia="Calibri" w:hAnsi="Calibri" w:cs="Calibri"/>
          <w:color w:val="000000"/>
          <w:sz w:val="28"/>
          <w:szCs w:val="28"/>
        </w:rPr>
        <w:t xml:space="preserve">aprovechar al máximo la información </w:t>
      </w:r>
      <w:r w:rsidR="001D33BA">
        <w:rPr>
          <w:rFonts w:ascii="Calibri" w:eastAsia="Calibri" w:hAnsi="Calibri" w:cs="Calibri"/>
          <w:color w:val="000000"/>
          <w:sz w:val="28"/>
          <w:szCs w:val="28"/>
        </w:rPr>
        <w:t>para poder capturar los mejores indicadores de la labor de los evaluadores</w:t>
      </w:r>
      <w:r w:rsidR="00A97C95">
        <w:rPr>
          <w:rFonts w:ascii="Calibri" w:eastAsia="Calibri" w:hAnsi="Calibri" w:cs="Calibri"/>
          <w:color w:val="000000"/>
          <w:sz w:val="28"/>
          <w:szCs w:val="28"/>
        </w:rPr>
        <w:t xml:space="preserve"> de riesgo</w:t>
      </w:r>
      <w:r w:rsidR="001D33BA">
        <w:rPr>
          <w:rFonts w:ascii="Calibri" w:eastAsia="Calibri" w:hAnsi="Calibri" w:cs="Calibri"/>
          <w:color w:val="000000"/>
          <w:sz w:val="28"/>
          <w:szCs w:val="28"/>
        </w:rPr>
        <w:t xml:space="preserve">, conocer los diferentes </w:t>
      </w:r>
      <w:r w:rsidR="00A97C95">
        <w:rPr>
          <w:rFonts w:ascii="Calibri" w:eastAsia="Calibri" w:hAnsi="Calibri" w:cs="Calibri"/>
          <w:color w:val="000000"/>
          <w:sz w:val="28"/>
          <w:szCs w:val="28"/>
        </w:rPr>
        <w:t>d</w:t>
      </w:r>
      <w:r w:rsidR="001D33BA">
        <w:rPr>
          <w:rFonts w:ascii="Calibri" w:eastAsia="Calibri" w:hAnsi="Calibri" w:cs="Calibri"/>
          <w:color w:val="000000"/>
          <w:sz w:val="28"/>
          <w:szCs w:val="28"/>
        </w:rPr>
        <w:t xml:space="preserve">istritos, Centros Poblados a los cuales se les ha otorgado </w:t>
      </w:r>
      <w:r w:rsidR="00A75C9D">
        <w:rPr>
          <w:rFonts w:ascii="Calibri" w:eastAsia="Calibri" w:hAnsi="Calibri" w:cs="Calibri"/>
          <w:color w:val="000000"/>
          <w:sz w:val="28"/>
          <w:szCs w:val="28"/>
        </w:rPr>
        <w:t>el PPDDR  (</w:t>
      </w:r>
      <w:r w:rsidR="00B40CF3" w:rsidRPr="00B40CF3">
        <w:rPr>
          <w:rFonts w:ascii="Calibri" w:eastAsia="Calibri" w:hAnsi="Calibri" w:cs="Calibri"/>
          <w:color w:val="000000"/>
          <w:sz w:val="28"/>
          <w:szCs w:val="28"/>
        </w:rPr>
        <w:t>Plan de Prevención y Reducción del Riesgo de Desastres</w:t>
      </w:r>
      <w:r w:rsidR="00B40CF3">
        <w:rPr>
          <w:rFonts w:ascii="Calibri" w:eastAsia="Calibri" w:hAnsi="Calibri" w:cs="Calibri"/>
          <w:color w:val="000000"/>
          <w:sz w:val="28"/>
          <w:szCs w:val="28"/>
        </w:rPr>
        <w:t>)</w:t>
      </w:r>
      <w:r w:rsidR="004A4935"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  <w:r w:rsidR="00DA5FCD">
        <w:rPr>
          <w:rFonts w:ascii="Calibri" w:eastAsia="Calibri" w:hAnsi="Calibri" w:cs="Calibri"/>
          <w:color w:val="000000"/>
          <w:sz w:val="28"/>
          <w:szCs w:val="28"/>
        </w:rPr>
        <w:t xml:space="preserve"> Se estudi</w:t>
      </w:r>
      <w:r w:rsidR="00A97C95">
        <w:rPr>
          <w:rFonts w:ascii="Calibri" w:eastAsia="Calibri" w:hAnsi="Calibri" w:cs="Calibri"/>
          <w:color w:val="000000"/>
          <w:sz w:val="28"/>
          <w:szCs w:val="28"/>
        </w:rPr>
        <w:t>ó</w:t>
      </w:r>
      <w:r w:rsidR="00DA5FCD">
        <w:rPr>
          <w:rFonts w:ascii="Calibri" w:eastAsia="Calibri" w:hAnsi="Calibri" w:cs="Calibri"/>
          <w:color w:val="000000"/>
          <w:sz w:val="28"/>
          <w:szCs w:val="28"/>
        </w:rPr>
        <w:t xml:space="preserve"> las estructuras de las tablas, las relaciones entre ellas y el diagrama completo de Entidad Relación de la base de Datos</w:t>
      </w:r>
      <w:r w:rsidR="00A97C95">
        <w:rPr>
          <w:rFonts w:ascii="Calibri" w:eastAsia="Calibri" w:hAnsi="Calibri" w:cs="Calibri"/>
          <w:color w:val="000000"/>
          <w:sz w:val="28"/>
          <w:szCs w:val="28"/>
        </w:rPr>
        <w:t xml:space="preserve"> para tener una visión </w:t>
      </w:r>
      <w:r w:rsidR="00F542C6">
        <w:rPr>
          <w:rFonts w:ascii="Calibri" w:eastAsia="Calibri" w:hAnsi="Calibri" w:cs="Calibri"/>
          <w:color w:val="000000"/>
          <w:sz w:val="28"/>
          <w:szCs w:val="28"/>
        </w:rPr>
        <w:t>más</w:t>
      </w:r>
      <w:r w:rsidR="00A97C95">
        <w:rPr>
          <w:rFonts w:ascii="Calibri" w:eastAsia="Calibri" w:hAnsi="Calibri" w:cs="Calibri"/>
          <w:color w:val="000000"/>
          <w:sz w:val="28"/>
          <w:szCs w:val="28"/>
        </w:rPr>
        <w:t xml:space="preserve"> completa de la información disponible</w:t>
      </w:r>
      <w:r w:rsidR="00DA5FCD">
        <w:rPr>
          <w:rFonts w:ascii="Calibri" w:eastAsia="Calibri" w:hAnsi="Calibri" w:cs="Calibri"/>
          <w:color w:val="000000"/>
          <w:sz w:val="28"/>
          <w:szCs w:val="28"/>
        </w:rPr>
        <w:t>.</w:t>
      </w:r>
      <w:r w:rsidR="00014E32">
        <w:rPr>
          <w:rFonts w:ascii="Calibri" w:eastAsia="Calibri" w:hAnsi="Calibri" w:cs="Calibri"/>
          <w:color w:val="000000"/>
          <w:sz w:val="28"/>
          <w:szCs w:val="28"/>
        </w:rPr>
        <w:t xml:space="preserve"> Anexo 2 (</w:t>
      </w:r>
      <w:proofErr w:type="spellStart"/>
      <w:r w:rsidR="00014E32" w:rsidRPr="00014E32">
        <w:rPr>
          <w:rFonts w:ascii="Calibri" w:eastAsia="Calibri" w:hAnsi="Calibri" w:cs="Calibri"/>
          <w:color w:val="000000"/>
          <w:sz w:val="28"/>
          <w:szCs w:val="28"/>
        </w:rPr>
        <w:t>entidad_relacion_renat.drawio</w:t>
      </w:r>
      <w:proofErr w:type="spellEnd"/>
      <w:r w:rsidR="00014E32"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726F1C8F" w14:textId="27C4375C" w:rsidR="00AF7755" w:rsidRDefault="00DA1566" w:rsidP="004C7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160" w:right="1107" w:firstLine="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Se solicitó la información de</w:t>
      </w:r>
      <w:r w:rsidR="00084FC2">
        <w:rPr>
          <w:rFonts w:ascii="Calibri" w:eastAsia="Calibri" w:hAnsi="Calibri" w:cs="Calibri"/>
          <w:color w:val="000000"/>
          <w:sz w:val="28"/>
          <w:szCs w:val="28"/>
        </w:rPr>
        <w:t xml:space="preserve">l </w:t>
      </w:r>
      <w:r w:rsidR="00A97C95">
        <w:rPr>
          <w:rFonts w:ascii="Calibri" w:eastAsia="Calibri" w:hAnsi="Calibri" w:cs="Calibri"/>
          <w:color w:val="000000"/>
          <w:sz w:val="28"/>
          <w:szCs w:val="28"/>
        </w:rPr>
        <w:t>e</w:t>
      </w:r>
      <w:r w:rsidR="00084FC2">
        <w:rPr>
          <w:rFonts w:ascii="Calibri" w:eastAsia="Calibri" w:hAnsi="Calibri" w:cs="Calibri"/>
          <w:color w:val="000000"/>
          <w:sz w:val="28"/>
          <w:szCs w:val="28"/>
        </w:rPr>
        <w:t xml:space="preserve">squema de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la arquitectura </w:t>
      </w:r>
      <w:r w:rsidR="00084FC2">
        <w:rPr>
          <w:rFonts w:ascii="Calibri" w:eastAsia="Calibri" w:hAnsi="Calibri" w:cs="Calibri"/>
          <w:color w:val="000000"/>
          <w:sz w:val="28"/>
          <w:szCs w:val="28"/>
        </w:rPr>
        <w:t>de los servicios Web, para an</w:t>
      </w:r>
      <w:r w:rsidR="00B41E65">
        <w:rPr>
          <w:rFonts w:ascii="Calibri" w:eastAsia="Calibri" w:hAnsi="Calibri" w:cs="Calibri"/>
          <w:color w:val="000000"/>
          <w:sz w:val="28"/>
          <w:szCs w:val="28"/>
        </w:rPr>
        <w:t>alizar y</w:t>
      </w:r>
      <w:r w:rsidR="00084FC2">
        <w:rPr>
          <w:rFonts w:ascii="Calibri" w:eastAsia="Calibri" w:hAnsi="Calibri" w:cs="Calibri"/>
          <w:color w:val="000000"/>
          <w:sz w:val="28"/>
          <w:szCs w:val="28"/>
        </w:rPr>
        <w:t xml:space="preserve"> realizar la </w:t>
      </w:r>
      <w:r w:rsidR="00F972AE">
        <w:rPr>
          <w:rFonts w:ascii="Calibri" w:eastAsia="Calibri" w:hAnsi="Calibri" w:cs="Calibri"/>
          <w:color w:val="000000"/>
          <w:sz w:val="28"/>
          <w:szCs w:val="28"/>
        </w:rPr>
        <w:t xml:space="preserve">integración de las diferentes bases de datos y centralizarla en una base de datos estratégica para no afectar el rendimiento de los sistemas actuales al realizar las consultas </w:t>
      </w:r>
      <w:r w:rsidR="00C61C1C">
        <w:rPr>
          <w:rFonts w:ascii="Calibri" w:eastAsia="Calibri" w:hAnsi="Calibri" w:cs="Calibri"/>
          <w:color w:val="000000"/>
          <w:sz w:val="28"/>
          <w:szCs w:val="28"/>
        </w:rPr>
        <w:t>y/o registros que los usuarios estén realizando paralelamente al momento de las consultas</w:t>
      </w:r>
      <w:r w:rsidR="00B41E65">
        <w:rPr>
          <w:rFonts w:ascii="Calibri" w:eastAsia="Calibri" w:hAnsi="Calibri" w:cs="Calibri"/>
          <w:color w:val="000000"/>
          <w:sz w:val="28"/>
          <w:szCs w:val="28"/>
        </w:rPr>
        <w:t xml:space="preserve"> y actualización de datos.</w:t>
      </w:r>
      <w:r w:rsidR="00014E32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D8165C6" w14:textId="1250A9AA" w:rsidR="009D528A" w:rsidRDefault="009D528A" w:rsidP="004C7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160" w:right="1107" w:firstLine="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Luego de un análisis a la base de datos de RENAT, con los datos disponibles se propone colocar en el Tablero de Control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Dashboard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</w:t>
      </w:r>
      <w:r w:rsidR="00672177">
        <w:rPr>
          <w:rFonts w:ascii="Calibri" w:eastAsia="Calibri" w:hAnsi="Calibri" w:cs="Calibri"/>
          <w:color w:val="000000"/>
          <w:sz w:val="28"/>
          <w:szCs w:val="28"/>
        </w:rPr>
        <w:t xml:space="preserve"> la siguiente información para una visión rápida del estado de las asistencias técnicas</w:t>
      </w:r>
      <w:r w:rsidR="00274C38">
        <w:rPr>
          <w:rFonts w:ascii="Calibri" w:eastAsia="Calibri" w:hAnsi="Calibri" w:cs="Calibri"/>
          <w:color w:val="000000"/>
          <w:sz w:val="28"/>
          <w:szCs w:val="28"/>
        </w:rPr>
        <w:t>:</w:t>
      </w:r>
    </w:p>
    <w:p w14:paraId="27995B06" w14:textId="6628D2C4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Asistencias técnicas por año</w:t>
      </w:r>
    </w:p>
    <w:p w14:paraId="49811A29" w14:textId="42D71A97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Asistencias técnicas por Departamento</w:t>
      </w:r>
    </w:p>
    <w:p w14:paraId="6BFF8608" w14:textId="5DFD7F45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Asistencias técnicas por Distrito</w:t>
      </w:r>
    </w:p>
    <w:p w14:paraId="1A30FE4E" w14:textId="1B72F568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Asistencias técnicas por Niveles de Gobierno</w:t>
      </w:r>
    </w:p>
    <w:p w14:paraId="1C989A91" w14:textId="77777777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Asistencias técnicas por Tipo de Entidades</w:t>
      </w:r>
    </w:p>
    <w:p w14:paraId="49BDCD48" w14:textId="77777777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Especialistas más activos en asistencias técnicas</w:t>
      </w:r>
    </w:p>
    <w:p w14:paraId="21D97135" w14:textId="77777777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Frecuencia de instrumentos más utilizados</w:t>
      </w:r>
    </w:p>
    <w:p w14:paraId="0EDEEBD0" w14:textId="143EA48E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Distribución de categoría de instrumentos</w:t>
      </w:r>
    </w:p>
    <w:p w14:paraId="4EB1B26D" w14:textId="77777777" w:rsid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Asistencias por Especialidad</w:t>
      </w:r>
    </w:p>
    <w:p w14:paraId="5E597784" w14:textId="1A63F266" w:rsidR="00274C38" w:rsidRPr="00274C38" w:rsidRDefault="00274C38" w:rsidP="00274C38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right="110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Asistencias por tipo de peligro</w:t>
      </w:r>
      <w:r>
        <w:rPr>
          <w:rFonts w:ascii="Calibri" w:eastAsia="Calibri" w:hAnsi="Calibri" w:cs="Calibri"/>
          <w:color w:val="000000"/>
          <w:sz w:val="28"/>
          <w:szCs w:val="28"/>
        </w:rPr>
        <w:br/>
      </w:r>
    </w:p>
    <w:p w14:paraId="66A8E261" w14:textId="77777777" w:rsidR="00672177" w:rsidRDefault="00672177" w:rsidP="004C7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160" w:right="1107" w:firstLine="19"/>
        <w:rPr>
          <w:rFonts w:ascii="Calibri" w:eastAsia="Calibri" w:hAnsi="Calibri" w:cs="Calibri"/>
          <w:color w:val="000000"/>
          <w:sz w:val="28"/>
          <w:szCs w:val="28"/>
        </w:rPr>
      </w:pPr>
    </w:p>
    <w:p w14:paraId="4A28C07A" w14:textId="77777777" w:rsidR="00C61C1C" w:rsidRDefault="00C61C1C" w:rsidP="004C71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160" w:right="1107" w:firstLine="19"/>
        <w:rPr>
          <w:rFonts w:ascii="Calibri" w:eastAsia="Calibri" w:hAnsi="Calibri" w:cs="Calibri"/>
          <w:color w:val="000000"/>
          <w:sz w:val="28"/>
          <w:szCs w:val="28"/>
        </w:rPr>
      </w:pPr>
    </w:p>
    <w:p w14:paraId="0000007B" w14:textId="201AE4A0" w:rsidR="00A53B6A" w:rsidRDefault="00A53B6A" w:rsidP="005A1F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3" w:line="262" w:lineRule="auto"/>
        <w:ind w:left="2543" w:right="1106" w:hanging="362"/>
        <w:rPr>
          <w:rFonts w:ascii="Calibri" w:eastAsia="Calibri" w:hAnsi="Calibri" w:cs="Calibri"/>
          <w:color w:val="000000"/>
          <w:sz w:val="28"/>
          <w:szCs w:val="28"/>
        </w:rPr>
      </w:pPr>
    </w:p>
    <w:p w14:paraId="1861E23F" w14:textId="77777777" w:rsidR="00BE210E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5321" w:right="2583" w:hanging="297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456E2236" w14:textId="77777777" w:rsidR="00BE210E" w:rsidRDefault="00BE21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5321" w:right="2583" w:hanging="2976"/>
        <w:rPr>
          <w:rFonts w:ascii="Calibri" w:eastAsia="Calibri" w:hAnsi="Calibri" w:cs="Calibri"/>
          <w:color w:val="000000"/>
          <w:sz w:val="28"/>
          <w:szCs w:val="28"/>
        </w:rPr>
      </w:pPr>
    </w:p>
    <w:p w14:paraId="3E63158E" w14:textId="77777777" w:rsidR="00BE210E" w:rsidRDefault="0040200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5321" w:right="2583" w:hanging="297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------------------------------------------ </w:t>
      </w:r>
    </w:p>
    <w:p w14:paraId="0000007D" w14:textId="2FB80D69" w:rsidR="00A53B6A" w:rsidRDefault="00BE21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5321" w:right="2583" w:hanging="297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VICTOR HUGO JIMENEZ TORERO</w:t>
      </w:r>
    </w:p>
    <w:p w14:paraId="0000007E" w14:textId="6331C2A1" w:rsidR="00A53B6A" w:rsidRDefault="0040200A" w:rsidP="00BE2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5" w:right="3641" w:firstLine="720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DNI: </w:t>
      </w:r>
      <w:r w:rsidR="00BE210E">
        <w:rPr>
          <w:rFonts w:ascii="Calibri" w:eastAsia="Calibri" w:hAnsi="Calibri" w:cs="Calibri"/>
          <w:b/>
          <w:color w:val="000000"/>
          <w:sz w:val="28"/>
          <w:szCs w:val="28"/>
        </w:rPr>
        <w:t>25750816</w:t>
      </w:r>
    </w:p>
    <w:p w14:paraId="00000081" w14:textId="16404371" w:rsidR="00A53B6A" w:rsidRPr="0018412D" w:rsidRDefault="0040200A" w:rsidP="001841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3386"/>
        <w:rPr>
          <w:rFonts w:ascii="Calibri" w:eastAsia="Calibri" w:hAnsi="Calibri" w:cs="Calibri"/>
          <w:b/>
          <w:color w:val="000000"/>
          <w:sz w:val="28"/>
          <w:szCs w:val="28"/>
        </w:rPr>
        <w:sectPr w:rsidR="00A53B6A" w:rsidRPr="0018412D">
          <w:headerReference w:type="default" r:id="rId7"/>
          <w:pgSz w:w="11900" w:h="16820"/>
          <w:pgMar w:top="475" w:right="525" w:bottom="0" w:left="0" w:header="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 w:rsidR="00BE210E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E210E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="00BE210E">
        <w:rPr>
          <w:rFonts w:ascii="Calibri" w:eastAsia="Calibri" w:hAnsi="Calibri" w:cs="Calibri"/>
          <w:b/>
          <w:color w:val="000000"/>
          <w:sz w:val="28"/>
          <w:szCs w:val="28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RUC: 10</w:t>
      </w:r>
      <w:r w:rsidR="00BE210E">
        <w:rPr>
          <w:rFonts w:ascii="Calibri" w:eastAsia="Calibri" w:hAnsi="Calibri" w:cs="Calibri"/>
          <w:b/>
          <w:color w:val="000000"/>
          <w:sz w:val="28"/>
          <w:szCs w:val="28"/>
        </w:rPr>
        <w:t>257508</w:t>
      </w:r>
    </w:p>
    <w:p w14:paraId="00000085" w14:textId="77777777" w:rsidR="00A53B6A" w:rsidRDefault="00A53B6A" w:rsidP="001841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right="226"/>
        <w:rPr>
          <w:rFonts w:ascii="Calibri" w:eastAsia="Calibri" w:hAnsi="Calibri" w:cs="Calibri"/>
          <w:b/>
          <w:color w:val="000000"/>
          <w:sz w:val="28"/>
          <w:szCs w:val="28"/>
        </w:rPr>
        <w:sectPr w:rsidR="00A53B6A">
          <w:type w:val="continuous"/>
          <w:pgSz w:w="11900" w:h="16820"/>
          <w:pgMar w:top="475" w:right="525" w:bottom="0" w:left="0" w:header="0" w:footer="720" w:gutter="0"/>
          <w:cols w:space="720" w:equalWidth="0">
            <w:col w:w="11375" w:space="0"/>
          </w:cols>
        </w:sectPr>
      </w:pPr>
    </w:p>
    <w:p w14:paraId="00000087" w14:textId="3D9A837F" w:rsidR="00A53B6A" w:rsidRDefault="00A53B6A" w:rsidP="001841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9"/>
        <w:rPr>
          <w:color w:val="FFFFFF"/>
          <w:sz w:val="20"/>
          <w:szCs w:val="20"/>
        </w:rPr>
      </w:pPr>
    </w:p>
    <w:sectPr w:rsidR="00A53B6A">
      <w:type w:val="continuous"/>
      <w:pgSz w:w="11900" w:h="16820"/>
      <w:pgMar w:top="475" w:right="1440" w:bottom="0" w:left="1440" w:header="0" w:footer="720" w:gutter="0"/>
      <w:cols w:space="720" w:equalWidth="0">
        <w:col w:w="902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7C05B2" w14:textId="77777777" w:rsidR="007B69A7" w:rsidRDefault="007B69A7" w:rsidP="007B6822">
      <w:pPr>
        <w:spacing w:line="240" w:lineRule="auto"/>
      </w:pPr>
      <w:r>
        <w:separator/>
      </w:r>
    </w:p>
  </w:endnote>
  <w:endnote w:type="continuationSeparator" w:id="0">
    <w:p w14:paraId="5757E7C2" w14:textId="77777777" w:rsidR="007B69A7" w:rsidRDefault="007B69A7" w:rsidP="007B68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86409" w14:textId="77777777" w:rsidR="007B69A7" w:rsidRDefault="007B69A7" w:rsidP="007B6822">
      <w:pPr>
        <w:spacing w:line="240" w:lineRule="auto"/>
      </w:pPr>
      <w:r>
        <w:separator/>
      </w:r>
    </w:p>
  </w:footnote>
  <w:footnote w:type="continuationSeparator" w:id="0">
    <w:p w14:paraId="03FB4C0F" w14:textId="77777777" w:rsidR="007B69A7" w:rsidRDefault="007B69A7" w:rsidP="007B68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EA5EC" w14:textId="77777777" w:rsidR="007B6822" w:rsidRDefault="007B6822" w:rsidP="007B6822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right="2640"/>
      <w:jc w:val="right"/>
      <w:rPr>
        <w:rFonts w:ascii="Calibri" w:eastAsia="Calibri" w:hAnsi="Calibri" w:cs="Calibri"/>
        <w:color w:val="000000"/>
        <w:sz w:val="19"/>
        <w:szCs w:val="19"/>
      </w:rPr>
    </w:pPr>
  </w:p>
  <w:p w14:paraId="5A84237A" w14:textId="513F74BF" w:rsidR="007B6822" w:rsidRDefault="007B6822" w:rsidP="007B6822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right="2640"/>
      <w:jc w:val="right"/>
      <w:rPr>
        <w:rFonts w:ascii="Calibri" w:eastAsia="Calibri" w:hAnsi="Calibri" w:cs="Calibri"/>
        <w:color w:val="000000"/>
        <w:sz w:val="19"/>
        <w:szCs w:val="19"/>
      </w:rPr>
    </w:pPr>
    <w:r>
      <w:rPr>
        <w:rFonts w:ascii="Calibri" w:eastAsia="Calibri" w:hAnsi="Calibri" w:cs="Calibri"/>
        <w:color w:val="000000"/>
        <w:sz w:val="19"/>
        <w:szCs w:val="19"/>
      </w:rPr>
      <w:t xml:space="preserve">“Decenio de la Igualdad de Oportunidades para Mujeres y Hombres” </w:t>
    </w:r>
  </w:p>
  <w:p w14:paraId="1A51EC92" w14:textId="77777777" w:rsidR="007B6822" w:rsidRDefault="007B6822" w:rsidP="007B6822">
    <w:pPr>
      <w:widowControl w:val="0"/>
      <w:pBdr>
        <w:top w:val="nil"/>
        <w:left w:val="nil"/>
        <w:bottom w:val="nil"/>
        <w:right w:val="nil"/>
        <w:between w:val="nil"/>
      </w:pBdr>
      <w:spacing w:before="12" w:line="243" w:lineRule="auto"/>
      <w:ind w:left="1916" w:right="1333"/>
      <w:jc w:val="center"/>
      <w:rPr>
        <w:rFonts w:ascii="Calibri" w:eastAsia="Calibri" w:hAnsi="Calibri" w:cs="Calibri"/>
        <w:color w:val="000000"/>
        <w:sz w:val="19"/>
        <w:szCs w:val="19"/>
      </w:rPr>
    </w:pPr>
    <w:r>
      <w:rPr>
        <w:rFonts w:ascii="Calibri" w:eastAsia="Calibri" w:hAnsi="Calibri" w:cs="Calibri"/>
        <w:color w:val="000000"/>
        <w:sz w:val="19"/>
        <w:szCs w:val="19"/>
      </w:rPr>
      <w:t>“</w:t>
    </w:r>
    <w:r>
      <w:rPr>
        <w:rFonts w:ascii="Calibri" w:eastAsia="Calibri" w:hAnsi="Calibri" w:cs="Calibri"/>
        <w:sz w:val="19"/>
        <w:szCs w:val="19"/>
      </w:rPr>
      <w:t>Año de la recuperación y consolidación de la economía peruana</w:t>
    </w:r>
    <w:r>
      <w:rPr>
        <w:rFonts w:ascii="Calibri" w:eastAsia="Calibri" w:hAnsi="Calibri" w:cs="Calibri"/>
        <w:color w:val="000000"/>
        <w:sz w:val="19"/>
        <w:szCs w:val="19"/>
      </w:rPr>
      <w:t xml:space="preserve">” </w:t>
    </w:r>
  </w:p>
  <w:p w14:paraId="17F81F4C" w14:textId="77777777" w:rsidR="007B6822" w:rsidRDefault="007B68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C6972"/>
    <w:multiLevelType w:val="hybridMultilevel"/>
    <w:tmpl w:val="D5E41E26"/>
    <w:lvl w:ilvl="0" w:tplc="EE76E342">
      <w:numFmt w:val="bullet"/>
      <w:lvlText w:val="-"/>
      <w:lvlJc w:val="left"/>
      <w:pPr>
        <w:ind w:left="2539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5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7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9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1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3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5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7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99" w:hanging="360"/>
      </w:pPr>
      <w:rPr>
        <w:rFonts w:ascii="Wingdings" w:hAnsi="Wingdings" w:hint="default"/>
      </w:rPr>
    </w:lvl>
  </w:abstractNum>
  <w:num w:numId="1" w16cid:durableId="191936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B6A"/>
    <w:rsid w:val="00014E32"/>
    <w:rsid w:val="00027367"/>
    <w:rsid w:val="000442B7"/>
    <w:rsid w:val="00065D75"/>
    <w:rsid w:val="00084FC2"/>
    <w:rsid w:val="000F2677"/>
    <w:rsid w:val="00172DC3"/>
    <w:rsid w:val="0018412D"/>
    <w:rsid w:val="001A3FE0"/>
    <w:rsid w:val="001D33BA"/>
    <w:rsid w:val="001E3536"/>
    <w:rsid w:val="00206B29"/>
    <w:rsid w:val="002076BC"/>
    <w:rsid w:val="00272108"/>
    <w:rsid w:val="00274C38"/>
    <w:rsid w:val="002A16BF"/>
    <w:rsid w:val="003124CE"/>
    <w:rsid w:val="0033422B"/>
    <w:rsid w:val="00382CA8"/>
    <w:rsid w:val="0040200A"/>
    <w:rsid w:val="00414766"/>
    <w:rsid w:val="004A05FF"/>
    <w:rsid w:val="004A4935"/>
    <w:rsid w:val="004B62A9"/>
    <w:rsid w:val="004C712F"/>
    <w:rsid w:val="004D3C2D"/>
    <w:rsid w:val="004E56EC"/>
    <w:rsid w:val="005359BA"/>
    <w:rsid w:val="00541C23"/>
    <w:rsid w:val="0059791E"/>
    <w:rsid w:val="005A1FB2"/>
    <w:rsid w:val="00672177"/>
    <w:rsid w:val="006C1FF6"/>
    <w:rsid w:val="006D5013"/>
    <w:rsid w:val="00760690"/>
    <w:rsid w:val="00774DA1"/>
    <w:rsid w:val="007B6822"/>
    <w:rsid w:val="007B69A7"/>
    <w:rsid w:val="007E11A9"/>
    <w:rsid w:val="007F338C"/>
    <w:rsid w:val="008067C8"/>
    <w:rsid w:val="00810E6F"/>
    <w:rsid w:val="0084249A"/>
    <w:rsid w:val="00874DDB"/>
    <w:rsid w:val="008A5D15"/>
    <w:rsid w:val="0091384C"/>
    <w:rsid w:val="009D528A"/>
    <w:rsid w:val="00A029BC"/>
    <w:rsid w:val="00A53B6A"/>
    <w:rsid w:val="00A75C9D"/>
    <w:rsid w:val="00A97C95"/>
    <w:rsid w:val="00AD3AD3"/>
    <w:rsid w:val="00AE1DB7"/>
    <w:rsid w:val="00AF7755"/>
    <w:rsid w:val="00B05CB1"/>
    <w:rsid w:val="00B40CF3"/>
    <w:rsid w:val="00B41E65"/>
    <w:rsid w:val="00BA793D"/>
    <w:rsid w:val="00BC4D2C"/>
    <w:rsid w:val="00BC5088"/>
    <w:rsid w:val="00BE210E"/>
    <w:rsid w:val="00C56988"/>
    <w:rsid w:val="00C61C1C"/>
    <w:rsid w:val="00C77218"/>
    <w:rsid w:val="00CE4305"/>
    <w:rsid w:val="00CE4E9B"/>
    <w:rsid w:val="00CF2E95"/>
    <w:rsid w:val="00D3443F"/>
    <w:rsid w:val="00D55750"/>
    <w:rsid w:val="00DA1566"/>
    <w:rsid w:val="00DA5FCD"/>
    <w:rsid w:val="00E05A09"/>
    <w:rsid w:val="00E175F9"/>
    <w:rsid w:val="00E45693"/>
    <w:rsid w:val="00EA4196"/>
    <w:rsid w:val="00EC28FB"/>
    <w:rsid w:val="00EF1A87"/>
    <w:rsid w:val="00F5261E"/>
    <w:rsid w:val="00F542C6"/>
    <w:rsid w:val="00F972AE"/>
    <w:rsid w:val="00FA4FF5"/>
    <w:rsid w:val="00FE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D4A12"/>
  <w15:docId w15:val="{179732CE-0320-4F6F-8BCA-BC223CE99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B682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822"/>
  </w:style>
  <w:style w:type="paragraph" w:styleId="Piedepgina">
    <w:name w:val="footer"/>
    <w:basedOn w:val="Normal"/>
    <w:link w:val="PiedepginaCar"/>
    <w:uiPriority w:val="99"/>
    <w:unhideWhenUsed/>
    <w:rsid w:val="007B682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822"/>
  </w:style>
  <w:style w:type="paragraph" w:styleId="Prrafodelista">
    <w:name w:val="List Paragraph"/>
    <w:basedOn w:val="Normal"/>
    <w:uiPriority w:val="34"/>
    <w:qFormat/>
    <w:rsid w:val="00274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912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Victor Jimenez Torero</cp:lastModifiedBy>
  <cp:revision>66</cp:revision>
  <dcterms:created xsi:type="dcterms:W3CDTF">2025-02-06T20:31:00Z</dcterms:created>
  <dcterms:modified xsi:type="dcterms:W3CDTF">2025-02-17T16:31:00Z</dcterms:modified>
</cp:coreProperties>
</file>