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E519E" w14:textId="77777777" w:rsidR="00AD1B8B" w:rsidRDefault="00000000">
      <w:pPr>
        <w:spacing w:after="40"/>
        <w:jc w:val="center"/>
      </w:pPr>
      <w:r>
        <w:rPr>
          <w:b/>
          <w:bCs/>
          <w:color w:val="C2185B"/>
          <w:sz w:val="40"/>
          <w:szCs w:val="40"/>
        </w:rPr>
        <w:t>Best Price – Holi</w:t>
      </w:r>
    </w:p>
    <w:p w14:paraId="519DE8EC" w14:textId="77777777" w:rsidR="00AD1B8B" w:rsidRDefault="00000000">
      <w:pPr>
        <w:spacing w:after="200"/>
        <w:jc w:val="center"/>
      </w:pPr>
      <w:r>
        <w:rPr>
          <w:color w:val="1F1F1F"/>
          <w:sz w:val="26"/>
          <w:szCs w:val="26"/>
        </w:rPr>
        <w:t>Manual del panel de Pricing (con capturas de pantalla)</w:t>
      </w:r>
    </w:p>
    <w:p w14:paraId="31FD8D5D" w14:textId="77777777" w:rsidR="00AD1B8B" w:rsidRDefault="00000000">
      <w:pPr>
        <w:spacing w:after="40"/>
        <w:jc w:val="center"/>
      </w:pPr>
      <w:r>
        <w:rPr>
          <w:color w:val="666666"/>
          <w:sz w:val="20"/>
          <w:szCs w:val="20"/>
        </w:rPr>
        <w:t>Responsable: Equipo de Pricing</w:t>
      </w:r>
    </w:p>
    <w:p w14:paraId="6724E447" w14:textId="77777777" w:rsidR="00AD1B8B" w:rsidRDefault="00000000">
      <w:pPr>
        <w:spacing w:after="300"/>
        <w:jc w:val="center"/>
      </w:pPr>
      <w:r>
        <w:rPr>
          <w:color w:val="666666"/>
          <w:sz w:val="20"/>
          <w:szCs w:val="20"/>
        </w:rPr>
        <w:t>Soporte técnico: Equipo de TI</w:t>
      </w:r>
    </w:p>
    <w:p w14:paraId="0D565A2D" w14:textId="77777777" w:rsidR="00AD1B8B" w:rsidRDefault="00000000">
      <w:pPr>
        <w:pStyle w:val="Ttulo1"/>
      </w:pPr>
      <w:r>
        <w:t>¿Qué es esto?</w:t>
      </w:r>
    </w:p>
    <w:p w14:paraId="44CE36C8" w14:textId="77777777" w:rsidR="00AD1B8B" w:rsidRDefault="00000000">
      <w:pPr>
        <w:spacing w:after="120"/>
      </w:pPr>
      <w:r>
        <w:t>Cada viñeta de Best Price en tienda tiene impreso un código QR fijo. Cuando el cliente lo escanea con su celular, siempre abre la misma página web (comparativa.html).</w:t>
      </w:r>
    </w:p>
    <w:p w14:paraId="3618669B" w14:textId="77777777" w:rsidR="00AD1B8B" w:rsidRDefault="00000000">
      <w:pPr>
        <w:spacing w:after="120"/>
      </w:pPr>
      <w:r>
        <w:t>Lo que cambia semana a semana no es el QR ni la página, sino la información que esa página muestra: el precio Holi frente a la competencia. Esa información se actualiza desde este panel web, sin necesidad de tocar código ni pedirle nada a TI cada semana.</w:t>
      </w:r>
    </w:p>
    <w:p w14:paraId="61251AE1" w14:textId="77777777" w:rsidR="00AD1B8B" w:rsidRDefault="00000000">
      <w:pPr>
        <w:spacing w:after="120"/>
      </w:pPr>
      <w:r>
        <w:rPr>
          <w:b/>
          <w:bCs/>
          <w:color w:val="FF8300"/>
        </w:rPr>
        <w:t>Punto clave: el QR NO se vuelve a imprimir cada semana. Solo se actualiza la información en el panel.</w:t>
      </w:r>
    </w:p>
    <w:p w14:paraId="67850A05" w14:textId="77777777" w:rsidR="00AD1B8B" w:rsidRDefault="00000000">
      <w:pPr>
        <w:pStyle w:val="Ttulo1"/>
      </w:pPr>
      <w:r>
        <w:t>1. Ingresar al panel</w:t>
      </w:r>
    </w:p>
    <w:p w14:paraId="75DE4B50" w14:textId="77777777" w:rsidR="00AD1B8B" w:rsidRDefault="00000000">
      <w:pPr>
        <w:spacing w:after="120"/>
      </w:pPr>
      <w:r>
        <w:t>Entra a la URL del panel (te la proporciona TI) y agrega /admin al final. Ingresa con la clave compartida que te dio TI — todo el equipo de Pricing usa la misma clave.</w:t>
      </w:r>
    </w:p>
    <w:p w14:paraId="6BFC32AC" w14:textId="6DBB0610" w:rsidR="00AD1B8B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20D2F0C4" wp14:editId="576B53E9">
            <wp:extent cx="4572000" cy="3114675"/>
            <wp:effectExtent l="0" t="0" r="0" b="0"/>
            <wp:docPr id="1" name="Pantalla de acceso al panel" descr="Pantalla de acceso al panel" title="Pantalla de acceso al pa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0DF01" w14:textId="77777777" w:rsidR="00AD1B8B" w:rsidRDefault="00000000">
      <w:pPr>
        <w:pStyle w:val="Ttulo1"/>
      </w:pPr>
      <w:r>
        <w:t>2. El panel completo</w:t>
      </w:r>
    </w:p>
    <w:p w14:paraId="7EE80034" w14:textId="77777777" w:rsidR="00AD1B8B" w:rsidRDefault="00000000">
      <w:pPr>
        <w:spacing w:after="120"/>
      </w:pPr>
      <w:r>
        <w:t>Así se ve el panel una vez dentro. Tiene 5 secciones:</w:t>
      </w:r>
    </w:p>
    <w:p w14:paraId="255CB8BD" w14:textId="77777777" w:rsidR="00AD1B8B" w:rsidRDefault="00000000">
      <w:pPr>
        <w:pStyle w:val="Prrafodelista"/>
        <w:numPr>
          <w:ilvl w:val="0"/>
          <w:numId w:val="2"/>
        </w:numPr>
        <w:spacing w:after="80"/>
      </w:pPr>
      <w:r>
        <w:t>1. Cargar Excel con la comparativa — sube el archivo semanal de precios.</w:t>
      </w:r>
    </w:p>
    <w:p w14:paraId="7127E913" w14:textId="77777777" w:rsidR="00AD1B8B" w:rsidRDefault="00000000">
      <w:pPr>
        <w:pStyle w:val="Prrafodelista"/>
        <w:numPr>
          <w:ilvl w:val="0"/>
          <w:numId w:val="2"/>
        </w:numPr>
        <w:spacing w:after="80"/>
      </w:pPr>
      <w:r>
        <w:t>2. Logo de Holi — reemplaza el logo que se muestra en la página del cliente.</w:t>
      </w:r>
    </w:p>
    <w:p w14:paraId="23256382" w14:textId="77777777" w:rsidR="00AD1B8B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>3. Foto de cada producto — sube una sola foto por producto (individual, o todas juntas en un .zip).</w:t>
      </w:r>
    </w:p>
    <w:p w14:paraId="6C673164" w14:textId="77777777" w:rsidR="00AD1B8B" w:rsidRDefault="00000000">
      <w:pPr>
        <w:pStyle w:val="Prrafodelista"/>
        <w:numPr>
          <w:ilvl w:val="0"/>
          <w:numId w:val="2"/>
        </w:numPr>
        <w:spacing w:after="80"/>
      </w:pPr>
      <w:r>
        <w:t>4. Códigos QR — descarga todos los QR ya generados, listos para imprenta.</w:t>
      </w:r>
    </w:p>
    <w:p w14:paraId="4DDEA7E3" w14:textId="77777777" w:rsidR="00AD1B8B" w:rsidRDefault="00000000">
      <w:pPr>
        <w:pStyle w:val="Prrafodelista"/>
        <w:numPr>
          <w:ilvl w:val="0"/>
          <w:numId w:val="2"/>
        </w:numPr>
        <w:spacing w:after="80"/>
      </w:pPr>
      <w:r>
        <w:t>5. Textos de la página — edita el texto legal y el pie de página que ve el cliente.</w:t>
      </w:r>
    </w:p>
    <w:p w14:paraId="71DB9225" w14:textId="48B4E818" w:rsidR="00AD1B8B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4B7F0123" wp14:editId="625B8057">
            <wp:extent cx="4572000" cy="6096000"/>
            <wp:effectExtent l="0" t="0" r="0" b="0"/>
            <wp:docPr id="320664689" name="Panel de Pricing completo" descr="Panel de Pricing completo" title="Panel de Pricing comple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77C0" w14:textId="77777777" w:rsidR="00AD1B8B" w:rsidRDefault="00000000">
      <w:pPr>
        <w:pStyle w:val="Ttulo1"/>
      </w:pPr>
      <w:r>
        <w:t>3. Flujo semanal</w:t>
      </w:r>
    </w:p>
    <w:p w14:paraId="1B38C038" w14:textId="3DE8427B" w:rsidR="00AD1B8B" w:rsidRDefault="00000000">
      <w:pPr>
        <w:pStyle w:val="Prrafodelista"/>
        <w:numPr>
          <w:ilvl w:val="0"/>
          <w:numId w:val="3"/>
        </w:numPr>
        <w:spacing w:after="80"/>
      </w:pPr>
      <w:r>
        <w:t>El equipo comercial comparte el costo y PVP vigente (proceso ya definido</w:t>
      </w:r>
      <w:r w:rsidR="00C71C13">
        <w:t>)</w:t>
      </w:r>
    </w:p>
    <w:p w14:paraId="6B32D20C" w14:textId="77777777" w:rsidR="00AD1B8B" w:rsidRDefault="00000000">
      <w:pPr>
        <w:pStyle w:val="Prrafodelista"/>
        <w:numPr>
          <w:ilvl w:val="0"/>
          <w:numId w:val="3"/>
        </w:numPr>
        <w:spacing w:after="80"/>
      </w:pPr>
      <w:r>
        <w:t>Pricing realiza la comparativa y el ajuste con Pricelab (proceso ya existente).</w:t>
      </w:r>
    </w:p>
    <w:p w14:paraId="17B10EEC" w14:textId="77777777" w:rsidR="00AD1B8B" w:rsidRDefault="00000000">
      <w:pPr>
        <w:pStyle w:val="Prrafodelista"/>
        <w:numPr>
          <w:ilvl w:val="0"/>
          <w:numId w:val="3"/>
        </w:numPr>
        <w:spacing w:after="80"/>
      </w:pPr>
      <w:r>
        <w:t>Pricing abre su archivo Excel de comparativa y actualiza una fila por cada producto del programa Best Price, con las columnas indicadas más abajo.</w:t>
      </w:r>
    </w:p>
    <w:p w14:paraId="7E96313F" w14:textId="77777777" w:rsidR="00AD1B8B" w:rsidRDefault="00000000">
      <w:pPr>
        <w:pStyle w:val="Prrafodelista"/>
        <w:numPr>
          <w:ilvl w:val="0"/>
          <w:numId w:val="3"/>
        </w:numPr>
        <w:spacing w:after="80"/>
      </w:pPr>
      <w:r>
        <w:lastRenderedPageBreak/>
        <w:t>En el panel, sección 1, selecciona ese archivo y haz clic en "Subir Excel". Los precios se actualizan al instante — no hace falta avisar a TI.</w:t>
      </w:r>
    </w:p>
    <w:p w14:paraId="62EC42F5" w14:textId="77777777" w:rsidR="00AD1B8B" w:rsidRDefault="00000000">
      <w:pPr>
        <w:pStyle w:val="Prrafodelista"/>
        <w:numPr>
          <w:ilvl w:val="0"/>
          <w:numId w:val="3"/>
        </w:numPr>
        <w:spacing w:after="80"/>
      </w:pPr>
      <w:r>
        <w:t>Si algún producto no tiene foto todavía, súbela en la sección 3: puedes subir un .zip con todas las fotos de una vez (nombradas exactamente como el SKU, ej. 1001.jpg), o subirlas una por una.</w:t>
      </w:r>
    </w:p>
    <w:p w14:paraId="1CD1A1A0" w14:textId="77777777" w:rsidR="00AD1B8B" w:rsidRDefault="00000000">
      <w:pPr>
        <w:pStyle w:val="Prrafodelista"/>
        <w:numPr>
          <w:ilvl w:val="0"/>
          <w:numId w:val="3"/>
        </w:numPr>
        <w:spacing w:after="80"/>
      </w:pPr>
      <w:r>
        <w:t>Verifica el resultado en "Vista previa" (al final del panel): haz clic en "Ver [nombre del producto]" para confirmar que los precios se ven bien antes de avisar a tienda.</w:t>
      </w:r>
    </w:p>
    <w:p w14:paraId="31322AD4" w14:textId="77777777" w:rsidR="00AD1B8B" w:rsidRDefault="00000000">
      <w:pPr>
        <w:pStyle w:val="Ttulo2"/>
      </w:pPr>
      <w:r>
        <w:t>Columnas del archivo Excel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200"/>
        <w:gridCol w:w="2000"/>
        <w:gridCol w:w="2260"/>
      </w:tblGrid>
      <w:tr w:rsidR="00AD1B8B" w14:paraId="27F5464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2185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1C73A" w14:textId="77777777" w:rsidR="00AD1B8B" w:rsidRDefault="00000000"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2185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4EF76" w14:textId="77777777" w:rsidR="00AD1B8B" w:rsidRDefault="00000000">
            <w:r>
              <w:rPr>
                <w:b/>
                <w:bCs/>
                <w:color w:val="FFFFFF"/>
                <w:sz w:val="18"/>
                <w:szCs w:val="18"/>
              </w:rPr>
              <w:t>¿Qué va aquí?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2185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35137" w14:textId="77777777" w:rsidR="00AD1B8B" w:rsidRDefault="00000000">
            <w:r>
              <w:rPr>
                <w:b/>
                <w:bCs/>
                <w:color w:val="FFFFFF"/>
                <w:sz w:val="18"/>
                <w:szCs w:val="18"/>
              </w:rPr>
              <w:t>¿Obligatorio?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2185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F9289" w14:textId="77777777" w:rsidR="00AD1B8B" w:rsidRDefault="00000000">
            <w:r>
              <w:rPr>
                <w:b/>
                <w:bCs/>
                <w:color w:val="FFFFFF"/>
                <w:sz w:val="18"/>
                <w:szCs w:val="18"/>
              </w:rPr>
              <w:t>Ejemplo</w:t>
            </w:r>
          </w:p>
        </w:tc>
      </w:tr>
      <w:tr w:rsidR="00AD1B8B" w14:paraId="7FB0FD1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691C0" w14:textId="77777777" w:rsidR="00AD1B8B" w:rsidRDefault="00000000">
            <w:r>
              <w:rPr>
                <w:sz w:val="18"/>
                <w:szCs w:val="18"/>
              </w:rPr>
              <w:t>SKU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238CF" w14:textId="77777777" w:rsidR="00AD1B8B" w:rsidRDefault="00000000">
            <w:r>
              <w:rPr>
                <w:sz w:val="18"/>
                <w:szCs w:val="18"/>
              </w:rPr>
              <w:t>Código del producto. Debe ser el mismo que lleva el QR impreso en la viñeta.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A30AB" w14:textId="77777777" w:rsidR="00AD1B8B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9F74B" w14:textId="77777777" w:rsidR="00AD1B8B" w:rsidRDefault="00000000">
            <w:r>
              <w:rPr>
                <w:sz w:val="18"/>
                <w:szCs w:val="18"/>
              </w:rPr>
              <w:t>721733005901</w:t>
            </w:r>
          </w:p>
        </w:tc>
      </w:tr>
      <w:tr w:rsidR="00AD1B8B" w14:paraId="2E81C75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A5D82" w14:textId="77777777" w:rsidR="00AD1B8B" w:rsidRDefault="00000000">
            <w:r>
              <w:rPr>
                <w:sz w:val="18"/>
                <w:szCs w:val="18"/>
              </w:rPr>
              <w:t>Producto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20B56" w14:textId="77777777" w:rsidR="00AD1B8B" w:rsidRDefault="00000000">
            <w:r>
              <w:rPr>
                <w:sz w:val="18"/>
                <w:szCs w:val="18"/>
              </w:rPr>
              <w:t>Nombre del producto, incluyendo su presentación.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9A42D" w14:textId="77777777" w:rsidR="00AD1B8B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C4C8F" w14:textId="77777777" w:rsidR="00AD1B8B" w:rsidRDefault="00000000">
            <w:r>
              <w:rPr>
                <w:sz w:val="18"/>
                <w:szCs w:val="18"/>
              </w:rPr>
              <w:t>TEQUILA PATRON ANEJO 700ML</w:t>
            </w:r>
          </w:p>
        </w:tc>
      </w:tr>
      <w:tr w:rsidR="00AD1B8B" w14:paraId="7464DE9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83F33" w14:textId="77777777" w:rsidR="00AD1B8B" w:rsidRDefault="00000000">
            <w:r>
              <w:rPr>
                <w:sz w:val="18"/>
                <w:szCs w:val="18"/>
              </w:rPr>
              <w:t>Marca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D5A05" w14:textId="77777777" w:rsidR="00AD1B8B" w:rsidRDefault="00000000">
            <w:r>
              <w:rPr>
                <w:sz w:val="18"/>
                <w:szCs w:val="18"/>
              </w:rPr>
              <w:t>Marca del producto.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3717F" w14:textId="77777777" w:rsidR="00AD1B8B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5DC65" w14:textId="77777777" w:rsidR="00AD1B8B" w:rsidRDefault="00000000">
            <w:r>
              <w:rPr>
                <w:sz w:val="18"/>
                <w:szCs w:val="18"/>
              </w:rPr>
              <w:t>PATRON</w:t>
            </w:r>
          </w:p>
        </w:tc>
      </w:tr>
      <w:tr w:rsidR="00AD1B8B" w14:paraId="3426A88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B2C47" w14:textId="77777777" w:rsidR="00AD1B8B" w:rsidRDefault="00000000">
            <w:r>
              <w:rPr>
                <w:sz w:val="18"/>
                <w:szCs w:val="18"/>
              </w:rPr>
              <w:t>Precio Holi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E8446" w14:textId="77777777" w:rsidR="00AD1B8B" w:rsidRDefault="00000000">
            <w:r>
              <w:rPr>
                <w:sz w:val="18"/>
                <w:szCs w:val="18"/>
              </w:rPr>
              <w:t>Precio de venta al público vigente en Holi.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53B29" w14:textId="77777777" w:rsidR="00AD1B8B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B638B" w14:textId="77777777" w:rsidR="00AD1B8B" w:rsidRDefault="00000000">
            <w:r>
              <w:rPr>
                <w:sz w:val="18"/>
                <w:szCs w:val="18"/>
              </w:rPr>
              <w:t>359.90</w:t>
            </w:r>
          </w:p>
        </w:tc>
      </w:tr>
      <w:tr w:rsidR="00AD1B8B" w14:paraId="662F6A9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D405A" w14:textId="77777777" w:rsidR="00AD1B8B" w:rsidRDefault="00000000">
            <w:r>
              <w:rPr>
                <w:sz w:val="18"/>
                <w:szCs w:val="18"/>
              </w:rPr>
              <w:t>Imagen URL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AA4B2" w14:textId="77777777" w:rsidR="00AD1B8B" w:rsidRDefault="00000000">
            <w:r>
              <w:rPr>
                <w:sz w:val="18"/>
                <w:szCs w:val="18"/>
              </w:rPr>
              <w:t>Opcional: si ya tienes la foto del producto en un enlace web, pégalo aquí y se usa directo (sin subir nada en el panel).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D1EFF" w14:textId="77777777" w:rsidR="00AD1B8B" w:rsidRDefault="00000000">
            <w:r>
              <w:rPr>
                <w:sz w:val="18"/>
                <w:szCs w:val="18"/>
              </w:rPr>
              <w:t>No (opcional)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B10C7" w14:textId="77777777" w:rsidR="00AD1B8B" w:rsidRDefault="00000000">
            <w:r>
              <w:rPr>
                <w:sz w:val="18"/>
                <w:szCs w:val="18"/>
              </w:rPr>
              <w:t>(en blanco si no tienes URL)</w:t>
            </w:r>
          </w:p>
        </w:tc>
      </w:tr>
      <w:tr w:rsidR="00AD1B8B" w14:paraId="2A1DB06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95449" w14:textId="77777777" w:rsidR="00AD1B8B" w:rsidRDefault="00000000">
            <w:r>
              <w:rPr>
                <w:sz w:val="18"/>
                <w:szCs w:val="18"/>
              </w:rPr>
              <w:t>Tienda 1 / 2 / 3 / 4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35328" w14:textId="77777777" w:rsidR="00AD1B8B" w:rsidRDefault="00000000">
            <w:r>
              <w:rPr>
                <w:sz w:val="18"/>
                <w:szCs w:val="18"/>
              </w:rPr>
              <w:t>Nombre de la tienda competidora encontrada en el Scrapp.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9E8D1" w14:textId="77777777" w:rsidR="00AD1B8B" w:rsidRDefault="00000000">
            <w:r>
              <w:rPr>
                <w:sz w:val="18"/>
                <w:szCs w:val="18"/>
              </w:rPr>
              <w:t>No (opcional)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5781C" w14:textId="77777777" w:rsidR="00AD1B8B" w:rsidRDefault="00000000">
            <w:r>
              <w:rPr>
                <w:sz w:val="18"/>
                <w:szCs w:val="18"/>
              </w:rPr>
              <w:t>Tottus</w:t>
            </w:r>
          </w:p>
        </w:tc>
      </w:tr>
      <w:tr w:rsidR="00AD1B8B" w14:paraId="06321F5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4236C" w14:textId="77777777" w:rsidR="00AD1B8B" w:rsidRDefault="00000000">
            <w:r>
              <w:rPr>
                <w:sz w:val="18"/>
                <w:szCs w:val="18"/>
              </w:rPr>
              <w:t>Precio Competidor 1 / 2 / 3 / 4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FCA30" w14:textId="77777777" w:rsidR="00AD1B8B" w:rsidRDefault="00000000">
            <w:r>
              <w:rPr>
                <w:sz w:val="18"/>
                <w:szCs w:val="18"/>
              </w:rPr>
              <w:t>Precio encontrado en esa tienda. Deja ambas celdas en blanco si no hay dato para ese competidor.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C791E" w14:textId="77777777" w:rsidR="00AD1B8B" w:rsidRDefault="00000000">
            <w:r>
              <w:rPr>
                <w:sz w:val="18"/>
                <w:szCs w:val="18"/>
              </w:rPr>
              <w:t>No (opcional)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F3A07" w14:textId="77777777" w:rsidR="00AD1B8B" w:rsidRDefault="00000000">
            <w:r>
              <w:rPr>
                <w:sz w:val="18"/>
                <w:szCs w:val="18"/>
              </w:rPr>
              <w:t>299.90</w:t>
            </w:r>
          </w:p>
        </w:tc>
      </w:tr>
    </w:tbl>
    <w:p w14:paraId="4BE95619" w14:textId="77777777" w:rsidR="00AD1B8B" w:rsidRDefault="00AD1B8B">
      <w:pPr>
        <w:spacing w:after="120"/>
      </w:pPr>
    </w:p>
    <w:p w14:paraId="6CDF195E" w14:textId="77777777" w:rsidR="00C71C13" w:rsidRDefault="00C71C13">
      <w:pPr>
        <w:spacing w:after="120"/>
      </w:pPr>
    </w:p>
    <w:p w14:paraId="4C29233E" w14:textId="77777777" w:rsidR="00C71C13" w:rsidRDefault="00C71C13">
      <w:pPr>
        <w:spacing w:after="120"/>
      </w:pPr>
    </w:p>
    <w:p w14:paraId="02CF79E7" w14:textId="77777777" w:rsidR="00C71C13" w:rsidRDefault="00C71C13">
      <w:pPr>
        <w:spacing w:after="120"/>
      </w:pPr>
    </w:p>
    <w:p w14:paraId="28934D9E" w14:textId="77777777" w:rsidR="00C71C13" w:rsidRDefault="00C71C13">
      <w:pPr>
        <w:spacing w:after="120"/>
      </w:pPr>
    </w:p>
    <w:p w14:paraId="7183BA3A" w14:textId="77777777" w:rsidR="00C71C13" w:rsidRDefault="00C71C13">
      <w:pPr>
        <w:spacing w:after="120"/>
      </w:pPr>
    </w:p>
    <w:p w14:paraId="4EECBDF9" w14:textId="77777777" w:rsidR="00C71C13" w:rsidRDefault="00C71C13">
      <w:pPr>
        <w:spacing w:after="120"/>
      </w:pPr>
    </w:p>
    <w:p w14:paraId="3098008D" w14:textId="77777777" w:rsidR="00C71C13" w:rsidRDefault="00C71C13">
      <w:pPr>
        <w:spacing w:after="120"/>
      </w:pPr>
    </w:p>
    <w:p w14:paraId="5E554543" w14:textId="77777777" w:rsidR="00C71C13" w:rsidRDefault="00C71C13">
      <w:pPr>
        <w:spacing w:after="120"/>
      </w:pPr>
    </w:p>
    <w:p w14:paraId="5B5112A7" w14:textId="77777777" w:rsidR="00C71C13" w:rsidRDefault="00C71C13">
      <w:pPr>
        <w:spacing w:after="120"/>
      </w:pPr>
    </w:p>
    <w:p w14:paraId="14D6EF16" w14:textId="77777777" w:rsidR="00C71C13" w:rsidRDefault="00C71C13">
      <w:pPr>
        <w:spacing w:after="120"/>
      </w:pPr>
    </w:p>
    <w:p w14:paraId="2F38F205" w14:textId="77777777" w:rsidR="00C71C13" w:rsidRDefault="00C71C13">
      <w:pPr>
        <w:spacing w:after="120"/>
      </w:pPr>
    </w:p>
    <w:p w14:paraId="20775258" w14:textId="77777777" w:rsidR="00C71C13" w:rsidRDefault="00C71C13">
      <w:pPr>
        <w:spacing w:after="120"/>
      </w:pPr>
    </w:p>
    <w:p w14:paraId="0F903328" w14:textId="77777777" w:rsidR="00C71C13" w:rsidRDefault="00C71C13">
      <w:pPr>
        <w:spacing w:after="120"/>
      </w:pPr>
    </w:p>
    <w:p w14:paraId="5198E2D5" w14:textId="77777777" w:rsidR="00AD1B8B" w:rsidRDefault="00000000">
      <w:pPr>
        <w:pStyle w:val="Ttulo1"/>
      </w:pPr>
      <w:r>
        <w:lastRenderedPageBreak/>
        <w:t>4. Resultado: lo que ve el cliente</w:t>
      </w:r>
    </w:p>
    <w:p w14:paraId="7142F8D7" w14:textId="77777777" w:rsidR="00AD1B8B" w:rsidRDefault="00000000">
      <w:pPr>
        <w:spacing w:after="120"/>
      </w:pPr>
      <w:r>
        <w:t>Esto es lo que aparece cuando el cliente escanea el QR en tienda — se genera automáticamente a partir de lo que Pricing carga en el panel, sin ningún paso adicional.</w:t>
      </w:r>
    </w:p>
    <w:p w14:paraId="31514CCA" w14:textId="6427C970" w:rsidR="00AD1B8B" w:rsidRDefault="00C71C13">
      <w:pPr>
        <w:spacing w:after="200"/>
        <w:jc w:val="center"/>
      </w:pPr>
      <w:r w:rsidRPr="00C71C13">
        <w:drawing>
          <wp:inline distT="0" distB="0" distL="0" distR="0" wp14:anchorId="6567BC81" wp14:editId="31F45ECA">
            <wp:extent cx="5943600" cy="4081780"/>
            <wp:effectExtent l="0" t="0" r="0" b="0"/>
            <wp:docPr id="1070102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025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B9E74" w14:textId="77777777" w:rsidR="00AD1B8B" w:rsidRDefault="00000000">
      <w:pPr>
        <w:pStyle w:val="Ttulo1"/>
      </w:pPr>
      <w:r>
        <w:t>Reglas importantes</w:t>
      </w:r>
    </w:p>
    <w:p w14:paraId="4DFA7D0A" w14:textId="77777777" w:rsidR="00AD1B8B" w:rsidRDefault="00000000">
      <w:pPr>
        <w:pStyle w:val="Prrafodelista"/>
        <w:numPr>
          <w:ilvl w:val="0"/>
          <w:numId w:val="2"/>
        </w:numPr>
        <w:spacing w:after="80"/>
      </w:pPr>
      <w:r>
        <w:t>El SKU en el Excel debe ser EXACTAMENTE el mismo que el QR impreso en la viñeta del producto. Si no coinciden, el cliente verá el mensaje “no encontramos la comparativa”.</w:t>
      </w:r>
    </w:p>
    <w:p w14:paraId="1D9BCB9E" w14:textId="77777777" w:rsidR="00AD1B8B" w:rsidRDefault="00000000">
      <w:pPr>
        <w:pStyle w:val="Prrafodelista"/>
        <w:numPr>
          <w:ilvl w:val="0"/>
          <w:numId w:val="2"/>
        </w:numPr>
        <w:spacing w:after="80"/>
      </w:pPr>
      <w:r>
        <w:t>No hace falta escribir el nombre del producto de cada competidor: el sistema siempre usa el nombre del producto Holi.</w:t>
      </w:r>
    </w:p>
    <w:p w14:paraId="7CDF1DD9" w14:textId="77777777" w:rsidR="00AD1B8B" w:rsidRDefault="00000000">
      <w:pPr>
        <w:pStyle w:val="Prrafodelista"/>
        <w:numPr>
          <w:ilvl w:val="0"/>
          <w:numId w:val="2"/>
        </w:numPr>
        <w:spacing w:after="80"/>
      </w:pPr>
      <w:r>
        <w:t>La fecha de "Actualización" se pone sola: siempre marca las 6:00 a.m. del día en que se sube el Excel (hora del scrapp), sin importar a qué hora del día se suba realmente.</w:t>
      </w:r>
    </w:p>
    <w:p w14:paraId="1689098B" w14:textId="77777777" w:rsidR="00AD1B8B" w:rsidRDefault="00000000">
      <w:pPr>
        <w:pStyle w:val="Prrafodelista"/>
        <w:numPr>
          <w:ilvl w:val="0"/>
          <w:numId w:val="2"/>
        </w:numPr>
        <w:spacing w:after="80"/>
      </w:pPr>
      <w:r>
        <w:t>La foto de un producto se sube UNA sola vez; si vuelves a subir el Excel la semana siguiente, la foto ya cargada se conserva automáticamente (no hay que subirla de nuevo).</w:t>
      </w:r>
    </w:p>
    <w:p w14:paraId="223FC8C7" w14:textId="77777777" w:rsidR="00AD1B8B" w:rsidRDefault="00000000">
      <w:pPr>
        <w:pStyle w:val="Prrafodelista"/>
        <w:numPr>
          <w:ilvl w:val="0"/>
          <w:numId w:val="2"/>
        </w:numPr>
        <w:spacing w:after="80"/>
      </w:pPr>
      <w:r>
        <w:t>Si se agrega un producto NUEVO al programa Best Price, avisar a TI para que genere el nuevo QR (sección 4 del panel) antes de imprimir la viñeta.</w:t>
      </w:r>
    </w:p>
    <w:p w14:paraId="04064560" w14:textId="77777777" w:rsidR="00AD1B8B" w:rsidRDefault="00000000">
      <w:pPr>
        <w:pStyle w:val="Prrafodelista"/>
        <w:numPr>
          <w:ilvl w:val="0"/>
          <w:numId w:val="2"/>
        </w:numPr>
        <w:spacing w:after="80"/>
      </w:pPr>
      <w:r>
        <w:t>El texto legal y el pie de página (sección 5) los define el equipo de Pricing/Legal directamente en el panel; TI no los edita por su cuenta.</w:t>
      </w:r>
    </w:p>
    <w:p w14:paraId="7FA0277F" w14:textId="77777777" w:rsidR="00AD1B8B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>El sistema calcula automáticamente el monto y el porcentaje de diferencia (“por encima” o “por debajo”) entre el precio Holi y cada competidor; Pricing solo ingresa los precios, no el cálculo.</w:t>
      </w:r>
    </w:p>
    <w:p w14:paraId="5C27CB46" w14:textId="77777777" w:rsidR="00C71C13" w:rsidRDefault="00C71C13" w:rsidP="00C71C13">
      <w:pPr>
        <w:spacing w:after="80"/>
      </w:pPr>
    </w:p>
    <w:p w14:paraId="3E18391C" w14:textId="77777777" w:rsidR="00AD1B8B" w:rsidRDefault="00000000">
      <w:pPr>
        <w:pStyle w:val="Ttulo1"/>
      </w:pPr>
      <w:r>
        <w:t>¿Qué hacer si algo sale mal?</w:t>
      </w:r>
    </w:p>
    <w:p w14:paraId="4253B852" w14:textId="77777777" w:rsidR="00AD1B8B" w:rsidRDefault="00000000">
      <w:pPr>
        <w:spacing w:after="120"/>
      </w:pPr>
      <w:r>
        <w:t>Contactar al equipo de TI indicando el SKU afectado y, de ser posible, una captura de pantalla del mensaje de error que aparece en el panel.</w:t>
      </w:r>
    </w:p>
    <w:sectPr w:rsidR="00AD1B8B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A6991" w14:textId="77777777" w:rsidR="003D56A0" w:rsidRDefault="003D56A0">
      <w:r>
        <w:separator/>
      </w:r>
    </w:p>
  </w:endnote>
  <w:endnote w:type="continuationSeparator" w:id="0">
    <w:p w14:paraId="748360D7" w14:textId="77777777" w:rsidR="003D56A0" w:rsidRDefault="003D56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E0CDC" w14:textId="77777777" w:rsidR="00AD1B8B" w:rsidRDefault="00000000">
    <w:pPr>
      <w:jc w:val="center"/>
    </w:pPr>
    <w:r>
      <w:rPr>
        <w:color w:val="666666"/>
        <w:sz w:val="16"/>
        <w:szCs w:val="16"/>
      </w:rPr>
      <w:t xml:space="preserve">Documento vivo — se actualizará si cambia el panel o la URL. · 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C71C13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66078" w14:textId="77777777" w:rsidR="003D56A0" w:rsidRDefault="003D56A0">
      <w:r>
        <w:separator/>
      </w:r>
    </w:p>
  </w:footnote>
  <w:footnote w:type="continuationSeparator" w:id="0">
    <w:p w14:paraId="4C02BFBF" w14:textId="77777777" w:rsidR="003D56A0" w:rsidRDefault="003D56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F19F7" w14:textId="77777777" w:rsidR="00AD1B8B" w:rsidRDefault="00000000">
    <w:pPr>
      <w:tabs>
        <w:tab w:val="right" w:pos="9026"/>
      </w:tabs>
    </w:pPr>
    <w:r>
      <w:rPr>
        <w:b/>
        <w:bCs/>
        <w:color w:val="C2185B"/>
        <w:sz w:val="18"/>
        <w:szCs w:val="18"/>
      </w:rPr>
      <w:t>BEST PRICE · HOLI</w:t>
    </w:r>
    <w:r>
      <w:rPr>
        <w:color w:val="666666"/>
        <w:sz w:val="18"/>
        <w:szCs w:val="18"/>
      </w:rPr>
      <w:tab/>
      <w:t>Manual del panel — Pricing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A73E7"/>
    <w:multiLevelType w:val="hybridMultilevel"/>
    <w:tmpl w:val="4A784548"/>
    <w:lvl w:ilvl="0" w:tplc="548A9E78">
      <w:start w:val="1"/>
      <w:numFmt w:val="decimal"/>
      <w:lvlText w:val="%1."/>
      <w:lvlJc w:val="left"/>
      <w:pPr>
        <w:ind w:left="720" w:hanging="360"/>
      </w:pPr>
    </w:lvl>
    <w:lvl w:ilvl="1" w:tplc="F748496A">
      <w:numFmt w:val="decimal"/>
      <w:lvlText w:val=""/>
      <w:lvlJc w:val="left"/>
    </w:lvl>
    <w:lvl w:ilvl="2" w:tplc="D62A960E">
      <w:numFmt w:val="decimal"/>
      <w:lvlText w:val=""/>
      <w:lvlJc w:val="left"/>
    </w:lvl>
    <w:lvl w:ilvl="3" w:tplc="018C9C88">
      <w:numFmt w:val="decimal"/>
      <w:lvlText w:val=""/>
      <w:lvlJc w:val="left"/>
    </w:lvl>
    <w:lvl w:ilvl="4" w:tplc="89A86F5C">
      <w:numFmt w:val="decimal"/>
      <w:lvlText w:val=""/>
      <w:lvlJc w:val="left"/>
    </w:lvl>
    <w:lvl w:ilvl="5" w:tplc="B994DD8A">
      <w:numFmt w:val="decimal"/>
      <w:lvlText w:val=""/>
      <w:lvlJc w:val="left"/>
    </w:lvl>
    <w:lvl w:ilvl="6" w:tplc="A71C8FBA">
      <w:numFmt w:val="decimal"/>
      <w:lvlText w:val=""/>
      <w:lvlJc w:val="left"/>
    </w:lvl>
    <w:lvl w:ilvl="7" w:tplc="61C2AC32">
      <w:numFmt w:val="decimal"/>
      <w:lvlText w:val=""/>
      <w:lvlJc w:val="left"/>
    </w:lvl>
    <w:lvl w:ilvl="8" w:tplc="710C7402">
      <w:numFmt w:val="decimal"/>
      <w:lvlText w:val=""/>
      <w:lvlJc w:val="left"/>
    </w:lvl>
  </w:abstractNum>
  <w:abstractNum w:abstractNumId="1" w15:restartNumberingAfterBreak="0">
    <w:nsid w:val="19771F50"/>
    <w:multiLevelType w:val="hybridMultilevel"/>
    <w:tmpl w:val="CC5C6E8A"/>
    <w:lvl w:ilvl="0" w:tplc="0A3ACAE8">
      <w:start w:val="1"/>
      <w:numFmt w:val="bullet"/>
      <w:lvlText w:val="●"/>
      <w:lvlJc w:val="left"/>
      <w:pPr>
        <w:ind w:left="720" w:hanging="360"/>
      </w:pPr>
    </w:lvl>
    <w:lvl w:ilvl="1" w:tplc="E0500F78">
      <w:start w:val="1"/>
      <w:numFmt w:val="bullet"/>
      <w:lvlText w:val="○"/>
      <w:lvlJc w:val="left"/>
      <w:pPr>
        <w:ind w:left="1440" w:hanging="360"/>
      </w:pPr>
    </w:lvl>
    <w:lvl w:ilvl="2" w:tplc="F5E632FC">
      <w:start w:val="1"/>
      <w:numFmt w:val="bullet"/>
      <w:lvlText w:val="■"/>
      <w:lvlJc w:val="left"/>
      <w:pPr>
        <w:ind w:left="2160" w:hanging="360"/>
      </w:pPr>
    </w:lvl>
    <w:lvl w:ilvl="3" w:tplc="41A0EC46">
      <w:start w:val="1"/>
      <w:numFmt w:val="bullet"/>
      <w:lvlText w:val="●"/>
      <w:lvlJc w:val="left"/>
      <w:pPr>
        <w:ind w:left="2880" w:hanging="360"/>
      </w:pPr>
    </w:lvl>
    <w:lvl w:ilvl="4" w:tplc="F7564D5A">
      <w:start w:val="1"/>
      <w:numFmt w:val="bullet"/>
      <w:lvlText w:val="○"/>
      <w:lvlJc w:val="left"/>
      <w:pPr>
        <w:ind w:left="3600" w:hanging="360"/>
      </w:pPr>
    </w:lvl>
    <w:lvl w:ilvl="5" w:tplc="0520F258">
      <w:start w:val="1"/>
      <w:numFmt w:val="bullet"/>
      <w:lvlText w:val="■"/>
      <w:lvlJc w:val="left"/>
      <w:pPr>
        <w:ind w:left="4320" w:hanging="360"/>
      </w:pPr>
    </w:lvl>
    <w:lvl w:ilvl="6" w:tplc="A612A5E2">
      <w:start w:val="1"/>
      <w:numFmt w:val="bullet"/>
      <w:lvlText w:val="●"/>
      <w:lvlJc w:val="left"/>
      <w:pPr>
        <w:ind w:left="5040" w:hanging="360"/>
      </w:pPr>
    </w:lvl>
    <w:lvl w:ilvl="7" w:tplc="73F6215A">
      <w:start w:val="1"/>
      <w:numFmt w:val="bullet"/>
      <w:lvlText w:val="●"/>
      <w:lvlJc w:val="left"/>
      <w:pPr>
        <w:ind w:left="5760" w:hanging="360"/>
      </w:pPr>
    </w:lvl>
    <w:lvl w:ilvl="8" w:tplc="D2E886E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65828B9"/>
    <w:multiLevelType w:val="hybridMultilevel"/>
    <w:tmpl w:val="13F62E9A"/>
    <w:lvl w:ilvl="0" w:tplc="1FE04090">
      <w:start w:val="1"/>
      <w:numFmt w:val="bullet"/>
      <w:lvlText w:val="•"/>
      <w:lvlJc w:val="left"/>
      <w:pPr>
        <w:ind w:left="720" w:hanging="360"/>
      </w:pPr>
    </w:lvl>
    <w:lvl w:ilvl="1" w:tplc="65CCA882">
      <w:numFmt w:val="decimal"/>
      <w:lvlText w:val=""/>
      <w:lvlJc w:val="left"/>
    </w:lvl>
    <w:lvl w:ilvl="2" w:tplc="F91EBA00">
      <w:numFmt w:val="decimal"/>
      <w:lvlText w:val=""/>
      <w:lvlJc w:val="left"/>
    </w:lvl>
    <w:lvl w:ilvl="3" w:tplc="4482A9E0">
      <w:numFmt w:val="decimal"/>
      <w:lvlText w:val=""/>
      <w:lvlJc w:val="left"/>
    </w:lvl>
    <w:lvl w:ilvl="4" w:tplc="7EAAD636">
      <w:numFmt w:val="decimal"/>
      <w:lvlText w:val=""/>
      <w:lvlJc w:val="left"/>
    </w:lvl>
    <w:lvl w:ilvl="5" w:tplc="7CD8C65E">
      <w:numFmt w:val="decimal"/>
      <w:lvlText w:val=""/>
      <w:lvlJc w:val="left"/>
    </w:lvl>
    <w:lvl w:ilvl="6" w:tplc="B50AD57E">
      <w:numFmt w:val="decimal"/>
      <w:lvlText w:val=""/>
      <w:lvlJc w:val="left"/>
    </w:lvl>
    <w:lvl w:ilvl="7" w:tplc="E356E650">
      <w:numFmt w:val="decimal"/>
      <w:lvlText w:val=""/>
      <w:lvlJc w:val="left"/>
    </w:lvl>
    <w:lvl w:ilvl="8" w:tplc="40F2112C">
      <w:numFmt w:val="decimal"/>
      <w:lvlText w:val=""/>
      <w:lvlJc w:val="left"/>
    </w:lvl>
  </w:abstractNum>
  <w:num w:numId="1" w16cid:durableId="486673526">
    <w:abstractNumId w:val="1"/>
    <w:lvlOverride w:ilvl="0">
      <w:startOverride w:val="1"/>
    </w:lvlOverride>
  </w:num>
  <w:num w:numId="2" w16cid:durableId="1440951110">
    <w:abstractNumId w:val="2"/>
    <w:lvlOverride w:ilvl="0">
      <w:startOverride w:val="1"/>
    </w:lvlOverride>
  </w:num>
  <w:num w:numId="3" w16cid:durableId="1343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B8B"/>
    <w:rsid w:val="00151F71"/>
    <w:rsid w:val="003D56A0"/>
    <w:rsid w:val="00A934FD"/>
    <w:rsid w:val="00AD1B8B"/>
    <w:rsid w:val="00C71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81119B9"/>
  <w15:docId w15:val="{76EFDCFD-3838-064B-A0FF-28EEC8648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C2185B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1F1F1F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689</Words>
  <Characters>3793</Characters>
  <Application>Microsoft Office Word</Application>
  <DocSecurity>0</DocSecurity>
  <Lines>31</Lines>
  <Paragraphs>8</Paragraphs>
  <ScaleCrop>false</ScaleCrop>
  <Company/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Valentina Torres</cp:lastModifiedBy>
  <cp:revision>4</cp:revision>
  <cp:lastPrinted>2026-07-22T15:48:00Z</cp:lastPrinted>
  <dcterms:created xsi:type="dcterms:W3CDTF">2026-07-22T15:48:00Z</dcterms:created>
  <dcterms:modified xsi:type="dcterms:W3CDTF">2026-07-22T15:50:00Z</dcterms:modified>
</cp:coreProperties>
</file>