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AB60" w14:textId="77777777" w:rsidR="00092840" w:rsidRDefault="00000000">
      <w:pPr>
        <w:pStyle w:val="Heading1"/>
        <w:jc w:val="center"/>
      </w:pPr>
      <w:r>
        <w:t>Манифест Королевства Нэсория (внутренний)</w:t>
      </w:r>
    </w:p>
    <w:p w14:paraId="1E8A7079" w14:textId="77777777" w:rsidR="00092840" w:rsidRDefault="00000000">
      <w:pPr>
        <w:spacing w:after="240"/>
      </w:pPr>
      <w:r>
        <w:br/>
        <w:t>МАНИФЕСТ КОРОЛЕВСТВА НЭСОРИЯ (ВНУТРЕННИЙ)</w:t>
      </w:r>
    </w:p>
    <w:p w14:paraId="40098954" w14:textId="77777777" w:rsidR="00092840" w:rsidRDefault="00000000">
      <w:pPr>
        <w:spacing w:after="240"/>
      </w:pPr>
      <w:r>
        <w:t>Мы живём в мире, где человека судят по месту рождения, а не по его поступкам.</w:t>
      </w:r>
      <w:r>
        <w:br/>
        <w:t>Нэсория создана как ответ на эту несправедливость.</w:t>
      </w:r>
    </w:p>
    <w:p w14:paraId="48E63E45" w14:textId="77777777" w:rsidR="00092840" w:rsidRDefault="00000000">
      <w:pPr>
        <w:spacing w:after="240"/>
      </w:pPr>
      <w:r>
        <w:t>Человек первичен, гражданство вторично.</w:t>
      </w:r>
      <w:r>
        <w:br/>
        <w:t>Доверие важнее контроля.</w:t>
      </w:r>
      <w:r>
        <w:br/>
        <w:t>Ответственность важнее происхождения.</w:t>
      </w:r>
    </w:p>
    <w:p w14:paraId="43EFC657" w14:textId="77777777" w:rsidR="00092840" w:rsidRDefault="00000000">
      <w:pPr>
        <w:spacing w:after="240"/>
      </w:pPr>
      <w:r>
        <w:t>Нэсория — это королевство без насилия, государство без армии и паспорт как символ ответственности.</w:t>
      </w:r>
    </w:p>
    <w:p w14:paraId="6098D94F" w14:textId="77777777" w:rsidR="00092840" w:rsidRDefault="00000000">
      <w:pPr>
        <w:spacing w:after="240"/>
      </w:pPr>
      <w:r>
        <w:t>Мы не нарушаем границы — мы уважаем их.</w:t>
      </w:r>
      <w:r>
        <w:br/>
        <w:t>Мы не требуем доверия — мы его заслуживаем.</w:t>
      </w:r>
    </w:p>
    <w:p w14:paraId="62D5A681" w14:textId="77777777" w:rsidR="00092840" w:rsidRDefault="00000000">
      <w:pPr>
        <w:spacing w:after="240"/>
      </w:pPr>
      <w:r>
        <w:t>Подписано:</w:t>
      </w:r>
      <w:r>
        <w:br/>
        <w:t>Король Королевства Нэсория</w:t>
      </w:r>
      <w:r>
        <w:br/>
        <w:t>Товбин Валерий</w:t>
      </w:r>
      <w:r>
        <w:br/>
        <w:t>20 января 2026 года</w:t>
      </w:r>
      <w:r>
        <w:br/>
      </w:r>
    </w:p>
    <w:sectPr w:rsidR="00092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482754">
    <w:abstractNumId w:val="8"/>
  </w:num>
  <w:num w:numId="2" w16cid:durableId="470639103">
    <w:abstractNumId w:val="6"/>
  </w:num>
  <w:num w:numId="3" w16cid:durableId="1885213735">
    <w:abstractNumId w:val="5"/>
  </w:num>
  <w:num w:numId="4" w16cid:durableId="998119899">
    <w:abstractNumId w:val="4"/>
  </w:num>
  <w:num w:numId="5" w16cid:durableId="1445079">
    <w:abstractNumId w:val="7"/>
  </w:num>
  <w:num w:numId="6" w16cid:durableId="2015107012">
    <w:abstractNumId w:val="3"/>
  </w:num>
  <w:num w:numId="7" w16cid:durableId="1787969157">
    <w:abstractNumId w:val="2"/>
  </w:num>
  <w:num w:numId="8" w16cid:durableId="1528789003">
    <w:abstractNumId w:val="1"/>
  </w:num>
  <w:num w:numId="9" w16cid:durableId="107789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840"/>
    <w:rsid w:val="0015074B"/>
    <w:rsid w:val="0029639D"/>
    <w:rsid w:val="00326F90"/>
    <w:rsid w:val="00423D9C"/>
    <w:rsid w:val="00AA1D8D"/>
    <w:rsid w:val="00B47730"/>
    <w:rsid w:val="00BF02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304B9"/>
  <w14:defaultImageDpi w14:val="300"/>
  <w15:docId w15:val="{BDD72322-B358-411C-8939-D004F2F7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 TOVBIN</cp:lastModifiedBy>
  <cp:revision>2</cp:revision>
  <dcterms:created xsi:type="dcterms:W3CDTF">2026-01-20T12:46:00Z</dcterms:created>
  <dcterms:modified xsi:type="dcterms:W3CDTF">2026-01-20T12:46:00Z</dcterms:modified>
  <cp:category/>
</cp:coreProperties>
</file>