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3ED5" w14:textId="77777777" w:rsidR="00B8063E" w:rsidRDefault="00000000">
      <w:pPr>
        <w:pStyle w:val="Heading1"/>
        <w:jc w:val="center"/>
      </w:pPr>
      <w:r>
        <w:t>Публичный манифест Королевства Нэсория</w:t>
      </w:r>
    </w:p>
    <w:p w14:paraId="64304F56" w14:textId="77777777" w:rsidR="00B8063E" w:rsidRDefault="00000000">
      <w:pPr>
        <w:spacing w:after="240"/>
      </w:pPr>
      <w:r>
        <w:br/>
        <w:t>ПУБЛИЧНЫЙ МАНИФЕСТ КОРОЛЕВСТВА НЭСОРИЯ</w:t>
      </w:r>
    </w:p>
    <w:p w14:paraId="2C608DE7" w14:textId="77777777" w:rsidR="00B8063E" w:rsidRDefault="00000000">
      <w:pPr>
        <w:spacing w:after="240"/>
      </w:pPr>
      <w:r>
        <w:t>Королевство Нэсория — это этическое сообщество, созданное для защиты человеческого достоинства и формирования культуры доверия.</w:t>
      </w:r>
    </w:p>
    <w:p w14:paraId="0F30B3D5" w14:textId="77777777" w:rsidR="00B8063E" w:rsidRDefault="00000000">
      <w:pPr>
        <w:spacing w:after="240"/>
      </w:pPr>
      <w:r>
        <w:t>Мы признаём мировой порядок, уважаем суверенитет государств и действуем исключительно мирным путём.</w:t>
      </w:r>
    </w:p>
    <w:p w14:paraId="5A6FAED8" w14:textId="77777777" w:rsidR="00B8063E" w:rsidRDefault="00000000">
      <w:pPr>
        <w:spacing w:after="240"/>
      </w:pPr>
      <w:r>
        <w:t>Гражданство Нэсории не является массовым и предоставляется на основе ответственности и уважения международного права.</w:t>
      </w:r>
    </w:p>
    <w:p w14:paraId="099384B7" w14:textId="77777777" w:rsidR="00B8063E" w:rsidRDefault="00000000">
      <w:pPr>
        <w:spacing w:after="240"/>
      </w:pPr>
      <w:r>
        <w:t>Паспорт Нэсории является символом принадлежности к этическому сообществу и не заменяет национальные документы.</w:t>
      </w:r>
    </w:p>
    <w:p w14:paraId="7B5717B3" w14:textId="77777777" w:rsidR="00B8063E" w:rsidRDefault="00000000">
      <w:pPr>
        <w:spacing w:after="240"/>
      </w:pPr>
      <w:r>
        <w:t>Нэсория верит, что будущее строится на диалоге, ответственности и признании человеческого достоинства.</w:t>
      </w:r>
    </w:p>
    <w:p w14:paraId="57352935" w14:textId="77777777" w:rsidR="00B8063E" w:rsidRDefault="00000000">
      <w:pPr>
        <w:spacing w:after="240"/>
      </w:pPr>
      <w:r>
        <w:t>Подписано:</w:t>
      </w:r>
      <w:r>
        <w:br/>
        <w:t>Король Королевства Нэсория</w:t>
      </w:r>
      <w:r>
        <w:br/>
        <w:t>Товбин Валерий</w:t>
      </w:r>
      <w:r>
        <w:br/>
        <w:t>20 января 2026 года</w:t>
      </w:r>
      <w:r>
        <w:br/>
      </w:r>
    </w:p>
    <w:sectPr w:rsidR="00B80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360343">
    <w:abstractNumId w:val="8"/>
  </w:num>
  <w:num w:numId="2" w16cid:durableId="1121802743">
    <w:abstractNumId w:val="6"/>
  </w:num>
  <w:num w:numId="3" w16cid:durableId="1814787734">
    <w:abstractNumId w:val="5"/>
  </w:num>
  <w:num w:numId="4" w16cid:durableId="1659381082">
    <w:abstractNumId w:val="4"/>
  </w:num>
  <w:num w:numId="5" w16cid:durableId="1756658826">
    <w:abstractNumId w:val="7"/>
  </w:num>
  <w:num w:numId="6" w16cid:durableId="1112699932">
    <w:abstractNumId w:val="3"/>
  </w:num>
  <w:num w:numId="7" w16cid:durableId="1951818289">
    <w:abstractNumId w:val="2"/>
  </w:num>
  <w:num w:numId="8" w16cid:durableId="1935363210">
    <w:abstractNumId w:val="1"/>
  </w:num>
  <w:num w:numId="9" w16cid:durableId="195651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475"/>
    <w:rsid w:val="0029639D"/>
    <w:rsid w:val="00326F90"/>
    <w:rsid w:val="00597EB1"/>
    <w:rsid w:val="00AA1D8D"/>
    <w:rsid w:val="00B47730"/>
    <w:rsid w:val="00B806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206C24"/>
  <w14:defaultImageDpi w14:val="300"/>
  <w15:docId w15:val="{D6EA572E-ACB6-4704-99C2-E00EE299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TOVBIN</cp:lastModifiedBy>
  <cp:revision>2</cp:revision>
  <dcterms:created xsi:type="dcterms:W3CDTF">2026-01-20T12:46:00Z</dcterms:created>
  <dcterms:modified xsi:type="dcterms:W3CDTF">2026-01-20T12:46:00Z</dcterms:modified>
  <cp:category/>
</cp:coreProperties>
</file>