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C4226" w14:textId="184272B1" w:rsidR="003449EE" w:rsidRDefault="005D3D1D" w:rsidP="005D3D1D">
      <w:pPr>
        <w:pStyle w:val="Title"/>
      </w:pPr>
      <w:r>
        <w:t>Rigid Elements</w:t>
      </w:r>
    </w:p>
    <w:p w14:paraId="65CF25A6" w14:textId="5CB9BD68" w:rsidR="005D3D1D" w:rsidRDefault="005D3D1D" w:rsidP="005D3D1D">
      <w:pPr>
        <w:pStyle w:val="NoSpacing"/>
      </w:pPr>
      <w:r>
        <w:t>Anthony Ricciardi</w:t>
      </w:r>
    </w:p>
    <w:p w14:paraId="325FAB36" w14:textId="7144F6FD" w:rsidR="005D3D1D" w:rsidRDefault="005D3D1D" w:rsidP="005D3D1D">
      <w:pPr>
        <w:pStyle w:val="NoSpacing"/>
      </w:pPr>
      <w:r>
        <w:t>October 2021</w:t>
      </w:r>
    </w:p>
    <w:p w14:paraId="5D078946" w14:textId="51C457C1" w:rsidR="005D3D1D" w:rsidRDefault="005D3D1D" w:rsidP="005D3D1D">
      <w:pPr>
        <w:pStyle w:val="Heading1"/>
      </w:pPr>
      <w:r>
        <w:t>Multipoint Constraints</w:t>
      </w:r>
    </w:p>
    <w:p w14:paraId="195C9EB1" w14:textId="20D9175D" w:rsidR="00A4115D" w:rsidRDefault="005D3D1D" w:rsidP="005D3D1D">
      <w:r w:rsidRPr="003C4C32">
        <w:t xml:space="preserve">Multipoint constraints </w:t>
      </w:r>
      <w:r w:rsidR="002418C0">
        <w:t>reduce the total number of</w:t>
      </w:r>
      <w:r w:rsidRPr="003C4C32">
        <w:t xml:space="preserve"> degrees of freedom</w:t>
      </w:r>
      <w:r w:rsidR="00B010A9">
        <w:t xml:space="preserve"> (DOF)</w:t>
      </w:r>
      <w:r w:rsidRPr="003C4C32">
        <w:t xml:space="preserve"> </w:t>
      </w:r>
      <w:r w:rsidR="002418C0">
        <w:t xml:space="preserve">by making a set of dependent DOF that is </w:t>
      </w:r>
      <w:r w:rsidRPr="003C4C32">
        <w:t xml:space="preserve">equal to linear combinations of the values of </w:t>
      </w:r>
      <w:r w:rsidR="002418C0">
        <w:t>an independent set of</w:t>
      </w:r>
      <w:r w:rsidRPr="003C4C32">
        <w:t xml:space="preserve"> </w:t>
      </w:r>
      <w:r w:rsidR="00B010A9">
        <w:t>DOF</w:t>
      </w:r>
      <w:r w:rsidRPr="003C4C32">
        <w:t xml:space="preserve">. </w:t>
      </w:r>
      <w:r w:rsidR="003C4C32">
        <w:t xml:space="preserve">In the most general form, </w:t>
      </w:r>
      <w:r w:rsidR="003C4C32" w:rsidRPr="003C4C32">
        <w:t>multipoint constraints</w:t>
      </w:r>
      <w:r w:rsidR="003C4C32">
        <w:t xml:space="preserve"> can be defined explicitly by directly providing the coefficients of the constraint equations. </w:t>
      </w:r>
      <w:r w:rsidRPr="003C4C32">
        <w:t>R</w:t>
      </w:r>
      <w:r w:rsidR="003C4C32" w:rsidRPr="003C4C32">
        <w:t>igid elements are a special case of multipoint constraints in which the user provides connection data and the program internally generates the required coefficients.</w:t>
      </w:r>
    </w:p>
    <w:p w14:paraId="3AF5DB77" w14:textId="2110B781" w:rsidR="005D3D1D" w:rsidRPr="003C4C32" w:rsidRDefault="005D3D1D" w:rsidP="001616FA">
      <w:pPr>
        <w:spacing w:after="0"/>
      </w:pPr>
      <w:r w:rsidRPr="003C4C32">
        <w:t xml:space="preserve">The </w:t>
      </w:r>
      <w:r w:rsidR="006E3D67">
        <w:t xml:space="preserve">global </w:t>
      </w:r>
      <w:r w:rsidRPr="003C4C32">
        <w:t xml:space="preserve">constraint equations can be expressed in the form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06854" w:rsidRPr="006D6975" w14:paraId="18AC698A" w14:textId="77777777" w:rsidTr="001616FA">
        <w:trPr>
          <w:trHeight w:val="513"/>
        </w:trPr>
        <w:tc>
          <w:tcPr>
            <w:tcW w:w="385" w:type="pct"/>
            <w:vAlign w:val="center"/>
          </w:tcPr>
          <w:p w14:paraId="3C44A1CE" w14:textId="77777777" w:rsidR="00706854" w:rsidRPr="006D6975" w:rsidRDefault="00706854" w:rsidP="00D91275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300037D9" w14:textId="75B00FF1" w:rsidR="00706854" w:rsidRPr="006D6975" w:rsidRDefault="009A79E1" w:rsidP="00D9127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384" w:type="pct"/>
            <w:vAlign w:val="center"/>
          </w:tcPr>
          <w:p w14:paraId="136B5BC6" w14:textId="62FA4F76" w:rsidR="00706854" w:rsidRPr="006D6975" w:rsidRDefault="00706854" w:rsidP="00D91275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33746668" w14:textId="129ADA92" w:rsidR="005D3D1D" w:rsidRDefault="00D3166B" w:rsidP="001616FA">
      <w:pPr>
        <w:spacing w:after="0"/>
      </w:pPr>
      <w:r>
        <w:t>w</w:t>
      </w:r>
      <w:r w:rsidR="006E3D67">
        <w:t>here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  <w:iCs/>
        </w:rPr>
        <w:t xml:space="preserve"> </w:t>
      </w:r>
      <w:r w:rsidR="006E3D67">
        <w:rPr>
          <w:rFonts w:eastAsiaTheme="minorEastAsia"/>
          <w:iCs/>
        </w:rPr>
        <w:t>is the global</w:t>
      </w:r>
      <w:r w:rsidR="006E3D67">
        <w:rPr>
          <w:rStyle w:val="FootnoteReference"/>
          <w:rFonts w:eastAsiaTheme="minorEastAsia"/>
          <w:iCs/>
        </w:rPr>
        <w:footnoteReference w:id="1"/>
      </w:r>
      <w:r w:rsidR="006E3D67">
        <w:rPr>
          <w:rFonts w:eastAsiaTheme="minorEastAsia"/>
          <w:iCs/>
        </w:rPr>
        <w:t xml:space="preserve"> displacement vector</w:t>
      </w:r>
      <w:r>
        <w:rPr>
          <w:rFonts w:eastAsiaTheme="minorEastAsia"/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  <w:iCs/>
        </w:rPr>
        <w:t xml:space="preserve"> is </w:t>
      </w:r>
      <w:r w:rsidR="00F42D3D">
        <w:rPr>
          <w:rFonts w:eastAsiaTheme="minorEastAsia"/>
          <w:iCs/>
        </w:rPr>
        <w:t>the</w:t>
      </w:r>
      <w:r>
        <w:rPr>
          <w:rFonts w:eastAsiaTheme="minorEastAsia"/>
          <w:iCs/>
        </w:rPr>
        <w:t xml:space="preserve"> constraint coefficient </w:t>
      </w:r>
      <w:proofErr w:type="gramStart"/>
      <w:r>
        <w:rPr>
          <w:rFonts w:eastAsiaTheme="minorEastAsia"/>
          <w:iCs/>
        </w:rPr>
        <w:t>matrix.</w:t>
      </w:r>
      <w:proofErr w:type="gramEnd"/>
      <w:r>
        <w:t xml:space="preserve"> T</w:t>
      </w:r>
      <w:r w:rsidR="005D3D1D" w:rsidRPr="00D3166B">
        <w:t xml:space="preserve">he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  <w:iCs/>
        </w:rPr>
        <w:t xml:space="preserve"> </w:t>
      </w:r>
      <w:r w:rsidR="005D3D1D" w:rsidRPr="00D3166B">
        <w:t xml:space="preserve">vector </w:t>
      </w:r>
      <w:r>
        <w:t>is</w:t>
      </w:r>
      <w:r w:rsidR="005D3D1D" w:rsidRPr="00D3166B">
        <w:t xml:space="preserve"> partitioned</w:t>
      </w:r>
      <w:r>
        <w:t xml:space="preserve"> into independent and dependent sets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06854" w:rsidRPr="006D6975" w14:paraId="3F443C3B" w14:textId="77777777" w:rsidTr="001616FA">
        <w:trPr>
          <w:trHeight w:val="954"/>
        </w:trPr>
        <w:tc>
          <w:tcPr>
            <w:tcW w:w="385" w:type="pct"/>
            <w:vAlign w:val="center"/>
          </w:tcPr>
          <w:p w14:paraId="43A7EB30" w14:textId="77777777" w:rsidR="00706854" w:rsidRPr="006D6975" w:rsidRDefault="00706854" w:rsidP="001616FA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1BF66C9A" w14:textId="4FA35E0B" w:rsidR="00706854" w:rsidRPr="006D6975" w:rsidRDefault="009A79E1" w:rsidP="001616FA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384" w:type="pct"/>
            <w:vAlign w:val="center"/>
          </w:tcPr>
          <w:p w14:paraId="57B11374" w14:textId="765DA5F8" w:rsidR="00706854" w:rsidRPr="006D6975" w:rsidRDefault="00706854" w:rsidP="001616FA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2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0F89D2F5" w14:textId="495B9EB7" w:rsidR="005D3D1D" w:rsidRDefault="005D3D1D" w:rsidP="001616FA">
      <w:pPr>
        <w:spacing w:after="0"/>
      </w:pPr>
      <w:r w:rsidRPr="00D3166B">
        <w:t xml:space="preserve">where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D3166B">
        <w:rPr>
          <w:i/>
          <w:iCs/>
        </w:rPr>
        <w:t xml:space="preserve"> </w:t>
      </w:r>
      <w:r w:rsidRPr="00D3166B">
        <w:t xml:space="preserve">is the </w:t>
      </w:r>
      <w:bookmarkStart w:id="0" w:name="_Hlk84310474"/>
      <w:r w:rsidR="00D3166B" w:rsidRPr="00D3166B">
        <w:t xml:space="preserve">dependent </w:t>
      </w:r>
      <w:r w:rsidRPr="00D3166B">
        <w:t>set</w:t>
      </w:r>
      <w:r w:rsidR="00A4115D">
        <w:t xml:space="preserve"> </w:t>
      </w:r>
      <w:bookmarkEnd w:id="0"/>
      <w:r w:rsidR="00A4115D">
        <w:t xml:space="preserve">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115D">
        <w:rPr>
          <w:i/>
          <w:iCs/>
        </w:rPr>
        <w:t xml:space="preserve"> </w:t>
      </w:r>
      <w:r w:rsidR="00A4115D" w:rsidRPr="00D3166B">
        <w:t xml:space="preserve">is the </w:t>
      </w:r>
      <w:r w:rsidR="00A4115D">
        <w:t>in</w:t>
      </w:r>
      <w:r w:rsidR="00A4115D" w:rsidRPr="00D3166B">
        <w:t xml:space="preserve">dependent </w:t>
      </w:r>
      <w:proofErr w:type="gramStart"/>
      <w:r w:rsidR="00A4115D" w:rsidRPr="00D3166B">
        <w:t>set</w:t>
      </w:r>
      <w:r w:rsidRPr="00D3166B">
        <w:t>.</w:t>
      </w:r>
      <w:proofErr w:type="gramEnd"/>
      <w:r w:rsidRPr="00D3166B">
        <w:t xml:space="preserve"> The matrix of constraint coefficients is similarly partitioned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06854" w:rsidRPr="006D6975" w14:paraId="42767D01" w14:textId="77777777" w:rsidTr="001616FA">
        <w:trPr>
          <w:trHeight w:val="531"/>
        </w:trPr>
        <w:tc>
          <w:tcPr>
            <w:tcW w:w="385" w:type="pct"/>
            <w:vAlign w:val="center"/>
          </w:tcPr>
          <w:p w14:paraId="4FFECB78" w14:textId="77777777" w:rsidR="00706854" w:rsidRPr="006D6975" w:rsidRDefault="00706854" w:rsidP="001616FA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7CD0A643" w14:textId="570DAC0C" w:rsidR="00706854" w:rsidRPr="006D6975" w:rsidRDefault="009A79E1" w:rsidP="001616FA">
            <w:pPr>
              <w:rPr>
                <w:rFonts w:ascii="Courier" w:hAnsi="Courier" w:cs="Courier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4" w:type="pct"/>
            <w:vAlign w:val="center"/>
          </w:tcPr>
          <w:p w14:paraId="6B875937" w14:textId="18A369DD" w:rsidR="00706854" w:rsidRPr="006D6975" w:rsidRDefault="00706854" w:rsidP="001616FA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3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717F1654" w14:textId="428E3694" w:rsidR="005D3D1D" w:rsidRDefault="00A4115D" w:rsidP="001616FA">
      <w:pPr>
        <w:spacing w:after="0"/>
      </w:pPr>
      <w:r>
        <w:t>resulting in the following relationship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06854" w:rsidRPr="006D6975" w14:paraId="57D1503B" w14:textId="77777777" w:rsidTr="001616FA">
        <w:trPr>
          <w:trHeight w:val="540"/>
        </w:trPr>
        <w:tc>
          <w:tcPr>
            <w:tcW w:w="385" w:type="pct"/>
            <w:vAlign w:val="center"/>
          </w:tcPr>
          <w:p w14:paraId="7005D281" w14:textId="77777777" w:rsidR="00706854" w:rsidRPr="006D6975" w:rsidRDefault="00706854" w:rsidP="001616FA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2A697F73" w14:textId="2C8E8EDE" w:rsidR="00706854" w:rsidRPr="006D6975" w:rsidRDefault="009A79E1" w:rsidP="001616FA">
            <w:pPr>
              <w:rPr>
                <w:rFonts w:ascii="Courier" w:hAnsi="Courier" w:cs="Courier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eastAsiaTheme="minorEastAsia" w:hAnsi="Cambria Math" w:cs="Courier"/>
                  </w:rPr>
                  <m:t>.</m:t>
                </m:r>
              </m:oMath>
            </m:oMathPara>
          </w:p>
        </w:tc>
        <w:tc>
          <w:tcPr>
            <w:tcW w:w="384" w:type="pct"/>
            <w:vAlign w:val="center"/>
          </w:tcPr>
          <w:p w14:paraId="2C4B1780" w14:textId="1D81CA2E" w:rsidR="00706854" w:rsidRPr="006D6975" w:rsidRDefault="00706854" w:rsidP="001616FA">
            <w:pPr>
              <w:jc w:val="right"/>
              <w:rPr>
                <w:kern w:val="2"/>
              </w:rPr>
            </w:pPr>
            <w:bookmarkStart w:id="1" w:name="_Ref84398302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4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  <w:bookmarkEnd w:id="1"/>
          </w:p>
        </w:tc>
      </w:tr>
    </w:tbl>
    <w:p w14:paraId="05E3F392" w14:textId="11D26E6E" w:rsidR="005D3D1D" w:rsidRDefault="009A79E1" w:rsidP="001616FA">
      <w:pPr>
        <w:spacing w:after="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5D3D1D" w:rsidRPr="00A4115D">
        <w:t xml:space="preserve">is a </w:t>
      </w:r>
      <w:r w:rsidR="00A4115D">
        <w:t xml:space="preserve">square </w:t>
      </w:r>
      <w:r w:rsidR="005D3D1D" w:rsidRPr="00A4115D">
        <w:t>matrix</w:t>
      </w:r>
      <w:r w:rsidR="00D13100">
        <w:t xml:space="preserve">. If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D13100">
        <w:t xml:space="preserve">nonsingular, </w:t>
      </w:r>
      <w:r w:rsidR="00A4115D">
        <w:t>the</w:t>
      </w:r>
      <w:r w:rsidR="005D3D1D" w:rsidRPr="00A4115D">
        <w:t xml:space="preserve"> constraint matrix can</w:t>
      </w:r>
      <w:r w:rsidR="00A4115D">
        <w:t xml:space="preserve"> </w:t>
      </w:r>
      <w:r w:rsidR="00D13100">
        <w:t xml:space="preserve">be </w:t>
      </w:r>
      <w:r w:rsidR="00A4115D">
        <w:t>written</w:t>
      </w:r>
      <w:r w:rsidR="005D3D1D" w:rsidRPr="00A4115D">
        <w:t xml:space="preserve"> as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06854" w:rsidRPr="006D6975" w14:paraId="3684045B" w14:textId="77777777" w:rsidTr="001616FA">
        <w:trPr>
          <w:trHeight w:val="531"/>
        </w:trPr>
        <w:tc>
          <w:tcPr>
            <w:tcW w:w="385" w:type="pct"/>
            <w:vAlign w:val="center"/>
          </w:tcPr>
          <w:p w14:paraId="4E914098" w14:textId="77777777" w:rsidR="00706854" w:rsidRPr="006D6975" w:rsidRDefault="00706854" w:rsidP="001616FA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3567E2A2" w14:textId="77DD64FB" w:rsidR="00706854" w:rsidRPr="006D6975" w:rsidRDefault="009A79E1" w:rsidP="001616FA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384" w:type="pct"/>
            <w:vAlign w:val="center"/>
          </w:tcPr>
          <w:p w14:paraId="6D6E2B67" w14:textId="4668A9A1" w:rsidR="00706854" w:rsidRPr="006D6975" w:rsidRDefault="00706854" w:rsidP="001616FA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5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72858B2A" w14:textId="01A7ED4E" w:rsidR="00A4115D" w:rsidRDefault="00A4115D" w:rsidP="001616FA">
      <w:pPr>
        <w:spacing w:after="0"/>
      </w:pPr>
      <w:r>
        <w:t xml:space="preserve">and the </w:t>
      </w:r>
      <w:r w:rsidRPr="00A4115D">
        <w:t xml:space="preserve">dependent set </w:t>
      </w:r>
      <w:r>
        <w:t>values are determined directly from the independent set values through the constraint matrix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06854" w:rsidRPr="006D6975" w14:paraId="691ED4AD" w14:textId="77777777" w:rsidTr="001616FA">
        <w:trPr>
          <w:trHeight w:val="540"/>
        </w:trPr>
        <w:tc>
          <w:tcPr>
            <w:tcW w:w="385" w:type="pct"/>
            <w:vAlign w:val="center"/>
          </w:tcPr>
          <w:p w14:paraId="2BF0A4B6" w14:textId="77777777" w:rsidR="00706854" w:rsidRPr="006D6975" w:rsidRDefault="00706854" w:rsidP="001616FA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49EBA1DC" w14:textId="629A5182" w:rsidR="00706854" w:rsidRPr="006D6975" w:rsidRDefault="009A79E1" w:rsidP="001616F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384" w:type="pct"/>
            <w:vAlign w:val="center"/>
          </w:tcPr>
          <w:p w14:paraId="6FAD5EE8" w14:textId="197BE0D8" w:rsidR="00706854" w:rsidRPr="006D6975" w:rsidRDefault="00706854" w:rsidP="001616FA">
            <w:pPr>
              <w:jc w:val="right"/>
              <w:rPr>
                <w:kern w:val="2"/>
              </w:rPr>
            </w:pPr>
            <w:bookmarkStart w:id="2" w:name="_Ref84398168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6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  <w:bookmarkEnd w:id="2"/>
          </w:p>
        </w:tc>
      </w:tr>
    </w:tbl>
    <w:p w14:paraId="7DB1F564" w14:textId="32A3605E" w:rsidR="00F238C9" w:rsidRPr="00D2691F" w:rsidRDefault="00675A34" w:rsidP="001616FA">
      <w:pPr>
        <w:spacing w:after="0"/>
      </w:pPr>
      <w:r>
        <w:rPr>
          <w:rFonts w:eastAsiaTheme="minorEastAsia"/>
        </w:rPr>
        <w:t>D</w:t>
      </w:r>
      <w:r w:rsidR="00F238C9">
        <w:rPr>
          <w:rFonts w:eastAsiaTheme="minorEastAsia"/>
        </w:rPr>
        <w:t xml:space="preserve">etails on how the constraint matrix is used </w:t>
      </w:r>
      <w:r w:rsidR="002129AE">
        <w:rPr>
          <w:rFonts w:eastAsiaTheme="minorEastAsia"/>
        </w:rPr>
        <w:t>to partition the</w:t>
      </w:r>
      <w:r w:rsidR="00F238C9">
        <w:rPr>
          <w:rFonts w:eastAsiaTheme="minorEastAsia"/>
        </w:rPr>
        <w:t xml:space="preserve"> finite element</w:t>
      </w:r>
      <w:r>
        <w:rPr>
          <w:rFonts w:eastAsiaTheme="minorEastAsia"/>
        </w:rPr>
        <w:t xml:space="preserve"> </w:t>
      </w:r>
      <w:r w:rsidR="002129AE">
        <w:rPr>
          <w:rFonts w:eastAsiaTheme="minorEastAsia"/>
        </w:rPr>
        <w:t>system matrices</w:t>
      </w:r>
      <w:r>
        <w:rPr>
          <w:rFonts w:eastAsiaTheme="minorEastAsia"/>
        </w:rPr>
        <w:t xml:space="preserve"> </w:t>
      </w:r>
      <w:r w:rsidR="00F238C9">
        <w:rPr>
          <w:rFonts w:eastAsiaTheme="minorEastAsia"/>
        </w:rPr>
        <w:t xml:space="preserve">can be found in the </w:t>
      </w:r>
      <w:r w:rsidR="00F238C9" w:rsidRPr="005D3D1D">
        <w:rPr>
          <w:i/>
          <w:iCs/>
        </w:rPr>
        <w:t>NASTRAN Theoretical Manual</w:t>
      </w:r>
      <w:r w:rsidR="00F238C9">
        <w:rPr>
          <w:i/>
          <w:iCs/>
        </w:rPr>
        <w:t xml:space="preserve"> </w:t>
      </w:r>
      <w:r w:rsidR="00F238C9" w:rsidRPr="00F238C9">
        <w:t>[</w:t>
      </w:r>
      <w:r>
        <w:fldChar w:fldCharType="begin"/>
      </w:r>
      <w:r>
        <w:instrText xml:space="preserve"> REF _Ref84310925 \r \h </w:instrText>
      </w:r>
      <w:r>
        <w:fldChar w:fldCharType="separate"/>
      </w:r>
      <w:r w:rsidR="00763ED3">
        <w:t>1</w:t>
      </w:r>
      <w:r>
        <w:fldChar w:fldCharType="end"/>
      </w:r>
      <w:r w:rsidR="00F238C9" w:rsidRPr="00F238C9">
        <w:t>]</w:t>
      </w:r>
      <w:r w:rsidR="00F238C9">
        <w:rPr>
          <w:i/>
          <w:iCs/>
        </w:rPr>
        <w:t>.</w:t>
      </w:r>
    </w:p>
    <w:p w14:paraId="074BF4E4" w14:textId="066BAAEB" w:rsidR="002129AE" w:rsidRDefault="002129AE"/>
    <w:p w14:paraId="6B88A294" w14:textId="73D20438" w:rsidR="001616FA" w:rsidRDefault="001616FA"/>
    <w:p w14:paraId="5AF8CD4E" w14:textId="15E91802" w:rsidR="001616FA" w:rsidRDefault="001616FA"/>
    <w:p w14:paraId="7CE1EE11" w14:textId="41FC4E13" w:rsidR="005D3D1D" w:rsidRDefault="005D3D1D" w:rsidP="005D3D1D">
      <w:pPr>
        <w:pStyle w:val="Heading1"/>
      </w:pPr>
      <w:r>
        <w:lastRenderedPageBreak/>
        <w:t>RBE2 Element</w:t>
      </w:r>
    </w:p>
    <w:p w14:paraId="6D5D2081" w14:textId="389AD5C4" w:rsidR="006D6975" w:rsidRDefault="00B010A9" w:rsidP="001616FA">
      <w:pPr>
        <w:spacing w:after="0"/>
      </w:pPr>
      <w:r>
        <w:t xml:space="preserve">The RBE2 element creates a perfectly rigid connection in which all dependent DOF are based on six independent DOF at a specified node. </w:t>
      </w:r>
      <w:r w:rsidR="006D6975">
        <w:t xml:space="preserve">The constraint matrix for six dependent DOF at a single node can be calculated directly using </w:t>
      </w:r>
      <w:r w:rsidR="00706854">
        <w:t>rigid-body kinematics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6D6975" w:rsidRPr="006D6975" w14:paraId="2BCAC35E" w14:textId="77777777" w:rsidTr="001616FA">
        <w:trPr>
          <w:trHeight w:val="693"/>
        </w:trPr>
        <w:tc>
          <w:tcPr>
            <w:tcW w:w="385" w:type="pct"/>
            <w:vAlign w:val="center"/>
          </w:tcPr>
          <w:p w14:paraId="6B2A2C0A" w14:textId="77777777" w:rsidR="006D6975" w:rsidRPr="006D6975" w:rsidRDefault="006D6975" w:rsidP="006D6975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4BE86B93" w14:textId="61A0248A" w:rsidR="006D6975" w:rsidRPr="006D6975" w:rsidRDefault="009A79E1" w:rsidP="006D697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85" w:type="pct"/>
            <w:vAlign w:val="center"/>
          </w:tcPr>
          <w:p w14:paraId="2E73CEA1" w14:textId="7176E748" w:rsidR="006D6975" w:rsidRPr="006D6975" w:rsidRDefault="006D6975" w:rsidP="006D6975">
            <w:pPr>
              <w:jc w:val="right"/>
              <w:rPr>
                <w:kern w:val="2"/>
              </w:rPr>
            </w:pPr>
            <w:bookmarkStart w:id="3" w:name="_Ref84312757"/>
            <w:bookmarkStart w:id="4" w:name="_Ref484175537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7</w:t>
            </w:r>
            <w:r w:rsidRPr="006D6975">
              <w:rPr>
                <w:kern w:val="2"/>
              </w:rPr>
              <w:fldChar w:fldCharType="end"/>
            </w:r>
            <w:bookmarkEnd w:id="3"/>
            <w:r w:rsidRPr="006D6975">
              <w:rPr>
                <w:kern w:val="2"/>
              </w:rPr>
              <w:t>)</w:t>
            </w:r>
            <w:bookmarkEnd w:id="4"/>
          </w:p>
        </w:tc>
      </w:tr>
    </w:tbl>
    <w:p w14:paraId="236A4C43" w14:textId="37C7D0DF" w:rsidR="001D25C7" w:rsidRDefault="006D6975" w:rsidP="001616FA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is the identity matrix,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C3C61" w:rsidRPr="002C3C61">
        <w:rPr>
          <w:rFonts w:eastAsiaTheme="minorEastAsia"/>
        </w:rPr>
        <w:t>is a zero matrix,</w:t>
      </w:r>
      <w:r w:rsidR="002C3C61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×</m:t>
            </m:r>
          </m:sub>
        </m:sSub>
      </m:oMath>
      <w:r w:rsidR="002C3C61">
        <w:rPr>
          <w:rFonts w:eastAsiaTheme="minorEastAsia"/>
        </w:rPr>
        <w:t xml:space="preserve"> is a skew-symmetric matrix assembled based on the distance vector to the dependent node from the independent node (expressed in the dependent-node displacement reference frame), and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mn</m:t>
            </m:r>
          </m:sup>
        </m:sSup>
      </m:oMath>
      <w:r w:rsidR="002C3C61" w:rsidRPr="002C3C61">
        <w:rPr>
          <w:rFonts w:eastAsiaTheme="minorEastAsia"/>
        </w:rPr>
        <w:t xml:space="preserve"> is a </w:t>
      </w:r>
      <m:oMath>
        <m:r>
          <w:rPr>
            <w:rFonts w:ascii="Cambria Math" w:eastAsiaTheme="minorEastAsia" w:hAnsi="Cambria Math"/>
          </w:rPr>
          <m:t>6×6</m:t>
        </m:r>
      </m:oMath>
      <w:r w:rsidR="00706854">
        <w:rPr>
          <w:rFonts w:eastAsiaTheme="minorEastAsia"/>
          <w:b/>
        </w:rPr>
        <w:t xml:space="preserve"> </w:t>
      </w:r>
      <w:r w:rsidR="002C3C61" w:rsidRPr="002C3C61">
        <w:rPr>
          <w:rFonts w:eastAsiaTheme="minorEastAsia"/>
        </w:rPr>
        <w:t>matrix</w:t>
      </w:r>
      <w:r w:rsidR="002C3C61">
        <w:rPr>
          <w:rFonts w:eastAsiaTheme="minorEastAsia"/>
        </w:rPr>
        <w:t xml:space="preserve"> that transforms DOF expressed in the independent-node displacement reference frame to the dependent-</w:t>
      </w:r>
      <w:r w:rsidR="002C3C61" w:rsidRPr="002C3C61">
        <w:rPr>
          <w:rFonts w:eastAsiaTheme="minorEastAsia"/>
        </w:rPr>
        <w:t>node displacement reference frame</w:t>
      </w:r>
      <w:r w:rsidR="002C3C61">
        <w:rPr>
          <w:rFonts w:eastAsiaTheme="minorEastAsia"/>
        </w:rPr>
        <w:t xml:space="preserve">. </w:t>
      </w:r>
      <w:r w:rsidR="001D25C7">
        <w:t xml:space="preserve">The relationship of Equation </w:t>
      </w:r>
      <w:r w:rsidR="001D25C7">
        <w:fldChar w:fldCharType="begin"/>
      </w:r>
      <w:r w:rsidR="001D25C7">
        <w:instrText xml:space="preserve"> REF _Ref84312757 \h </w:instrText>
      </w:r>
      <w:r w:rsidR="001D25C7"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7</w:t>
      </w:r>
      <w:r w:rsidR="001D25C7">
        <w:fldChar w:fldCharType="end"/>
      </w:r>
      <w:r w:rsidR="001D25C7">
        <w:t>) assumes small angles</w:t>
      </w:r>
      <w:r w:rsidR="002B6365"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D25C7">
        <w:t>.</w:t>
      </w:r>
    </w:p>
    <w:p w14:paraId="63CF1103" w14:textId="391EF27C" w:rsidR="000A32B4" w:rsidRDefault="000A32B4" w:rsidP="001616FA">
      <w:pPr>
        <w:spacing w:after="0"/>
      </w:pPr>
      <w:r>
        <w:t xml:space="preserve">If more than one node with dependent DOF is specified on an RBE2 element, the relationship of Equation </w:t>
      </w:r>
      <w:r>
        <w:fldChar w:fldCharType="begin"/>
      </w:r>
      <w:r>
        <w:instrText xml:space="preserve"> REF _Ref84312757 \h </w:instrText>
      </w:r>
      <w: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7</w:t>
      </w:r>
      <w:r>
        <w:fldChar w:fldCharType="end"/>
      </w:r>
      <w:r>
        <w:t>) is formed separately for each node with dependent DOF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C9239D" w:rsidRPr="006D6975" w14:paraId="2EF25954" w14:textId="77777777" w:rsidTr="001616FA">
        <w:trPr>
          <w:trHeight w:val="1260"/>
        </w:trPr>
        <w:tc>
          <w:tcPr>
            <w:tcW w:w="385" w:type="pct"/>
            <w:vAlign w:val="center"/>
          </w:tcPr>
          <w:p w14:paraId="7B4BA314" w14:textId="77777777" w:rsidR="00C9239D" w:rsidRPr="006D6975" w:rsidRDefault="00C9239D" w:rsidP="001616FA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1FBC204B" w14:textId="48BC3EA9" w:rsidR="00C9239D" w:rsidRPr="006D6975" w:rsidRDefault="009A79E1" w:rsidP="001616FA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85" w:type="pct"/>
            <w:vAlign w:val="center"/>
          </w:tcPr>
          <w:p w14:paraId="0F2F91A0" w14:textId="60344A84" w:rsidR="00C9239D" w:rsidRPr="006D6975" w:rsidRDefault="00C9239D" w:rsidP="001616FA">
            <w:pPr>
              <w:jc w:val="right"/>
              <w:rPr>
                <w:kern w:val="2"/>
              </w:rPr>
            </w:pPr>
            <w:bookmarkStart w:id="5" w:name="_Ref84396936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8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  <w:bookmarkEnd w:id="5"/>
          </w:p>
        </w:tc>
      </w:tr>
    </w:tbl>
    <w:p w14:paraId="546011C7" w14:textId="633D76A3" w:rsidR="000A32B4" w:rsidRDefault="00C9239D" w:rsidP="001616FA">
      <w:pPr>
        <w:spacing w:after="0"/>
        <w:rPr>
          <w:rFonts w:eastAsiaTheme="minorEastAsia"/>
        </w:rPr>
      </w:pPr>
      <w:r>
        <w:t xml:space="preserve">where </w:t>
      </w:r>
      <m:oMath>
        <m:r>
          <w:rPr>
            <w:rFonts w:ascii="Cambria Math" w:eastAsiaTheme="minorEastAsia" w:hAnsi="Cambria Math"/>
          </w:rPr>
          <m:t>k</m:t>
        </m:r>
      </m:oMath>
      <w:r w:rsidR="001616FA">
        <w:rPr>
          <w:rFonts w:eastAsiaTheme="minorEastAsia"/>
        </w:rPr>
        <w:t xml:space="preserve"> is the total number of nodes with dependent DOF,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="001616FA">
        <w:rPr>
          <w:rFonts w:eastAsiaTheme="minorEastAsia"/>
        </w:rPr>
        <w:t xml:space="preserve"> are dependent DOF corresponding to node </w:t>
      </w:r>
      <m:oMath>
        <m:r>
          <w:rPr>
            <w:rFonts w:ascii="Cambria Math" w:eastAsiaTheme="minorEastAsia" w:hAnsi="Cambria Math"/>
          </w:rPr>
          <m:t>i</m:t>
        </m:r>
      </m:oMath>
      <w:r w:rsidR="001616F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are matrices that capture the rigid-body kinematic relationship at node </w:t>
      </w:r>
      <m:oMath>
        <m:r>
          <w:rPr>
            <w:rFonts w:ascii="Cambria Math" w:eastAsiaTheme="minorEastAsia" w:hAnsi="Cambria Math"/>
          </w:rPr>
          <m:t>i</m:t>
        </m:r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C9239D" w:rsidRPr="006D6975" w14:paraId="7B2154A4" w14:textId="77777777" w:rsidTr="001616FA">
        <w:trPr>
          <w:trHeight w:val="756"/>
        </w:trPr>
        <w:tc>
          <w:tcPr>
            <w:tcW w:w="385" w:type="pct"/>
            <w:vAlign w:val="center"/>
          </w:tcPr>
          <w:p w14:paraId="0ED6E4BB" w14:textId="77777777" w:rsidR="00C9239D" w:rsidRPr="006D6975" w:rsidRDefault="00C9239D" w:rsidP="001616FA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651191FA" w14:textId="25718390" w:rsidR="00C9239D" w:rsidRPr="00C9239D" w:rsidRDefault="009A79E1" w:rsidP="001616F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84" w:type="pct"/>
            <w:vAlign w:val="center"/>
          </w:tcPr>
          <w:p w14:paraId="6E1A1EED" w14:textId="10D94544" w:rsidR="00C9239D" w:rsidRPr="006D6975" w:rsidRDefault="00C9239D" w:rsidP="001616FA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9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31834A1A" w14:textId="5F391D6A" w:rsidR="001616FA" w:rsidRDefault="00C9239D" w:rsidP="0037126C">
      <w:r>
        <w:rPr>
          <w:rFonts w:eastAsiaTheme="minorEastAsia"/>
        </w:rPr>
        <w:t xml:space="preserve">If the dependent set includes less than six DOF per node, than only the rows </w:t>
      </w:r>
      <w:r>
        <w:t>corresponding to dependent DOF are retained</w:t>
      </w:r>
      <w:r w:rsidRPr="007068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in </w:t>
      </w:r>
      <w:r>
        <w:t xml:space="preserve">Equation </w:t>
      </w:r>
      <w:r>
        <w:fldChar w:fldCharType="begin"/>
      </w:r>
      <w:r>
        <w:instrText xml:space="preserve"> REF _Ref84396936 \h </w:instrText>
      </w:r>
      <w: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8</w:t>
      </w:r>
      <w:r w:rsidR="00763ED3" w:rsidRPr="006D6975">
        <w:rPr>
          <w:kern w:val="2"/>
        </w:rPr>
        <w:t>)</w:t>
      </w:r>
      <w:r>
        <w:fldChar w:fldCharType="end"/>
      </w:r>
      <w:r>
        <w:t>.</w:t>
      </w:r>
      <w:r w:rsidR="001616FA">
        <w:t xml:space="preserve"> </w:t>
      </w:r>
    </w:p>
    <w:p w14:paraId="460F8D0C" w14:textId="29A96605" w:rsidR="001616FA" w:rsidRDefault="001616FA" w:rsidP="0037126C">
      <w:pPr>
        <w:spacing w:after="0"/>
        <w:rPr>
          <w:rFonts w:eastAsiaTheme="minorEastAsia"/>
        </w:rPr>
      </w:pPr>
      <w:r>
        <w:t xml:space="preserve">To further condense the notation, </w:t>
      </w:r>
      <m:oMath>
        <m:r>
          <m:rPr>
            <m:scr m:val="double-struck"/>
          </m:rPr>
          <w:rPr>
            <w:rFonts w:ascii="Cambria Math" w:hAnsi="Cambria Math"/>
          </w:rPr>
          <m:t>Q</m:t>
        </m:r>
      </m:oMath>
      <w:r>
        <w:t xml:space="preserve"> represents assemble</w:t>
      </w:r>
      <w:r w:rsidR="0037126C">
        <w:t>d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</w:t>
      </w:r>
      <w:r w:rsidR="0037126C">
        <w:rPr>
          <w:rFonts w:eastAsiaTheme="minorEastAsia"/>
        </w:rPr>
        <w:t xml:space="preserve">matrices </w:t>
      </w:r>
      <w:r>
        <w:rPr>
          <w:rFonts w:eastAsiaTheme="minorEastAsia"/>
        </w:rPr>
        <w:t>for a single RBE2 element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1616FA" w:rsidRPr="006D6975" w14:paraId="00B1F7C8" w14:textId="77777777" w:rsidTr="001616FA">
        <w:trPr>
          <w:trHeight w:val="792"/>
        </w:trPr>
        <w:tc>
          <w:tcPr>
            <w:tcW w:w="385" w:type="pct"/>
            <w:vAlign w:val="center"/>
          </w:tcPr>
          <w:p w14:paraId="70F0D2D0" w14:textId="467B6D47" w:rsidR="001616FA" w:rsidRPr="006D6975" w:rsidRDefault="001616FA" w:rsidP="001616FA">
            <w:pPr>
              <w:jc w:val="center"/>
              <w:rPr>
                <w:kern w:val="2"/>
              </w:rPr>
            </w:pPr>
            <w:r>
              <w:t xml:space="preserve"> </w:t>
            </w:r>
          </w:p>
        </w:tc>
        <w:tc>
          <w:tcPr>
            <w:tcW w:w="4231" w:type="pct"/>
            <w:vAlign w:val="center"/>
          </w:tcPr>
          <w:p w14:paraId="61D471A4" w14:textId="432E4EAF" w:rsidR="001616FA" w:rsidRPr="00C9239D" w:rsidRDefault="0037126C" w:rsidP="001616FA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384" w:type="pct"/>
            <w:vAlign w:val="center"/>
          </w:tcPr>
          <w:p w14:paraId="2E1898FD" w14:textId="4C371C09" w:rsidR="001616FA" w:rsidRPr="006D6975" w:rsidRDefault="001616FA" w:rsidP="001616FA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10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23508193" w14:textId="234EED3F" w:rsidR="001616FA" w:rsidRDefault="0037126C" w:rsidP="001616FA">
      <w:pPr>
        <w:spacing w:after="0"/>
      </w:pPr>
      <w:r>
        <w:t xml:space="preserve">and Equation </w:t>
      </w:r>
      <w:r>
        <w:fldChar w:fldCharType="begin"/>
      </w:r>
      <w:r>
        <w:instrText xml:space="preserve"> REF _Ref84396936 \h </w:instrText>
      </w:r>
      <w: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8</w:t>
      </w:r>
      <w:r w:rsidR="00763ED3" w:rsidRPr="006D6975">
        <w:rPr>
          <w:kern w:val="2"/>
        </w:rPr>
        <w:t>)</w:t>
      </w:r>
      <w:r>
        <w:fldChar w:fldCharType="end"/>
      </w:r>
      <w:r>
        <w:t xml:space="preserve"> can be written concisely</w:t>
      </w:r>
      <w:r w:rsidR="003A352E">
        <w:t xml:space="preserve"> as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37126C" w:rsidRPr="006D6975" w14:paraId="18103BDB" w14:textId="77777777" w:rsidTr="00616035">
        <w:trPr>
          <w:trHeight w:val="738"/>
        </w:trPr>
        <w:tc>
          <w:tcPr>
            <w:tcW w:w="385" w:type="pct"/>
            <w:vAlign w:val="center"/>
          </w:tcPr>
          <w:p w14:paraId="5D53B52A" w14:textId="77777777" w:rsidR="0037126C" w:rsidRPr="006D6975" w:rsidRDefault="0037126C" w:rsidP="00BC1073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6F5A015E" w14:textId="6207F1CE" w:rsidR="0037126C" w:rsidRPr="00C9239D" w:rsidRDefault="009A79E1" w:rsidP="00BC107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=Q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84" w:type="pct"/>
            <w:vAlign w:val="center"/>
          </w:tcPr>
          <w:p w14:paraId="6AF36FAD" w14:textId="0DC21B33" w:rsidR="0037126C" w:rsidRPr="006D6975" w:rsidRDefault="0037126C" w:rsidP="00BC1073">
            <w:pPr>
              <w:jc w:val="right"/>
              <w:rPr>
                <w:kern w:val="2"/>
              </w:rPr>
            </w:pPr>
            <w:bookmarkStart w:id="6" w:name="_Ref84398402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11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  <w:bookmarkEnd w:id="6"/>
          </w:p>
        </w:tc>
      </w:tr>
    </w:tbl>
    <w:p w14:paraId="0A4916AB" w14:textId="67E52A4E" w:rsidR="00FB7F1E" w:rsidRDefault="0037126C" w:rsidP="001616FA">
      <w:pPr>
        <w:spacing w:after="0"/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includes all dependent DOF corresponding to the RBE2 element. It is clear, based 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_Ref84398168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6</w:t>
      </w:r>
      <w:r w:rsidR="00763ED3" w:rsidRPr="006D6975">
        <w:rPr>
          <w:kern w:val="2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that </w:t>
      </w:r>
      <m:oMath>
        <m:r>
          <m:rPr>
            <m:scr m:val="double-struck"/>
          </m:rPr>
          <w:rPr>
            <w:rFonts w:ascii="Cambria Math" w:hAnsi="Cambria Math"/>
          </w:rPr>
          <m:t>Q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for the element.</w:t>
      </w:r>
      <w:r w:rsidR="00FB7F1E">
        <w:rPr>
          <w:rFonts w:eastAsiaTheme="minorEastAsia"/>
        </w:rPr>
        <w:t xml:space="preserve"> </w:t>
      </w:r>
    </w:p>
    <w:p w14:paraId="18C06640" w14:textId="77777777" w:rsidR="00FB7F1E" w:rsidRDefault="00FB7F1E" w:rsidP="001616FA">
      <w:pPr>
        <w:spacing w:after="0"/>
        <w:rPr>
          <w:rFonts w:eastAsiaTheme="minorEastAsia"/>
        </w:rPr>
      </w:pPr>
    </w:p>
    <w:p w14:paraId="17F5DAA1" w14:textId="7AF18288" w:rsidR="00706854" w:rsidRDefault="00FF4257" w:rsidP="001616FA">
      <w:pPr>
        <w:spacing w:after="0"/>
      </w:pPr>
      <w:r>
        <w:rPr>
          <w:rFonts w:eastAsiaTheme="minorEastAsia"/>
        </w:rPr>
        <w:t xml:space="preserve">If the </w:t>
      </w:r>
      <w:r w:rsidR="00F724C5">
        <w:rPr>
          <w:rFonts w:eastAsiaTheme="minorEastAsia"/>
        </w:rPr>
        <w:t>solver</w:t>
      </w:r>
      <w:r>
        <w:rPr>
          <w:rFonts w:eastAsiaTheme="minorEastAsia"/>
        </w:rPr>
        <w:t xml:space="preserve"> requires constraint coefficient matrices</w:t>
      </w:r>
      <w:r w:rsidR="00FB7F1E">
        <w:rPr>
          <w:rFonts w:eastAsiaTheme="minorEastAsia"/>
        </w:rPr>
        <w:t xml:space="preserve"> (i.e., the form of Equation </w:t>
      </w:r>
      <w:r w:rsidR="00FB7F1E">
        <w:rPr>
          <w:rFonts w:eastAsiaTheme="minorEastAsia"/>
        </w:rPr>
        <w:fldChar w:fldCharType="begin"/>
      </w:r>
      <w:r w:rsidR="00FB7F1E">
        <w:rPr>
          <w:rFonts w:eastAsiaTheme="minorEastAsia"/>
        </w:rPr>
        <w:instrText xml:space="preserve"> REF _Ref84398302 \h </w:instrText>
      </w:r>
      <w:r w:rsidR="00FB7F1E">
        <w:rPr>
          <w:rFonts w:eastAsiaTheme="minorEastAsia"/>
        </w:rPr>
      </w:r>
      <w:r w:rsidR="00FB7F1E">
        <w:rPr>
          <w:rFonts w:eastAsiaTheme="minorEastAsia"/>
        </w:rP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4</w:t>
      </w:r>
      <w:r w:rsidR="00763ED3" w:rsidRPr="006D6975">
        <w:rPr>
          <w:kern w:val="2"/>
        </w:rPr>
        <w:t>)</w:t>
      </w:r>
      <w:r w:rsidR="00FB7F1E">
        <w:rPr>
          <w:rFonts w:eastAsiaTheme="minorEastAsia"/>
        </w:rPr>
        <w:fldChar w:fldCharType="end"/>
      </w:r>
      <w:r w:rsidR="00FB7F1E">
        <w:rPr>
          <w:rFonts w:eastAsiaTheme="minorEastAsia"/>
        </w:rPr>
        <w:t>)</w:t>
      </w:r>
      <w:r>
        <w:rPr>
          <w:rFonts w:eastAsiaTheme="minorEastAsia"/>
        </w:rPr>
        <w:t>, th</w:t>
      </w:r>
      <w:r w:rsidR="002B6365">
        <w:rPr>
          <w:rFonts w:eastAsiaTheme="minorEastAsia"/>
        </w:rPr>
        <w:t>ey</w:t>
      </w:r>
      <w:r>
        <w:rPr>
          <w:rFonts w:eastAsiaTheme="minorEastAsia"/>
        </w:rPr>
        <w:t xml:space="preserve"> can be written as</w:t>
      </w:r>
      <w:r w:rsidR="00FB7F1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=-</m:t>
        </m:r>
        <m:r>
          <m:rPr>
            <m:sty m:val="bi"/>
          </m:rPr>
          <w:rPr>
            <w:rFonts w:ascii="Cambria Math" w:hAnsi="Cambria Math"/>
          </w:rPr>
          <m:t>I</m:t>
        </m:r>
      </m:oMath>
      <w:r w:rsidR="00FB7F1E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cr m:val="double-struck"/>
          </m:rPr>
          <w:rPr>
            <w:rFonts w:ascii="Cambria Math" w:hAnsi="Cambria Math"/>
          </w:rPr>
          <m:t>Q</m:t>
        </m:r>
      </m:oMath>
      <w:r w:rsidR="00FB7F1E">
        <w:rPr>
          <w:rFonts w:eastAsiaTheme="minorEastAsia"/>
        </w:rPr>
        <w:t xml:space="preserve">. </w:t>
      </w:r>
      <w:r>
        <w:t xml:space="preserve">The signs of the </w:t>
      </w:r>
      <w:r>
        <w:rPr>
          <w:rFonts w:eastAsiaTheme="minorEastAsia"/>
        </w:rPr>
        <w:t xml:space="preserve">constraint coefficient matrices can be flipped while still remaining consistent with </w:t>
      </w:r>
      <w:r>
        <w:t xml:space="preserve">Equation </w:t>
      </w:r>
      <w:r w:rsidR="00FB7F1E">
        <w:fldChar w:fldCharType="begin"/>
      </w:r>
      <w:r w:rsidR="00FB7F1E">
        <w:instrText xml:space="preserve"> REF _Ref84398402 \h </w:instrText>
      </w:r>
      <w:r w:rsidR="00FB7F1E"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11</w:t>
      </w:r>
      <w:r w:rsidR="00763ED3" w:rsidRPr="006D6975">
        <w:rPr>
          <w:kern w:val="2"/>
        </w:rPr>
        <w:t>)</w:t>
      </w:r>
      <w:r w:rsidR="00FB7F1E">
        <w:fldChar w:fldCharType="end"/>
      </w:r>
      <w:r w:rsidR="00FB7F1E">
        <w:t xml:space="preserve">. </w:t>
      </w:r>
    </w:p>
    <w:p w14:paraId="17505EA8" w14:textId="77777777" w:rsidR="000A32B4" w:rsidRPr="001D25C7" w:rsidRDefault="000A32B4" w:rsidP="001616FA">
      <w:pPr>
        <w:spacing w:after="0"/>
      </w:pPr>
    </w:p>
    <w:p w14:paraId="7B9D8AC0" w14:textId="1BF71266" w:rsidR="0066274E" w:rsidRDefault="0066274E" w:rsidP="0066274E">
      <w:pPr>
        <w:spacing w:after="0"/>
      </w:pPr>
      <w:r>
        <w:t xml:space="preserve">With the RBE2 element, any number of dependent DOF are all exactly related to six independent DOF, as shown in Equation </w:t>
      </w:r>
      <w:r>
        <w:fldChar w:fldCharType="begin"/>
      </w:r>
      <w:r>
        <w:instrText xml:space="preserve"> REF _Ref84396936 \h </w:instrText>
      </w:r>
      <w: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8</w:t>
      </w:r>
      <w:r w:rsidR="00763ED3" w:rsidRPr="006D6975">
        <w:rPr>
          <w:kern w:val="2"/>
        </w:rPr>
        <w:t>)</w:t>
      </w:r>
      <w:r>
        <w:fldChar w:fldCharType="end"/>
      </w:r>
      <w:r>
        <w:t>.</w:t>
      </w:r>
      <w:r w:rsidRPr="0066274E">
        <w:t xml:space="preserve"> </w:t>
      </w:r>
      <w:r>
        <w:t xml:space="preserve">The number of rows, or equations that make up the system, is always equal to the number of unknowns, which are the dependent DOF responses. The nature of rigid-body kinematics guarantees a unique 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>.</w:t>
      </w:r>
    </w:p>
    <w:p w14:paraId="3C3994B1" w14:textId="77777777" w:rsidR="00F42D3D" w:rsidRDefault="00F42D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04221068" w14:textId="34ABEFC4" w:rsidR="002B6365" w:rsidRDefault="002B6365" w:rsidP="002B6365">
      <w:pPr>
        <w:pStyle w:val="Heading1"/>
      </w:pPr>
      <w:r>
        <w:lastRenderedPageBreak/>
        <w:t>RBE3 Element</w:t>
      </w:r>
    </w:p>
    <w:p w14:paraId="529164DA" w14:textId="08E61A6A" w:rsidR="00E46A5E" w:rsidRDefault="00E46A5E" w:rsidP="00F42D3D">
      <w:r>
        <w:t xml:space="preserve">Enforcement of rigid-body </w:t>
      </w:r>
      <w:r w:rsidR="00763ED3">
        <w:t>motion</w:t>
      </w:r>
      <w:r>
        <w:t xml:space="preserve"> across all connected DOF may be undesirable</w:t>
      </w:r>
      <w:r w:rsidR="00763ED3">
        <w:t xml:space="preserve"> in</w:t>
      </w:r>
      <w:r w:rsidR="00B2562D">
        <w:t xml:space="preserve"> </w:t>
      </w:r>
      <w:r>
        <w:t xml:space="preserve">situations </w:t>
      </w:r>
      <w:r w:rsidR="00B2562D">
        <w:t>like</w:t>
      </w:r>
      <w:r>
        <w:t>:</w:t>
      </w:r>
    </w:p>
    <w:p w14:paraId="03D25A20" w14:textId="5DEE35CB" w:rsidR="00E46A5E" w:rsidRDefault="00E46A5E" w:rsidP="00E46A5E">
      <w:pPr>
        <w:pStyle w:val="ListParagraph"/>
        <w:numPr>
          <w:ilvl w:val="0"/>
          <w:numId w:val="4"/>
        </w:numPr>
      </w:pPr>
      <w:r>
        <w:t>d</w:t>
      </w:r>
      <w:r w:rsidR="0066274E">
        <w:t>istribut</w:t>
      </w:r>
      <w:r>
        <w:t>ing</w:t>
      </w:r>
      <w:r w:rsidR="0066274E">
        <w:t xml:space="preserve"> applied</w:t>
      </w:r>
      <w:r>
        <w:t xml:space="preserve"> loads from a single </w:t>
      </w:r>
      <w:r w:rsidR="00D13100">
        <w:t>point</w:t>
      </w:r>
      <w:r>
        <w:t xml:space="preserve"> to multiple points,</w:t>
      </w:r>
    </w:p>
    <w:p w14:paraId="0E2EE62B" w14:textId="03C2313A" w:rsidR="0066274E" w:rsidRDefault="00E46A5E" w:rsidP="00E46A5E">
      <w:pPr>
        <w:pStyle w:val="ListParagraph"/>
        <w:numPr>
          <w:ilvl w:val="0"/>
          <w:numId w:val="4"/>
        </w:numPr>
      </w:pPr>
      <w:r>
        <w:t>distributing mass from a single point to multiple points, or</w:t>
      </w:r>
    </w:p>
    <w:p w14:paraId="195403A8" w14:textId="643B673F" w:rsidR="00E46A5E" w:rsidRDefault="00E46A5E" w:rsidP="00E46A5E">
      <w:pPr>
        <w:pStyle w:val="ListParagraph"/>
        <w:numPr>
          <w:ilvl w:val="0"/>
          <w:numId w:val="4"/>
        </w:numPr>
      </w:pPr>
      <w:r>
        <w:t>monitoring the central tendency of the response at multiple points using a single point.</w:t>
      </w:r>
    </w:p>
    <w:p w14:paraId="203ADA71" w14:textId="243FA7FA" w:rsidR="00E46A5E" w:rsidRDefault="00B2562D" w:rsidP="00F42D3D">
      <w:r>
        <w:t xml:space="preserve">The RBE3 element is intended to connect a single point to multiple points without enforcing rigid-body </w:t>
      </w:r>
      <w:r w:rsidR="00763ED3">
        <w:t>motion across all connected DOF</w:t>
      </w:r>
      <w:r>
        <w:t>. This is accomplished by relating dependent DOF to independent DOF using a least-squares relationship.</w:t>
      </w:r>
    </w:p>
    <w:p w14:paraId="2E626892" w14:textId="671A7FA7" w:rsidR="00E46A5E" w:rsidRDefault="00B2562D" w:rsidP="00B2562D">
      <w:r>
        <w:t xml:space="preserve">An obsolete version of the RBE3 element was implemented in </w:t>
      </w:r>
      <w:r w:rsidR="00D12DAA">
        <w:t>early</w:t>
      </w:r>
      <w:r>
        <w:t xml:space="preserve"> versions of Nastran. The obsolete element </w:t>
      </w:r>
      <w:r w:rsidR="00D12DAA">
        <w:t>does</w:t>
      </w:r>
      <w:r>
        <w:t xml:space="preserve"> not uniformly </w:t>
      </w:r>
      <w:proofErr w:type="spellStart"/>
      <w:r>
        <w:t>dimensionalize</w:t>
      </w:r>
      <w:proofErr w:type="spellEnd"/>
      <w:r>
        <w:t xml:space="preserve"> displacement and rotation DOF, so</w:t>
      </w:r>
      <w:r w:rsidR="00D12DAA">
        <w:t xml:space="preserve"> it</w:t>
      </w:r>
      <w:r>
        <w:t xml:space="preserve"> produce</w:t>
      </w:r>
      <w:r w:rsidR="00D12DAA">
        <w:t>s</w:t>
      </w:r>
      <w:r>
        <w:t xml:space="preserve"> unit-system dependent results</w:t>
      </w:r>
      <w:r w:rsidR="00763ED3">
        <w:t xml:space="preserve"> [</w:t>
      </w:r>
      <w:r w:rsidR="00763ED3">
        <w:fldChar w:fldCharType="begin"/>
      </w:r>
      <w:r w:rsidR="00763ED3">
        <w:instrText xml:space="preserve"> REF _Ref84604406 \r \h </w:instrText>
      </w:r>
      <w:r w:rsidR="00763ED3">
        <w:fldChar w:fldCharType="separate"/>
      </w:r>
      <w:r w:rsidR="00763ED3">
        <w:t>2</w:t>
      </w:r>
      <w:r w:rsidR="00763ED3">
        <w:fldChar w:fldCharType="end"/>
      </w:r>
      <w:r w:rsidR="00763ED3">
        <w:t>]</w:t>
      </w:r>
      <w:r w:rsidR="00D12DAA">
        <w:t xml:space="preserve">. </w:t>
      </w:r>
      <w:r>
        <w:t xml:space="preserve"> </w:t>
      </w:r>
      <w:r w:rsidR="00D12DAA">
        <w:t xml:space="preserve">Unit-system dependent results are undesirable, so the element </w:t>
      </w:r>
      <w:r>
        <w:t xml:space="preserve">was ultimately </w:t>
      </w:r>
      <w:r w:rsidR="00D12DAA">
        <w:t xml:space="preserve">modified and </w:t>
      </w:r>
      <w:r>
        <w:t xml:space="preserve">replaced by the modern RBE3 element. </w:t>
      </w:r>
      <w:r w:rsidR="00D12DAA">
        <w:t xml:space="preserve">It is easier to comprehend the details of the modern RBE3 element after first reviewing the details of </w:t>
      </w:r>
      <w:r w:rsidR="00763ED3">
        <w:t xml:space="preserve">the </w:t>
      </w:r>
      <w:r w:rsidR="00D12DAA">
        <w:t xml:space="preserve">obsolete RBE3 element, so both versions of the RBE3 </w:t>
      </w:r>
      <w:r w:rsidR="00763ED3">
        <w:t xml:space="preserve">element </w:t>
      </w:r>
      <w:r w:rsidR="00D12DAA">
        <w:t>are discussed in the follow</w:t>
      </w:r>
      <w:r w:rsidR="00763ED3">
        <w:t>ing</w:t>
      </w:r>
      <w:r w:rsidR="00D12DAA">
        <w:t xml:space="preserve"> subsections.</w:t>
      </w:r>
    </w:p>
    <w:p w14:paraId="1B247DD9" w14:textId="7A7179FF" w:rsidR="00494F80" w:rsidRPr="00494F80" w:rsidRDefault="00494F80" w:rsidP="00494F80">
      <w:pPr>
        <w:pStyle w:val="Heading2"/>
        <w:rPr>
          <w:i/>
          <w:iCs/>
        </w:rPr>
      </w:pPr>
      <w:r w:rsidRPr="00494F80">
        <w:rPr>
          <w:i/>
          <w:iCs/>
        </w:rPr>
        <w:t>Obsolete RBE3 Element</w:t>
      </w:r>
    </w:p>
    <w:p w14:paraId="321351D3" w14:textId="13CEDFA0" w:rsidR="00494F80" w:rsidRDefault="00D12DAA" w:rsidP="00822A4B">
      <w:pPr>
        <w:spacing w:after="0"/>
      </w:pPr>
      <w:r>
        <w:t xml:space="preserve">For the </w:t>
      </w:r>
      <w:r w:rsidR="00822A4B">
        <w:t xml:space="preserve">obsolete </w:t>
      </w:r>
      <w:r>
        <w:t>RBE3 element</w:t>
      </w:r>
      <w:r w:rsidR="00036DF8">
        <w:t xml:space="preserve">, a system analogous to Equation </w:t>
      </w:r>
      <w:r w:rsidR="00036DF8">
        <w:fldChar w:fldCharType="begin"/>
      </w:r>
      <w:r w:rsidR="00036DF8">
        <w:instrText xml:space="preserve"> REF _Ref84396936 \h </w:instrText>
      </w:r>
      <w:r w:rsidR="00822A4B">
        <w:instrText xml:space="preserve"> \* MERGEFORMAT </w:instrText>
      </w:r>
      <w:r w:rsidR="00036DF8"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8</w:t>
      </w:r>
      <w:r w:rsidR="00763ED3" w:rsidRPr="006D6975">
        <w:rPr>
          <w:kern w:val="2"/>
        </w:rPr>
        <w:t>)</w:t>
      </w:r>
      <w:r w:rsidR="00036DF8">
        <w:fldChar w:fldCharType="end"/>
      </w:r>
      <w:r w:rsidR="00036DF8">
        <w:t xml:space="preserve"> is created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036DF8" w:rsidRPr="006D6975" w14:paraId="0BF1CB33" w14:textId="77777777" w:rsidTr="00822A4B">
        <w:trPr>
          <w:trHeight w:val="1260"/>
        </w:trPr>
        <w:tc>
          <w:tcPr>
            <w:tcW w:w="385" w:type="pct"/>
            <w:vAlign w:val="center"/>
          </w:tcPr>
          <w:p w14:paraId="582DB6FF" w14:textId="77777777" w:rsidR="00036DF8" w:rsidRPr="006D6975" w:rsidRDefault="00036DF8" w:rsidP="00EB692F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6CD23238" w14:textId="48BD47B9" w:rsidR="00036DF8" w:rsidRPr="006D6975" w:rsidRDefault="009A79E1" w:rsidP="00EB692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84" w:type="pct"/>
            <w:vAlign w:val="center"/>
          </w:tcPr>
          <w:p w14:paraId="56DD8986" w14:textId="147F3B3D" w:rsidR="00036DF8" w:rsidRPr="006D6975" w:rsidRDefault="00036DF8" w:rsidP="00EB692F">
            <w:pPr>
              <w:jc w:val="right"/>
              <w:rPr>
                <w:kern w:val="2"/>
              </w:rPr>
            </w:pPr>
            <w:bookmarkStart w:id="7" w:name="_Ref84433277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12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  <w:bookmarkEnd w:id="7"/>
          </w:p>
        </w:tc>
      </w:tr>
    </w:tbl>
    <w:p w14:paraId="44632561" w14:textId="0DED8473" w:rsidR="00822A4B" w:rsidRDefault="00822A4B" w:rsidP="00822A4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where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are analogous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822A4B" w:rsidRPr="006D6975" w14:paraId="40719D2D" w14:textId="77777777" w:rsidTr="00EB692F">
        <w:trPr>
          <w:trHeight w:val="756"/>
        </w:trPr>
        <w:tc>
          <w:tcPr>
            <w:tcW w:w="385" w:type="pct"/>
            <w:vAlign w:val="center"/>
          </w:tcPr>
          <w:p w14:paraId="102F9700" w14:textId="77777777" w:rsidR="00822A4B" w:rsidRPr="006D6975" w:rsidRDefault="00822A4B" w:rsidP="00EB692F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0CC0A40F" w14:textId="24E5480B" w:rsidR="00822A4B" w:rsidRPr="00C9239D" w:rsidRDefault="009A79E1" w:rsidP="00EB692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384" w:type="pct"/>
            <w:vAlign w:val="center"/>
          </w:tcPr>
          <w:p w14:paraId="55628ABF" w14:textId="2ABA47AF" w:rsidR="00822A4B" w:rsidRPr="006D6975" w:rsidRDefault="00822A4B" w:rsidP="00EB692F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13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4F81ECB3" w14:textId="2C16C325" w:rsidR="007B0860" w:rsidRDefault="009A79E1" w:rsidP="00822A4B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×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="00822A4B">
        <w:rPr>
          <w:rFonts w:eastAsiaTheme="minorEastAsia"/>
        </w:rPr>
        <w:t xml:space="preserve"> is a skew-symmetric matrix assembled based on the distance vector to independent node </w:t>
      </w:r>
      <m:oMath>
        <m:r>
          <w:rPr>
            <w:rFonts w:ascii="Cambria Math" w:eastAsiaTheme="minorEastAsia" w:hAnsi="Cambria Math"/>
          </w:rPr>
          <m:t>i</m:t>
        </m:r>
      </m:oMath>
      <w:r w:rsidR="007B0860">
        <w:rPr>
          <w:rFonts w:eastAsiaTheme="minorEastAsia"/>
        </w:rPr>
        <w:t xml:space="preserve"> </w:t>
      </w:r>
      <w:r w:rsidR="00822A4B">
        <w:rPr>
          <w:rFonts w:eastAsiaTheme="minorEastAsia"/>
        </w:rPr>
        <w:t xml:space="preserve">from </w:t>
      </w:r>
      <w:r w:rsidR="007B0860">
        <w:rPr>
          <w:rFonts w:eastAsiaTheme="minorEastAsia"/>
        </w:rPr>
        <w:t xml:space="preserve">the </w:t>
      </w:r>
      <w:r w:rsidR="00822A4B">
        <w:rPr>
          <w:rFonts w:eastAsiaTheme="minorEastAsia"/>
        </w:rPr>
        <w:t xml:space="preserve">dependent node (expressed in the independent-node displacement reference frame), and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nm</m:t>
                </m:r>
              </m:sup>
            </m:sSup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822A4B" w:rsidRPr="002C3C61">
        <w:rPr>
          <w:rFonts w:eastAsiaTheme="minorEastAsia"/>
        </w:rPr>
        <w:t xml:space="preserve"> is a </w:t>
      </w:r>
      <m:oMath>
        <m:r>
          <w:rPr>
            <w:rFonts w:ascii="Cambria Math" w:eastAsiaTheme="minorEastAsia" w:hAnsi="Cambria Math"/>
          </w:rPr>
          <m:t>6×6</m:t>
        </m:r>
      </m:oMath>
      <w:r w:rsidR="00822A4B">
        <w:rPr>
          <w:rFonts w:eastAsiaTheme="minorEastAsia"/>
          <w:b/>
        </w:rPr>
        <w:t xml:space="preserve"> </w:t>
      </w:r>
      <w:r w:rsidR="00822A4B" w:rsidRPr="002C3C61">
        <w:rPr>
          <w:rFonts w:eastAsiaTheme="minorEastAsia"/>
        </w:rPr>
        <w:t>matrix</w:t>
      </w:r>
      <w:r w:rsidR="00822A4B">
        <w:rPr>
          <w:rFonts w:eastAsiaTheme="minorEastAsia"/>
        </w:rPr>
        <w:t xml:space="preserve"> that transforms DOF expressed in the dependent-node displacement reference frame to the </w:t>
      </w:r>
      <w:r w:rsidR="00822A4B" w:rsidRPr="002C3C61">
        <w:rPr>
          <w:rFonts w:eastAsiaTheme="minorEastAsia"/>
        </w:rPr>
        <w:t>displacement reference frame</w:t>
      </w:r>
      <w:r w:rsidR="007B0860">
        <w:rPr>
          <w:rFonts w:eastAsiaTheme="minorEastAsia"/>
        </w:rPr>
        <w:t xml:space="preserve"> of independent </w:t>
      </w:r>
      <w:r w:rsidR="007B0860" w:rsidRPr="002C3C61">
        <w:rPr>
          <w:rFonts w:eastAsiaTheme="minorEastAsia"/>
        </w:rPr>
        <w:t>node</w:t>
      </w:r>
      <w:r w:rsidR="007B086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822A4B">
        <w:rPr>
          <w:rFonts w:eastAsiaTheme="minorEastAsia"/>
        </w:rPr>
        <w:t xml:space="preserve">. </w:t>
      </w:r>
    </w:p>
    <w:p w14:paraId="46FE37BB" w14:textId="594DA42A" w:rsidR="00B21F69" w:rsidRPr="007B0860" w:rsidRDefault="007B0860" w:rsidP="00E57B56">
      <w:pPr>
        <w:spacing w:after="0"/>
      </w:pPr>
      <w:r>
        <w:t xml:space="preserve">The </w:t>
      </w:r>
      <w:r>
        <w:rPr>
          <w:rFonts w:eastAsiaTheme="minorEastAsia"/>
        </w:rPr>
        <w:t xml:space="preserve">notation </w:t>
      </w:r>
      <m:oMath>
        <m:r>
          <m:rPr>
            <m:scr m:val="double-struck"/>
          </m:rP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p>
                            </m:sSup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adopted for conciseness. With concise notation, Equation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_Ref84433277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12</w:t>
      </w:r>
      <w:r w:rsidR="00763ED3" w:rsidRPr="006D6975">
        <w:rPr>
          <w:kern w:val="2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can be written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cr m:val="double-struck"/>
          </m:rP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. If the dependent set includes less than six DOF, than only the columns </w:t>
      </w:r>
      <w:r w:rsidR="00763ED3">
        <w:rPr>
          <w:rFonts w:eastAsiaTheme="minorEastAsia"/>
        </w:rPr>
        <w:t xml:space="preserve">of </w:t>
      </w:r>
      <m:oMath>
        <m:r>
          <m:rPr>
            <m:scr m:val="double-struck"/>
          </m:rPr>
          <w:rPr>
            <w:rFonts w:ascii="Cambria Math" w:hAnsi="Cambria Math"/>
          </w:rPr>
          <m:t>S</m:t>
        </m:r>
      </m:oMath>
      <w:r w:rsidR="00763ED3">
        <w:t xml:space="preserve"> </w:t>
      </w:r>
      <w:r>
        <w:t xml:space="preserve">corresponding to dependent DOF are retained. </w:t>
      </w:r>
      <w:r w:rsidR="00036DF8">
        <w:t xml:space="preserve">Like Equation </w:t>
      </w:r>
      <w:r w:rsidR="00036DF8">
        <w:fldChar w:fldCharType="begin"/>
      </w:r>
      <w:r w:rsidR="00036DF8">
        <w:instrText xml:space="preserve"> REF _Ref84396936 \h </w:instrText>
      </w:r>
      <w:r w:rsidR="00036DF8"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8</w:t>
      </w:r>
      <w:r w:rsidR="00763ED3" w:rsidRPr="006D6975">
        <w:rPr>
          <w:kern w:val="2"/>
        </w:rPr>
        <w:t>)</w:t>
      </w:r>
      <w:r w:rsidR="00036DF8">
        <w:fldChar w:fldCharType="end"/>
      </w:r>
      <w:r w:rsidR="00036DF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36DF8">
        <w:rPr>
          <w:rFonts w:eastAsiaTheme="minorEastAsia"/>
        </w:rPr>
        <w:t xml:space="preserve"> are</w:t>
      </w:r>
      <w:r w:rsidR="00822A4B">
        <w:rPr>
          <w:rFonts w:eastAsiaTheme="minorEastAsia"/>
        </w:rPr>
        <w:t xml:space="preserve"> </w:t>
      </w:r>
      <w:r w:rsidR="00036DF8">
        <w:rPr>
          <w:rFonts w:eastAsiaTheme="minorEastAsia"/>
        </w:rPr>
        <w:t xml:space="preserve">known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36DF8">
        <w:rPr>
          <w:rFonts w:eastAsiaTheme="minorEastAsia"/>
        </w:rPr>
        <w:t xml:space="preserve"> are unknown</w:t>
      </w:r>
      <w:r>
        <w:rPr>
          <w:rFonts w:eastAsiaTheme="minorEastAsia"/>
        </w:rPr>
        <w:t>; however</w:t>
      </w:r>
      <w:r w:rsidR="00822A4B">
        <w:t xml:space="preserve">, Equation </w:t>
      </w:r>
      <w:r w:rsidR="00822A4B">
        <w:fldChar w:fldCharType="begin"/>
      </w:r>
      <w:r w:rsidR="00822A4B">
        <w:instrText xml:space="preserve"> REF _Ref84433277 \h </w:instrText>
      </w:r>
      <w:r w:rsidR="00822A4B"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12</w:t>
      </w:r>
      <w:r w:rsidR="00763ED3" w:rsidRPr="006D6975">
        <w:rPr>
          <w:kern w:val="2"/>
        </w:rPr>
        <w:t>)</w:t>
      </w:r>
      <w:r w:rsidR="00822A4B">
        <w:fldChar w:fldCharType="end"/>
      </w:r>
      <w:r w:rsidR="00822A4B">
        <w:t xml:space="preserve"> may represent an overdetermined system.</w:t>
      </w:r>
      <w:r>
        <w:t xml:space="preserve"> </w:t>
      </w:r>
      <w:r>
        <w:rPr>
          <w:rFonts w:eastAsiaTheme="minorEastAsia"/>
        </w:rPr>
        <w:t>Therefore</w:t>
      </w:r>
      <w:r w:rsidR="00B21F69">
        <w:rPr>
          <w:rFonts w:eastAsiaTheme="minorEastAsia"/>
        </w:rPr>
        <w:t xml:space="preserve">, </w:t>
      </w:r>
      <w:r w:rsidR="002C631A">
        <w:rPr>
          <w:rFonts w:eastAsiaTheme="minorEastAsia"/>
        </w:rPr>
        <w:t>the</w:t>
      </w:r>
      <w:r w:rsidR="00B21F69">
        <w:rPr>
          <w:rFonts w:eastAsiaTheme="minorEastAsia"/>
        </w:rPr>
        <w:t xml:space="preserve"> least</w:t>
      </w:r>
      <w:r w:rsidR="00722F69">
        <w:rPr>
          <w:rFonts w:eastAsiaTheme="minorEastAsia"/>
        </w:rPr>
        <w:t>-</w:t>
      </w:r>
      <w:r w:rsidR="00B21F69">
        <w:rPr>
          <w:rFonts w:eastAsiaTheme="minorEastAsia"/>
        </w:rPr>
        <w:t xml:space="preserve">squares </w:t>
      </w:r>
      <w:r w:rsidR="005044FC">
        <w:rPr>
          <w:rFonts w:eastAsiaTheme="minorEastAsia"/>
        </w:rPr>
        <w:t>approach</w:t>
      </w:r>
      <w:r w:rsidR="00B21F69">
        <w:rPr>
          <w:rFonts w:eastAsiaTheme="minorEastAsia"/>
        </w:rPr>
        <w:t xml:space="preserve"> is used to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21F69">
        <w:rPr>
          <w:rFonts w:eastAsiaTheme="minorEastAsia"/>
        </w:rPr>
        <w:t xml:space="preserve">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B21F69" w:rsidRPr="006D6975" w14:paraId="2B4F99B1" w14:textId="77777777" w:rsidTr="00EB692F">
        <w:trPr>
          <w:trHeight w:val="756"/>
        </w:trPr>
        <w:tc>
          <w:tcPr>
            <w:tcW w:w="385" w:type="pct"/>
            <w:vAlign w:val="center"/>
          </w:tcPr>
          <w:p w14:paraId="302E536E" w14:textId="77777777" w:rsidR="00B21F69" w:rsidRPr="006D6975" w:rsidRDefault="00B21F69" w:rsidP="00EB692F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7C4360D9" w14:textId="2C10AF3D" w:rsidR="00B21F69" w:rsidRPr="00B21F69" w:rsidRDefault="009A79E1" w:rsidP="00EB692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384" w:type="pct"/>
            <w:vAlign w:val="center"/>
          </w:tcPr>
          <w:p w14:paraId="3FE76662" w14:textId="34FBEF64" w:rsidR="00B21F69" w:rsidRPr="006D6975" w:rsidRDefault="00B21F69" w:rsidP="00EB692F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14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44F373A9" w14:textId="42D9E70A" w:rsidR="00641B4E" w:rsidRPr="00722F69" w:rsidRDefault="00B21F69" w:rsidP="00641B4E">
      <w:r>
        <w:t>Thus, the element constraint matrix is</w:t>
      </w:r>
      <w:r w:rsidR="00822A4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S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22A4B">
        <w:rPr>
          <w:rFonts w:eastAsiaTheme="minorEastAsia"/>
        </w:rPr>
        <w:t>.</w:t>
      </w:r>
      <w:r w:rsidR="00722F69">
        <w:rPr>
          <w:rFonts w:eastAsiaTheme="minorEastAsia"/>
        </w:rPr>
        <w:t xml:space="preserve"> The least-squares solution is affected by the relative magnitude of displacements and rotations, which is why the </w:t>
      </w:r>
      <w:r w:rsidR="00641B4E">
        <w:t xml:space="preserve">response </w:t>
      </w:r>
      <w:r w:rsidR="00722F69">
        <w:t xml:space="preserve">of the obsolete RBE3 element </w:t>
      </w:r>
      <w:r w:rsidR="00641B4E">
        <w:t>is unit-system dependent</w:t>
      </w:r>
      <w:r w:rsidR="00722F69">
        <w:t>.</w:t>
      </w:r>
      <w:r w:rsidR="00641B4E">
        <w:rPr>
          <w:rFonts w:eastAsiaTheme="minorEastAsia"/>
        </w:rPr>
        <w:t xml:space="preserve"> </w:t>
      </w:r>
    </w:p>
    <w:p w14:paraId="60B63287" w14:textId="77777777" w:rsidR="00B21F69" w:rsidRDefault="00B21F69">
      <w:pPr>
        <w:rPr>
          <w:rFonts w:asciiTheme="majorHAnsi" w:eastAsiaTheme="majorEastAsia" w:hAnsiTheme="majorHAnsi" w:cstheme="majorBidi"/>
          <w:i/>
          <w:iCs/>
          <w:sz w:val="26"/>
          <w:szCs w:val="26"/>
        </w:rPr>
      </w:pPr>
      <w:r>
        <w:rPr>
          <w:i/>
          <w:iCs/>
        </w:rPr>
        <w:br w:type="page"/>
      </w:r>
    </w:p>
    <w:p w14:paraId="138A6046" w14:textId="7F673DAA" w:rsidR="00494F80" w:rsidRDefault="00494F80" w:rsidP="00494F80">
      <w:pPr>
        <w:pStyle w:val="Heading2"/>
        <w:rPr>
          <w:i/>
          <w:iCs/>
        </w:rPr>
      </w:pPr>
      <w:r w:rsidRPr="00494F80">
        <w:rPr>
          <w:i/>
          <w:iCs/>
        </w:rPr>
        <w:lastRenderedPageBreak/>
        <w:t>Modern RBE3 Element</w:t>
      </w:r>
    </w:p>
    <w:p w14:paraId="36B599BF" w14:textId="017D2214" w:rsidR="00601FB8" w:rsidRDefault="00CB5F70" w:rsidP="00601FB8">
      <w:r>
        <w:t xml:space="preserve">The modern RBE3 element scales each term of Equation </w:t>
      </w:r>
      <w:r>
        <w:fldChar w:fldCharType="begin"/>
      </w:r>
      <w:r>
        <w:instrText xml:space="preserve"> REF _Ref84433277 \h </w:instrText>
      </w:r>
      <w: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12</w:t>
      </w:r>
      <w:r w:rsidR="00763ED3" w:rsidRPr="006D6975">
        <w:rPr>
          <w:kern w:val="2"/>
        </w:rPr>
        <w:t>)</w:t>
      </w:r>
      <w:r>
        <w:fldChar w:fldCharType="end"/>
      </w:r>
      <w:r>
        <w:t xml:space="preserve"> such that all dimensions are uniform. Additionally, relative weighting factors can be applied to each term. The weighting and uniform </w:t>
      </w:r>
      <w:proofErr w:type="spellStart"/>
      <w:r>
        <w:t>dimensionalization</w:t>
      </w:r>
      <w:proofErr w:type="spellEnd"/>
      <w:r>
        <w:t xml:space="preserve"> is accomplished using a diagonal matrix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CB5F70" w:rsidRPr="006D6975" w14:paraId="7AD8B41A" w14:textId="77777777" w:rsidTr="00147668">
        <w:trPr>
          <w:trHeight w:val="756"/>
        </w:trPr>
        <w:tc>
          <w:tcPr>
            <w:tcW w:w="385" w:type="pct"/>
            <w:vAlign w:val="center"/>
          </w:tcPr>
          <w:p w14:paraId="7A63B47E" w14:textId="77777777" w:rsidR="00CB5F70" w:rsidRPr="006D6975" w:rsidRDefault="00CB5F70" w:rsidP="00147668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5E1044B4" w14:textId="15B3A592" w:rsidR="00CB5F70" w:rsidRPr="00CB5F70" w:rsidRDefault="00A1190B" w:rsidP="00147668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/>
                              <m:e/>
                            </m:mr>
                            <m:mr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/>
                            </m:mr>
                            <m:mr>
                              <m:e/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/>
                      </m:mr>
                      <m:mr>
                        <m:e/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e/>
                              <m:e/>
                            </m:mr>
                            <m:mr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  <m:e/>
                            </m:mr>
                            <m:mr>
                              <m:e/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4" w:type="pct"/>
            <w:vAlign w:val="center"/>
          </w:tcPr>
          <w:p w14:paraId="3128873B" w14:textId="315A72E9" w:rsidR="00CB5F70" w:rsidRPr="006D6975" w:rsidRDefault="00CB5F70" w:rsidP="00147668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15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3D84258B" w14:textId="641FDCD3" w:rsidR="00425F8B" w:rsidRDefault="00CB5F70" w:rsidP="00601FB8">
      <w:pPr>
        <w:rPr>
          <w:rFonts w:eastAsiaTheme="minorEastAsia"/>
        </w:rPr>
      </w:pPr>
      <w:r>
        <w:t xml:space="preserve">where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t xml:space="preserve"> </w:t>
      </w:r>
      <w:r w:rsidR="00425F8B">
        <w:t xml:space="preserve">is </w:t>
      </w:r>
      <w:r>
        <w:rPr>
          <w:rFonts w:eastAsiaTheme="minorEastAsia"/>
        </w:rPr>
        <w:t xml:space="preserve">the </w:t>
      </w:r>
      <w:r w:rsidR="00652831">
        <w:rPr>
          <w:rFonts w:eastAsiaTheme="minorEastAsia"/>
        </w:rPr>
        <w:t xml:space="preserve">average of the </w:t>
      </w:r>
      <w:r>
        <w:rPr>
          <w:rFonts w:eastAsiaTheme="minorEastAsia"/>
        </w:rPr>
        <w:t>distance</w:t>
      </w:r>
      <w:r w:rsidR="00652831">
        <w:rPr>
          <w:rFonts w:eastAsiaTheme="minorEastAsia"/>
        </w:rPr>
        <w:t xml:space="preserve">s from the dependent node to all </w:t>
      </w:r>
      <w:r>
        <w:rPr>
          <w:rFonts w:eastAsiaTheme="minorEastAsia"/>
        </w:rPr>
        <w:t>independent node</w:t>
      </w:r>
      <w:r w:rsidR="00652831">
        <w:rPr>
          <w:rFonts w:eastAsiaTheme="minorEastAsia"/>
        </w:rPr>
        <w:t>s in the element</w:t>
      </w:r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are relative weight factors for each term, which are nominally set to 1. </w:t>
      </w:r>
      <w:r>
        <w:t xml:space="preserve">This definition of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differs slightly from that in Ref [</w:t>
      </w:r>
      <w:r w:rsidR="00425F8B">
        <w:rPr>
          <w:rFonts w:eastAsiaTheme="minorEastAsia"/>
        </w:rPr>
        <w:fldChar w:fldCharType="begin"/>
      </w:r>
      <w:r w:rsidR="00425F8B">
        <w:rPr>
          <w:rFonts w:eastAsiaTheme="minorEastAsia"/>
        </w:rPr>
        <w:instrText xml:space="preserve"> REF _Ref84604406 \r \h </w:instrText>
      </w:r>
      <w:r w:rsidR="00425F8B">
        <w:rPr>
          <w:rFonts w:eastAsiaTheme="minorEastAsia"/>
        </w:rPr>
      </w:r>
      <w:r w:rsidR="00425F8B">
        <w:rPr>
          <w:rFonts w:eastAsiaTheme="minorEastAsia"/>
        </w:rPr>
        <w:fldChar w:fldCharType="separate"/>
      </w:r>
      <w:r w:rsidR="00763ED3">
        <w:rPr>
          <w:rFonts w:eastAsiaTheme="minorEastAsia"/>
        </w:rPr>
        <w:t>2</w:t>
      </w:r>
      <w:r w:rsidR="00425F8B">
        <w:rPr>
          <w:rFonts w:eastAsiaTheme="minorEastAsia"/>
        </w:rPr>
        <w:fldChar w:fldCharType="end"/>
      </w:r>
      <w:r>
        <w:rPr>
          <w:rFonts w:eastAsiaTheme="minorEastAsia"/>
        </w:rPr>
        <w:t>]</w:t>
      </w:r>
      <w:r w:rsidR="000E6D1E">
        <w:rPr>
          <w:rFonts w:eastAsiaTheme="minorEastAsia"/>
        </w:rPr>
        <w:t xml:space="preserve"> (in which every term</w:t>
      </w:r>
      <w:r w:rsidR="00722F69">
        <w:rPr>
          <w:rFonts w:eastAsiaTheme="minorEastAsia"/>
        </w:rPr>
        <w:t xml:space="preserve"> in the diagonal matrix, including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22F69">
        <w:rPr>
          <w:rFonts w:eastAsiaTheme="minorEastAsia"/>
        </w:rPr>
        <w:t>,</w:t>
      </w:r>
      <w:r w:rsidR="000E6D1E">
        <w:rPr>
          <w:rFonts w:eastAsiaTheme="minorEastAsia"/>
        </w:rPr>
        <w:t xml:space="preserve"> </w:t>
      </w:r>
      <w:r w:rsidR="00722F69">
        <w:rPr>
          <w:rFonts w:eastAsiaTheme="minorEastAsia"/>
        </w:rPr>
        <w:t xml:space="preserve">is the </w:t>
      </w:r>
      <w:r w:rsidR="000E6D1E">
        <w:rPr>
          <w:rFonts w:eastAsiaTheme="minorEastAsia"/>
        </w:rPr>
        <w:t>square</w:t>
      </w:r>
      <w:r w:rsidR="00722F69">
        <w:rPr>
          <w:rFonts w:eastAsiaTheme="minorEastAsia"/>
        </w:rPr>
        <w:t xml:space="preserve"> of value</w:t>
      </w:r>
      <w:r w:rsidR="000E6D1E">
        <w:rPr>
          <w:rFonts w:eastAsiaTheme="minorEastAsia"/>
        </w:rPr>
        <w:t xml:space="preserve"> </w:t>
      </w:r>
      <w:r w:rsidR="00722F69">
        <w:rPr>
          <w:rFonts w:eastAsiaTheme="minorEastAsia"/>
        </w:rPr>
        <w:t>used</w:t>
      </w:r>
      <w:r w:rsidR="000E6D1E">
        <w:rPr>
          <w:rFonts w:eastAsiaTheme="minorEastAsia"/>
        </w:rPr>
        <w:t xml:space="preserve"> </w:t>
      </w:r>
      <w:r w:rsidR="00722F69">
        <w:rPr>
          <w:rFonts w:eastAsiaTheme="minorEastAsia"/>
        </w:rPr>
        <w:t>in this form</w:t>
      </w:r>
      <w:r w:rsidR="000E6D1E">
        <w:rPr>
          <w:rFonts w:eastAsiaTheme="minorEastAsia"/>
        </w:rPr>
        <w:t>)</w:t>
      </w:r>
      <w:r>
        <w:rPr>
          <w:rFonts w:eastAsiaTheme="minorEastAsia"/>
        </w:rPr>
        <w:t>. Th</w:t>
      </w:r>
      <w:r w:rsidR="00425F8B">
        <w:rPr>
          <w:rFonts w:eastAsiaTheme="minorEastAsia"/>
        </w:rPr>
        <w:t xml:space="preserve">e form used here was selected because </w:t>
      </w:r>
      <w:r w:rsidR="00722F69">
        <w:rPr>
          <w:rFonts w:eastAsiaTheme="minorEastAsia"/>
        </w:rPr>
        <w:t>the</w:t>
      </w:r>
      <w:r w:rsidR="00425F8B">
        <w:rPr>
          <w:rFonts w:eastAsiaTheme="minorEastAsia"/>
        </w:rPr>
        <w:t xml:space="preserve"> effect of uniform </w:t>
      </w:r>
      <w:proofErr w:type="spellStart"/>
      <w:r w:rsidR="00425F8B">
        <w:rPr>
          <w:rFonts w:eastAsiaTheme="minorEastAsia"/>
        </w:rPr>
        <w:t>dimensionalization</w:t>
      </w:r>
      <w:proofErr w:type="spellEnd"/>
      <w:r w:rsidR="00425F8B">
        <w:rPr>
          <w:rFonts w:eastAsiaTheme="minorEastAsia"/>
        </w:rPr>
        <w:t xml:space="preserve"> is considered </w:t>
      </w:r>
      <w:r w:rsidR="00722F69">
        <w:rPr>
          <w:rFonts w:eastAsiaTheme="minorEastAsia"/>
        </w:rPr>
        <w:t>more obvious in this form</w:t>
      </w:r>
      <w:r w:rsidR="00425F8B">
        <w:rPr>
          <w:rFonts w:eastAsiaTheme="minorEastAsia"/>
        </w:rPr>
        <w:t xml:space="preserve"> than </w:t>
      </w:r>
      <w:r w:rsidR="00722F69">
        <w:rPr>
          <w:rFonts w:eastAsiaTheme="minorEastAsia"/>
        </w:rPr>
        <w:t xml:space="preserve">in </w:t>
      </w:r>
      <w:r w:rsidR="00425F8B">
        <w:rPr>
          <w:rFonts w:eastAsiaTheme="minorEastAsia"/>
        </w:rPr>
        <w:t xml:space="preserve">the </w:t>
      </w:r>
      <w:r w:rsidR="00722F69">
        <w:rPr>
          <w:rFonts w:eastAsiaTheme="minorEastAsia"/>
        </w:rPr>
        <w:t>Ref [</w:t>
      </w:r>
      <w:r w:rsidR="00722F69">
        <w:rPr>
          <w:rFonts w:eastAsiaTheme="minorEastAsia"/>
        </w:rPr>
        <w:fldChar w:fldCharType="begin"/>
      </w:r>
      <w:r w:rsidR="00722F69">
        <w:rPr>
          <w:rFonts w:eastAsiaTheme="minorEastAsia"/>
        </w:rPr>
        <w:instrText xml:space="preserve"> REF _Ref84604406 \r \h </w:instrText>
      </w:r>
      <w:r w:rsidR="00722F69">
        <w:rPr>
          <w:rFonts w:eastAsiaTheme="minorEastAsia"/>
        </w:rPr>
      </w:r>
      <w:r w:rsidR="00722F69">
        <w:rPr>
          <w:rFonts w:eastAsiaTheme="minorEastAsia"/>
        </w:rPr>
        <w:fldChar w:fldCharType="separate"/>
      </w:r>
      <w:r w:rsidR="00722F69">
        <w:rPr>
          <w:rFonts w:eastAsiaTheme="minorEastAsia"/>
        </w:rPr>
        <w:t>2</w:t>
      </w:r>
      <w:r w:rsidR="00722F69">
        <w:rPr>
          <w:rFonts w:eastAsiaTheme="minorEastAsia"/>
        </w:rPr>
        <w:fldChar w:fldCharType="end"/>
      </w:r>
      <w:r w:rsidR="00722F69">
        <w:rPr>
          <w:rFonts w:eastAsiaTheme="minorEastAsia"/>
        </w:rPr>
        <w:t>] form</w:t>
      </w:r>
      <w:r w:rsidR="00425F8B">
        <w:rPr>
          <w:rFonts w:eastAsiaTheme="minorEastAsia"/>
        </w:rPr>
        <w:t xml:space="preserve">. The subsequent algebra is adjusted accordingly, but the final result is equivalent. </w:t>
      </w:r>
    </w:p>
    <w:p w14:paraId="4636E2D1" w14:textId="61182D02" w:rsidR="00733C07" w:rsidRDefault="000E6D1E" w:rsidP="009C650C">
      <w:pPr>
        <w:spacing w:after="0"/>
        <w:rPr>
          <w:rFonts w:eastAsiaTheme="minorEastAsia"/>
          <w:b/>
        </w:rPr>
      </w:pPr>
      <w:r>
        <w:rPr>
          <w:rFonts w:eastAsiaTheme="minorEastAsia"/>
        </w:rPr>
        <w:t xml:space="preserve">The uniform </w:t>
      </w:r>
      <w:proofErr w:type="spellStart"/>
      <w:r>
        <w:rPr>
          <w:rFonts w:eastAsiaTheme="minorEastAsia"/>
        </w:rPr>
        <w:t>dimensionalization</w:t>
      </w:r>
      <w:proofErr w:type="spellEnd"/>
      <w:r>
        <w:rPr>
          <w:rFonts w:eastAsiaTheme="minorEastAsia"/>
        </w:rPr>
        <w:t xml:space="preserve"> and scaling of Equation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_Ref84433277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12</w:t>
      </w:r>
      <w:r w:rsidR="00763ED3" w:rsidRPr="006D6975">
        <w:rPr>
          <w:kern w:val="2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is carried out by multiplying both sides of the equation by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0E6D1E" w:rsidRPr="006D6975" w14:paraId="468970DC" w14:textId="77777777" w:rsidTr="00147668">
        <w:trPr>
          <w:trHeight w:val="1260"/>
        </w:trPr>
        <w:tc>
          <w:tcPr>
            <w:tcW w:w="385" w:type="pct"/>
            <w:vAlign w:val="center"/>
          </w:tcPr>
          <w:p w14:paraId="39468E69" w14:textId="77777777" w:rsidR="000E6D1E" w:rsidRPr="006D6975" w:rsidRDefault="000E6D1E" w:rsidP="00147668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62D22C95" w14:textId="321A91CC" w:rsidR="000E6D1E" w:rsidRPr="006D6975" w:rsidRDefault="009A79E1" w:rsidP="00147668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84" w:type="pct"/>
            <w:vAlign w:val="center"/>
          </w:tcPr>
          <w:p w14:paraId="3405332F" w14:textId="749C5B52" w:rsidR="000E6D1E" w:rsidRPr="006D6975" w:rsidRDefault="000E6D1E" w:rsidP="00147668">
            <w:pPr>
              <w:jc w:val="right"/>
              <w:rPr>
                <w:kern w:val="2"/>
              </w:rPr>
            </w:pPr>
            <w:bookmarkStart w:id="8" w:name="_Ref84607679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16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  <w:bookmarkEnd w:id="8"/>
          </w:p>
        </w:tc>
      </w:tr>
    </w:tbl>
    <w:p w14:paraId="2460525A" w14:textId="0CAF4C91" w:rsidR="009C650C" w:rsidRPr="005044FC" w:rsidRDefault="000E6D1E" w:rsidP="009C650C">
      <w:pPr>
        <w:spacing w:after="0"/>
        <w:rPr>
          <w:rFonts w:eastAsiaTheme="minorEastAsia"/>
          <w:bCs/>
        </w:rPr>
      </w:pPr>
      <w:r w:rsidRPr="005044FC">
        <w:rPr>
          <w:rFonts w:eastAsiaTheme="minorEastAsia"/>
          <w:bCs/>
        </w:rPr>
        <w:t xml:space="preserve">The equation is condensed </w:t>
      </w:r>
      <w:r w:rsidR="009C650C" w:rsidRPr="005044FC">
        <w:rPr>
          <w:rFonts w:eastAsiaTheme="minorEastAsia"/>
          <w:bCs/>
        </w:rPr>
        <w:t>to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9C650C" w:rsidRPr="006D6975" w14:paraId="45974CBA" w14:textId="77777777" w:rsidTr="00147668">
        <w:trPr>
          <w:trHeight w:val="756"/>
        </w:trPr>
        <w:tc>
          <w:tcPr>
            <w:tcW w:w="385" w:type="pct"/>
            <w:vAlign w:val="center"/>
          </w:tcPr>
          <w:p w14:paraId="1D1AD17C" w14:textId="77777777" w:rsidR="009C650C" w:rsidRPr="006D6975" w:rsidRDefault="009C650C" w:rsidP="00147668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28E33467" w14:textId="3A380BFA" w:rsidR="009C650C" w:rsidRPr="009C650C" w:rsidRDefault="009C650C" w:rsidP="00147668">
            <w:pPr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W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84" w:type="pct"/>
            <w:vAlign w:val="center"/>
          </w:tcPr>
          <w:p w14:paraId="2F5E094B" w14:textId="5089335D" w:rsidR="009C650C" w:rsidRPr="006D6975" w:rsidRDefault="009C650C" w:rsidP="00147668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17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041330B6" w14:textId="026E9D7B" w:rsidR="005044FC" w:rsidRDefault="000E6D1E" w:rsidP="005044FC">
      <w:pPr>
        <w:spacing w:after="0"/>
        <w:rPr>
          <w:rFonts w:eastAsiaTheme="minorEastAsia"/>
          <w:bCs/>
        </w:rPr>
      </w:pPr>
      <w:r w:rsidRPr="005044FC">
        <w:rPr>
          <w:rFonts w:eastAsiaTheme="minorEastAsia"/>
          <w:bCs/>
        </w:rPr>
        <w:t>by defining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3953"/>
        <w:gridCol w:w="808"/>
        <w:gridCol w:w="3277"/>
        <w:gridCol w:w="602"/>
      </w:tblGrid>
      <w:tr w:rsidR="00FA08A1" w:rsidRPr="006D6975" w14:paraId="5B56B9F9" w14:textId="77777777" w:rsidTr="00FA08A1">
        <w:trPr>
          <w:trHeight w:val="1287"/>
        </w:trPr>
        <w:tc>
          <w:tcPr>
            <w:tcW w:w="386" w:type="pct"/>
            <w:vAlign w:val="center"/>
          </w:tcPr>
          <w:p w14:paraId="7EB7979C" w14:textId="77777777" w:rsidR="00FA08A1" w:rsidRPr="006D6975" w:rsidRDefault="00FA08A1" w:rsidP="00147668">
            <w:pPr>
              <w:jc w:val="center"/>
              <w:rPr>
                <w:kern w:val="2"/>
              </w:rPr>
            </w:pPr>
          </w:p>
        </w:tc>
        <w:tc>
          <w:tcPr>
            <w:tcW w:w="2113" w:type="pct"/>
            <w:vAlign w:val="center"/>
          </w:tcPr>
          <w:p w14:paraId="7A54569A" w14:textId="702AE4DE" w:rsidR="00FA08A1" w:rsidRPr="00FA08A1" w:rsidRDefault="00FA08A1" w:rsidP="00FA08A1">
            <w:pPr>
              <w:jc w:val="center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W=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e/>
                            </m:mr>
                            <m:mr>
                              <m:e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mr>
                          </m:m>
                        </m:e>
                        <m:e/>
                      </m:mr>
                      <m:mr>
                        <m:e/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/>
                            </m:mr>
                            <m:mr>
                              <m:e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433" w:type="pct"/>
            <w:vAlign w:val="center"/>
          </w:tcPr>
          <w:p w14:paraId="289B8A00" w14:textId="67678D9F" w:rsidR="00FA08A1" w:rsidRPr="009C650C" w:rsidRDefault="00FA08A1" w:rsidP="00FA08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and</w:t>
            </w:r>
          </w:p>
        </w:tc>
        <w:tc>
          <w:tcPr>
            <w:tcW w:w="1752" w:type="pct"/>
            <w:vAlign w:val="center"/>
          </w:tcPr>
          <w:p w14:paraId="644038CD" w14:textId="2EA6C51C" w:rsidR="00FA08A1" w:rsidRPr="009C650C" w:rsidRDefault="00FA08A1" w:rsidP="00FA08A1">
            <w:pPr>
              <w:rPr>
                <w:rFonts w:eastAsiaTheme="minorEastAsia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eastAsiaTheme="minorEastAsia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.</m:t>
              </m:r>
            </m:oMath>
          </w:p>
        </w:tc>
        <w:tc>
          <w:tcPr>
            <w:tcW w:w="315" w:type="pct"/>
            <w:vAlign w:val="center"/>
          </w:tcPr>
          <w:p w14:paraId="0ECFF781" w14:textId="04E44FF6" w:rsidR="00FA08A1" w:rsidRPr="006D6975" w:rsidRDefault="00FA08A1" w:rsidP="00147668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18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2B00DA35" w14:textId="70825824" w:rsidR="009C650C" w:rsidRDefault="008148E0" w:rsidP="005044F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If the independent set includes less than six DOF per node, than only the relevant parts of  </w:t>
      </w:r>
      <m:oMath>
        <m:r>
          <m:rPr>
            <m:scr m:val="double-struck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are retained. If the dependent set includes less than six DOF, than only the columns in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corresponding to dependent DOF are retained. </w:t>
      </w:r>
      <w:r w:rsidR="005044FC">
        <w:rPr>
          <w:rFonts w:eastAsiaTheme="minorEastAsia"/>
        </w:rPr>
        <w:t xml:space="preserve">Once again, </w:t>
      </w:r>
      <w:r w:rsidR="002C631A">
        <w:rPr>
          <w:rFonts w:eastAsiaTheme="minorEastAsia"/>
        </w:rPr>
        <w:t>the</w:t>
      </w:r>
      <w:r w:rsidR="005044FC">
        <w:rPr>
          <w:rFonts w:eastAsiaTheme="minorEastAsia"/>
        </w:rPr>
        <w:t xml:space="preserve"> least</w:t>
      </w:r>
      <w:r w:rsidR="002C631A">
        <w:rPr>
          <w:rFonts w:eastAsiaTheme="minorEastAsia"/>
        </w:rPr>
        <w:t>-</w:t>
      </w:r>
      <w:r w:rsidR="005044FC">
        <w:rPr>
          <w:rFonts w:eastAsiaTheme="minorEastAsia"/>
        </w:rPr>
        <w:t xml:space="preserve">squares approach is used to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5044FC">
        <w:rPr>
          <w:rFonts w:eastAsiaTheme="minorEastAsia"/>
        </w:rPr>
        <w:t xml:space="preserve">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5044FC" w:rsidRPr="006D6975" w14:paraId="579D8E7A" w14:textId="77777777" w:rsidTr="00147668">
        <w:trPr>
          <w:trHeight w:val="756"/>
        </w:trPr>
        <w:tc>
          <w:tcPr>
            <w:tcW w:w="385" w:type="pct"/>
            <w:vAlign w:val="center"/>
          </w:tcPr>
          <w:p w14:paraId="15CB25F5" w14:textId="77777777" w:rsidR="005044FC" w:rsidRPr="006D6975" w:rsidRDefault="005044FC" w:rsidP="00147668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2D7BE479" w14:textId="03EC970D" w:rsidR="005044FC" w:rsidRPr="009C650C" w:rsidRDefault="009A79E1" w:rsidP="00147668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W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384" w:type="pct"/>
            <w:vAlign w:val="center"/>
          </w:tcPr>
          <w:p w14:paraId="04F8CB57" w14:textId="09ECD1FB" w:rsidR="005044FC" w:rsidRPr="006D6975" w:rsidRDefault="005044FC" w:rsidP="00147668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19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709B2E0F" w14:textId="3734DE4E" w:rsidR="00FA08A1" w:rsidRDefault="005044FC" w:rsidP="00FE4B40">
      <w:pPr>
        <w:rPr>
          <w:rFonts w:eastAsiaTheme="minorEastAsia"/>
        </w:rPr>
      </w:pPr>
      <w:r>
        <w:t xml:space="preserve">and, the element constraint matrix is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cr m:val="double-struck"/>
          </m:rPr>
          <w:rPr>
            <w:rFonts w:ascii="Cambria Math" w:hAnsi="Cambria Math"/>
          </w:rPr>
          <m:t>W</m:t>
        </m:r>
      </m:oMath>
      <w:r>
        <w:rPr>
          <w:rFonts w:eastAsiaTheme="minorEastAsia"/>
        </w:rPr>
        <w:t>.</w:t>
      </w:r>
      <w:r w:rsidR="00FA08A1">
        <w:rPr>
          <w:rFonts w:eastAsiaTheme="minorEastAsia"/>
        </w:rPr>
        <w:t xml:space="preserve"> It is possible for the user to select options that result in a singular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FA08A1">
        <w:rPr>
          <w:rFonts w:eastAsiaTheme="minorEastAsia"/>
        </w:rPr>
        <w:t xml:space="preserve"> matrix. An error message is supplied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FA08A1">
        <w:rPr>
          <w:rFonts w:eastAsiaTheme="minorEastAsia"/>
        </w:rPr>
        <w:t xml:space="preserve"> is singular.</w:t>
      </w:r>
    </w:p>
    <w:p w14:paraId="024131E7" w14:textId="77777777" w:rsidR="008B7A72" w:rsidRDefault="008B7A72" w:rsidP="00FE4B40"/>
    <w:p w14:paraId="1B3B0B4A" w14:textId="4DC3EE56" w:rsidR="005D3D1D" w:rsidRDefault="005D3D1D" w:rsidP="005D3D1D">
      <w:pPr>
        <w:pStyle w:val="Heading1"/>
      </w:pPr>
      <w:r>
        <w:lastRenderedPageBreak/>
        <w:t>References</w:t>
      </w:r>
    </w:p>
    <w:p w14:paraId="16C29E48" w14:textId="2D9BCFA2" w:rsidR="005D3D1D" w:rsidRDefault="005D3D1D" w:rsidP="005D3D1D">
      <w:pPr>
        <w:pStyle w:val="ListParagraph"/>
        <w:numPr>
          <w:ilvl w:val="0"/>
          <w:numId w:val="3"/>
        </w:numPr>
      </w:pPr>
      <w:bookmarkStart w:id="9" w:name="_Ref84310925"/>
      <w:r w:rsidRPr="005D3D1D">
        <w:t xml:space="preserve">Richard H. </w:t>
      </w:r>
      <w:proofErr w:type="spellStart"/>
      <w:r w:rsidRPr="005D3D1D">
        <w:t>MacNeal</w:t>
      </w:r>
      <w:proofErr w:type="spellEnd"/>
      <w:r w:rsidRPr="005D3D1D">
        <w:t xml:space="preserve"> and others. </w:t>
      </w:r>
      <w:r w:rsidRPr="005D3D1D">
        <w:rPr>
          <w:i/>
          <w:iCs/>
        </w:rPr>
        <w:t>The NASTRAN Theoretical Manual</w:t>
      </w:r>
      <w:r w:rsidRPr="005D3D1D">
        <w:t>. NASA SP-221(06). Scientific and Technical Information Office, National Aeronautics and Space Administration, 1981.</w:t>
      </w:r>
      <w:bookmarkEnd w:id="9"/>
    </w:p>
    <w:p w14:paraId="3C88A536" w14:textId="5EDD8136" w:rsidR="005D3D1D" w:rsidRPr="005D3D1D" w:rsidRDefault="00425F8B" w:rsidP="005D3D1D">
      <w:pPr>
        <w:pStyle w:val="ListParagraph"/>
        <w:numPr>
          <w:ilvl w:val="0"/>
          <w:numId w:val="3"/>
        </w:numPr>
      </w:pPr>
      <w:bookmarkStart w:id="10" w:name="_Ref84604406"/>
      <w:r w:rsidRPr="00425F8B">
        <w:t xml:space="preserve">Timothy F. Walsh, Garth M. Reese, and Manoj K. Bhardwaj. </w:t>
      </w:r>
      <w:r w:rsidRPr="00425F8B">
        <w:rPr>
          <w:i/>
          <w:iCs/>
        </w:rPr>
        <w:t>Salinas Theory Manual Version 4.22</w:t>
      </w:r>
      <w:r w:rsidRPr="00425F8B">
        <w:t>. Sandia National Laboratories, 2011. DOI: 10.2172/1031884.</w:t>
      </w:r>
      <w:bookmarkEnd w:id="10"/>
    </w:p>
    <w:sectPr w:rsidR="005D3D1D" w:rsidRPr="005D3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8A60D" w14:textId="77777777" w:rsidR="009A79E1" w:rsidRDefault="009A79E1" w:rsidP="005D3D1D">
      <w:pPr>
        <w:spacing w:after="0" w:line="240" w:lineRule="auto"/>
      </w:pPr>
      <w:r>
        <w:separator/>
      </w:r>
    </w:p>
  </w:endnote>
  <w:endnote w:type="continuationSeparator" w:id="0">
    <w:p w14:paraId="7D057BCA" w14:textId="77777777" w:rsidR="009A79E1" w:rsidRDefault="009A79E1" w:rsidP="005D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B33B6" w14:textId="77777777" w:rsidR="009A79E1" w:rsidRDefault="009A79E1" w:rsidP="005D3D1D">
      <w:pPr>
        <w:spacing w:after="0" w:line="240" w:lineRule="auto"/>
      </w:pPr>
      <w:r>
        <w:separator/>
      </w:r>
    </w:p>
  </w:footnote>
  <w:footnote w:type="continuationSeparator" w:id="0">
    <w:p w14:paraId="16E47F8C" w14:textId="77777777" w:rsidR="009A79E1" w:rsidRDefault="009A79E1" w:rsidP="005D3D1D">
      <w:pPr>
        <w:spacing w:after="0" w:line="240" w:lineRule="auto"/>
      </w:pPr>
      <w:r>
        <w:continuationSeparator/>
      </w:r>
    </w:p>
  </w:footnote>
  <w:footnote w:id="1">
    <w:p w14:paraId="137EFD65" w14:textId="5CB47399" w:rsidR="006E3D67" w:rsidRDefault="006E3D67">
      <w:pPr>
        <w:pStyle w:val="FootnoteText"/>
      </w:pPr>
      <w:r>
        <w:rPr>
          <w:rStyle w:val="FootnoteReference"/>
        </w:rPr>
        <w:footnoteRef/>
      </w:r>
      <w:r>
        <w:t xml:space="preserve"> This document uses Nastran terminology and notation. In this context</w:t>
      </w:r>
      <w:r w:rsidR="00D3166B">
        <w:t>,</w:t>
      </w:r>
      <w:r>
        <w:t xml:space="preserve"> the global </w:t>
      </w:r>
      <w:r w:rsidR="006D6975">
        <w:t>DOF</w:t>
      </w:r>
      <w:r>
        <w:t xml:space="preserve"> </w:t>
      </w:r>
      <w:r w:rsidR="00D3166B">
        <w:t>include</w:t>
      </w:r>
      <w:r>
        <w:t xml:space="preserve"> all structural </w:t>
      </w:r>
      <w:r w:rsidR="006D6975">
        <w:t>DOF</w:t>
      </w:r>
      <w:r w:rsidR="00D3166B">
        <w:t xml:space="preserve">; these </w:t>
      </w:r>
      <w:r w:rsidR="006D6975">
        <w:t>DOF</w:t>
      </w:r>
      <w:r w:rsidR="00D3166B">
        <w:t xml:space="preserve"> are</w:t>
      </w:r>
      <w:r>
        <w:t xml:space="preserve"> </w:t>
      </w:r>
      <w:r w:rsidR="00D3166B">
        <w:t>expressed in the</w:t>
      </w:r>
      <w:r w:rsidR="002129AE">
        <w:t>ir</w:t>
      </w:r>
      <w:r w:rsidR="00D3166B">
        <w:t xml:space="preserve"> nodal-displacement reference frame</w:t>
      </w:r>
      <w:r w:rsidR="002129AE">
        <w:t>s</w:t>
      </w:r>
      <w:r w:rsidR="00D3166B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B5543"/>
    <w:multiLevelType w:val="multilevel"/>
    <w:tmpl w:val="874E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154770"/>
    <w:multiLevelType w:val="hybridMultilevel"/>
    <w:tmpl w:val="9AD2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50B86"/>
    <w:multiLevelType w:val="hybridMultilevel"/>
    <w:tmpl w:val="6EB20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C026D"/>
    <w:multiLevelType w:val="hybridMultilevel"/>
    <w:tmpl w:val="67A6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1D"/>
    <w:rsid w:val="00011664"/>
    <w:rsid w:val="00036DF8"/>
    <w:rsid w:val="000A32B4"/>
    <w:rsid w:val="000E6D1E"/>
    <w:rsid w:val="00132D25"/>
    <w:rsid w:val="001616FA"/>
    <w:rsid w:val="001D25C7"/>
    <w:rsid w:val="002129AE"/>
    <w:rsid w:val="002418C0"/>
    <w:rsid w:val="0025201F"/>
    <w:rsid w:val="00254F65"/>
    <w:rsid w:val="002B6365"/>
    <w:rsid w:val="002C2EB8"/>
    <w:rsid w:val="002C3C61"/>
    <w:rsid w:val="002C631A"/>
    <w:rsid w:val="00305C52"/>
    <w:rsid w:val="003449EE"/>
    <w:rsid w:val="0037126C"/>
    <w:rsid w:val="003A352E"/>
    <w:rsid w:val="003C4C32"/>
    <w:rsid w:val="003D05BD"/>
    <w:rsid w:val="00425F8B"/>
    <w:rsid w:val="00467D21"/>
    <w:rsid w:val="00494F80"/>
    <w:rsid w:val="005044FC"/>
    <w:rsid w:val="005A7EB3"/>
    <w:rsid w:val="005D3D1D"/>
    <w:rsid w:val="00601FB8"/>
    <w:rsid w:val="00616035"/>
    <w:rsid w:val="00641B4E"/>
    <w:rsid w:val="00652831"/>
    <w:rsid w:val="0066274E"/>
    <w:rsid w:val="00672AEF"/>
    <w:rsid w:val="00675A34"/>
    <w:rsid w:val="006D6975"/>
    <w:rsid w:val="006E3D67"/>
    <w:rsid w:val="00706854"/>
    <w:rsid w:val="00722F69"/>
    <w:rsid w:val="00733C07"/>
    <w:rsid w:val="00763ED3"/>
    <w:rsid w:val="00772C16"/>
    <w:rsid w:val="007775DC"/>
    <w:rsid w:val="007B0860"/>
    <w:rsid w:val="008148E0"/>
    <w:rsid w:val="00822A4B"/>
    <w:rsid w:val="00843571"/>
    <w:rsid w:val="008B7A72"/>
    <w:rsid w:val="008F54BF"/>
    <w:rsid w:val="0095089B"/>
    <w:rsid w:val="009A79E1"/>
    <w:rsid w:val="009C1015"/>
    <w:rsid w:val="009C650C"/>
    <w:rsid w:val="00A1190B"/>
    <w:rsid w:val="00A24952"/>
    <w:rsid w:val="00A4115D"/>
    <w:rsid w:val="00A64EA1"/>
    <w:rsid w:val="00B010A9"/>
    <w:rsid w:val="00B211A9"/>
    <w:rsid w:val="00B21F69"/>
    <w:rsid w:val="00B24DE6"/>
    <w:rsid w:val="00B2562D"/>
    <w:rsid w:val="00B45C07"/>
    <w:rsid w:val="00C52B8F"/>
    <w:rsid w:val="00C765C2"/>
    <w:rsid w:val="00C9239D"/>
    <w:rsid w:val="00CB5F70"/>
    <w:rsid w:val="00D12DAA"/>
    <w:rsid w:val="00D13100"/>
    <w:rsid w:val="00D3166B"/>
    <w:rsid w:val="00DA49F6"/>
    <w:rsid w:val="00E25EFC"/>
    <w:rsid w:val="00E46A5E"/>
    <w:rsid w:val="00E57B56"/>
    <w:rsid w:val="00ED658B"/>
    <w:rsid w:val="00F238C9"/>
    <w:rsid w:val="00F42D3D"/>
    <w:rsid w:val="00F57991"/>
    <w:rsid w:val="00F724C5"/>
    <w:rsid w:val="00FA08A1"/>
    <w:rsid w:val="00FB7F1E"/>
    <w:rsid w:val="00FE4B40"/>
    <w:rsid w:val="00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FEB2"/>
  <w15:chartTrackingRefBased/>
  <w15:docId w15:val="{C411670B-D9D5-4B8F-AC75-C1C15FE9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3D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D3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D1D"/>
  </w:style>
  <w:style w:type="paragraph" w:styleId="Footer">
    <w:name w:val="footer"/>
    <w:basedOn w:val="Normal"/>
    <w:link w:val="FooterChar"/>
    <w:uiPriority w:val="99"/>
    <w:unhideWhenUsed/>
    <w:rsid w:val="005D3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D1D"/>
  </w:style>
  <w:style w:type="paragraph" w:styleId="Title">
    <w:name w:val="Title"/>
    <w:basedOn w:val="Normal"/>
    <w:next w:val="Normal"/>
    <w:link w:val="TitleChar"/>
    <w:uiPriority w:val="10"/>
    <w:qFormat/>
    <w:rsid w:val="005D3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3D1D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59"/>
    <w:rsid w:val="005D3D1D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D3D1D"/>
    <w:rPr>
      <w:i/>
      <w:iCs/>
    </w:rPr>
  </w:style>
  <w:style w:type="paragraph" w:styleId="ListParagraph">
    <w:name w:val="List Paragraph"/>
    <w:basedOn w:val="Normal"/>
    <w:uiPriority w:val="34"/>
    <w:qFormat/>
    <w:rsid w:val="005D3D1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E3D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3D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3D6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0685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94F80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CFE29-4D0B-461B-BB3B-AB668EB94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5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Ricciardi</dc:creator>
  <cp:keywords/>
  <dc:description/>
  <cp:lastModifiedBy>Anthony Ricciardi</cp:lastModifiedBy>
  <cp:revision>25</cp:revision>
  <dcterms:created xsi:type="dcterms:W3CDTF">2021-10-05T10:40:00Z</dcterms:created>
  <dcterms:modified xsi:type="dcterms:W3CDTF">2021-10-09T20:49:00Z</dcterms:modified>
</cp:coreProperties>
</file>