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B419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4323F"/>
          <w:sz w:val="21"/>
        </w:rPr>
        <w:t>ResearchOps</w:t>
      </w:r>
    </w:p>
    <w:p w14:paraId="49FB0955">
      <w:pPr>
        <w:pStyle w:val="31"/>
        <w:spacing w:before="0" w:after="2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50"/>
        </w:rPr>
        <w:t>产品需求文档</w:t>
      </w:r>
    </w:p>
    <w:p w14:paraId="4511EB3E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PRD V0.8 · 复现前准备度评估</w:t>
      </w:r>
    </w:p>
    <w:tbl>
      <w:tblPr>
        <w:tblStyle w:val="32"/>
        <w:tblW w:w="9216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096"/>
        <w:gridCol w:w="1512"/>
        <w:gridCol w:w="3096"/>
      </w:tblGrid>
      <w:tr w14:paraId="176DC24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F9B5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文档 ID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B102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9"/>
              </w:rPr>
              <w:t>20260826_PRD_V0.8</w:t>
            </w:r>
          </w:p>
        </w:tc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3E1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版本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A582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V0.8</w:t>
            </w:r>
          </w:p>
        </w:tc>
      </w:tr>
      <w:tr w14:paraId="21C5C65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31E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日期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F87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9"/>
              </w:rPr>
              <w:t>2026-08-26</w:t>
            </w:r>
          </w:p>
        </w:tc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AD43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状态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A72D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</w:tr>
      <w:tr w14:paraId="5606F23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9A4D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阶段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4AD9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9"/>
              </w:rPr>
              <w:t>Sprint 2 · Day 4</w:t>
            </w:r>
          </w:p>
        </w:tc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BD00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产品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D228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9"/>
              </w:rPr>
              <w:t>ResearchOps</w:t>
            </w:r>
          </w:p>
        </w:tc>
      </w:tr>
    </w:tbl>
    <w:p w14:paraId="57286ED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7265A66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F6B9A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6B0399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487E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当前阶段</w:t>
            </w:r>
          </w:p>
          <w:p w14:paraId="76E57A5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问题验证 → Baseline 验证 → Opportunity / Readiness 分析 → Readiness 定义 → PRD V0.8 → Information Architecture → Field / Output Schema → Figma 概念设计 → Concept Test</w:t>
            </w:r>
          </w:p>
        </w:tc>
      </w:tr>
    </w:tbl>
    <w:p w14:paraId="7A328609">
      <w:pPr>
        <w:pStyle w:val="3"/>
        <w:keepNext w:val="0"/>
        <w:spacing w:before="280" w:after="16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1. 文档概览</w:t>
      </w:r>
    </w:p>
    <w:p w14:paraId="6CCB02D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1.1 文档目的</w:t>
      </w:r>
    </w:p>
    <w:p w14:paraId="475C64E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本 PRD 用于定义 ResearchOps 当前 MVP 的产品目标、目标用户、核心场景、范围边界、核心用户流程、功能需求、用户故事、验收标准及后续 Concept Test 输入。</w:t>
      </w:r>
    </w:p>
    <w:p w14:paraId="10E1A524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本版本承接 Sprint 1 已冻结的问题定义、Gate 1 产品优先级，以及 Sprint 2 Baseline A / B / C Decision Breakpoint 与 Opportunity / Readiness Analysis 结果。</w:t>
      </w:r>
    </w:p>
    <w:p w14:paraId="0441BC6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同时，本 PRD 直接继承《20260826_Readiness_Dimension_Definition_V1》已冻结的 Readiness Dimension、Status、Overall Gate、Evidence-linked Findings、Resource Constraint Signal 与 Next Action 规则。</w:t>
      </w:r>
    </w:p>
    <w:p w14:paraId="53FF599B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本 PRD 的目的不是重新验证问题是否存在，也不重新调整已冻结的 P0 / P1 / P2 优先级，而是将现有证据与产品定义转化为可进入 Information Architecture、Schema 与 Figma Concept Design 的明确产品需求。</w:t>
      </w:r>
    </w:p>
    <w:p w14:paraId="243F31C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1.2 产品阶段</w:t>
      </w:r>
    </w:p>
    <w:tbl>
      <w:tblPr>
        <w:tblStyle w:val="32"/>
        <w:tblW w:w="0" w:type="auto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556"/>
        <w:gridCol w:w="922"/>
        <w:gridCol w:w="555"/>
        <w:gridCol w:w="1100"/>
        <w:gridCol w:w="499"/>
        <w:gridCol w:w="1090"/>
        <w:gridCol w:w="448"/>
        <w:gridCol w:w="963"/>
        <w:gridCol w:w="575"/>
        <w:gridCol w:w="948"/>
        <w:gridCol w:w="466"/>
        <w:gridCol w:w="893"/>
      </w:tblGrid>
      <w:tr w14:paraId="1B517F4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982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41465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问题验证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749F7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922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0AAED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Baseline</w:t>
            </w:r>
            <w:r>
              <w:rPr>
                <w:rFonts w:ascii="Noto Sans CJK SC" w:hAnsi="Noto Sans CJK SC" w:eastAsia="Noto Sans CJK SC" w:cs="Noto Sans CJK SC"/>
                <w:color w:val="24323F"/>
                <w:sz w:val="16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验证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E8CB0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1100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2AF53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机会 /</w:t>
            </w:r>
            <w:r>
              <w:rPr>
                <w:rFonts w:ascii="Noto Sans CJK SC" w:hAnsi="Noto Sans CJK SC" w:eastAsia="Noto Sans CJK SC" w:cs="Noto Sans CJK SC"/>
                <w:color w:val="24323F"/>
                <w:sz w:val="16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准备度分析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2B0A4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1090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94819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准备度定义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296F2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963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19DA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 w:themeColor="background1"/>
                <w:sz w:val="16"/>
                <w:highlight w:val="none"/>
                <w14:textFill>
                  <w14:solidFill>
                    <w14:schemeClr w14:val="bg1"/>
                  </w14:solidFill>
                </w14:textFill>
              </w:rPr>
              <w:t>PRD V0.8</w:t>
            </w:r>
            <w:r>
              <w:rPr>
                <w:rFonts w:ascii="Noto Sans CJK SC" w:hAnsi="Noto Sans CJK SC" w:eastAsia="Noto Sans CJK SC" w:cs="Noto Sans CJK SC"/>
                <w:color w:val="FFFFFF" w:themeColor="background1"/>
                <w:sz w:val="16"/>
                <w:highlight w:val="none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FFFFFF" w:themeColor="background1"/>
                <w:sz w:val="16"/>
                <w:highlight w:val="none"/>
                <w14:textFill>
                  <w14:solidFill>
                    <w14:schemeClr w14:val="bg1"/>
                  </w14:solidFill>
                </w14:textFill>
              </w:rPr>
              <w:t>已完成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2ED49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948" w:type="dxa"/>
            <w:tcBorders>
              <w:top w:val="single" w:color="2E6B4F" w:sz="8" w:space="0"/>
              <w:left w:val="single" w:color="2E6B4F" w:sz="8" w:space="0"/>
              <w:bottom w:val="single" w:color="2E6B4F" w:sz="8" w:space="0"/>
              <w:right w:val="single" w:color="2E6B4F" w:sz="8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FA28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IA / Schema</w:t>
            </w:r>
            <w:r>
              <w:rPr>
                <w:rFonts w:ascii="Noto Sans CJK SC" w:hAnsi="Noto Sans CJK SC" w:eastAsia="Noto Sans CJK SC" w:cs="Noto Sans CJK SC"/>
                <w:color w:val="24323F"/>
                <w:sz w:val="16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下一步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AA8E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893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9D023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Figma</w:t>
            </w:r>
            <w:r>
              <w:rPr>
                <w:rFonts w:ascii="Noto Sans CJK SC" w:hAnsi="Noto Sans CJK SC" w:eastAsia="Noto Sans CJK SC" w:cs="Noto Sans CJK SC"/>
                <w:color w:val="24323F"/>
                <w:sz w:val="16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概念测试</w:t>
            </w:r>
          </w:p>
        </w:tc>
      </w:tr>
    </w:tbl>
    <w:p w14:paraId="6C75C1A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5E9D5CF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5DC9DA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C8CE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当前状态</w:t>
            </w:r>
          </w:p>
          <w:p w14:paraId="3997BFC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PRD V0.8 已完成 / 可进入 IA + Schema</w:t>
            </w:r>
          </w:p>
          <w:p w14:paraId="7581928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本 PRD 已完成 Day 4 所要求的 P0 / P1 / P2、主路径、用户故事、成功指标、非目标与安全 / 职责边界，可作为 Information Architecture、Field Dictionary、Output Schema 与 Figma Handoff 的正式输入。</w:t>
            </w:r>
          </w:p>
        </w:tc>
      </w:tr>
    </w:tbl>
    <w:p w14:paraId="7921E7E0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1.3 上游冻结输入</w:t>
      </w:r>
    </w:p>
    <w:p w14:paraId="53D6E83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本 PRD 主要继承以下冻结输入：</w:t>
      </w:r>
    </w:p>
    <w:p w14:paraId="30ACE950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1 问题定义</w:t>
      </w:r>
    </w:p>
    <w:p w14:paraId="29AD29E7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1 痛点优先级</w:t>
      </w:r>
    </w:p>
    <w:p w14:paraId="49D8749A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1 假设 / Evidence 矩阵</w:t>
      </w:r>
    </w:p>
    <w:p w14:paraId="038422C6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2 Baseline A / B / C 决策断点对比</w:t>
      </w:r>
    </w:p>
    <w:p w14:paraId="3695050E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2 Opportunity / Readiness 分析</w:t>
      </w:r>
    </w:p>
    <w:p w14:paraId="21DE38B9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20260826_Readiness_Dimension_Definition_V1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986757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B99202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AB43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变更控制</w:t>
            </w:r>
          </w:p>
          <w:p w14:paraId="2DAED17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如本 PRD 与 Readiness Dimension Definition V1 在 Dimension 数量、状态语义、Gate 规则或 P0 / P1 / P2 边界上发生冲突，应优先回查冻结输入，不在 PRD 中静默修改既有决策。</w:t>
            </w:r>
          </w:p>
        </w:tc>
      </w:tr>
    </w:tbl>
    <w:p w14:paraId="07B6F7D4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57705D13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1.4 已冻结产品决策</w:t>
      </w:r>
    </w:p>
    <w:p w14:paraId="28976D2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截至本版本，以下产品决策视为 冻结输入：</w:t>
      </w:r>
    </w:p>
    <w:tbl>
      <w:tblPr>
        <w:tblStyle w:val="32"/>
        <w:tblW w:w="9648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11F8D5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7E55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P0 主路径</w:t>
            </w:r>
          </w:p>
          <w:p w14:paraId="67F9A0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Reproduction Readiness Assessment</w:t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复现前准备度评估</w:t>
            </w:r>
          </w:p>
        </w:tc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47CF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核心 Readiness 维度</w:t>
            </w:r>
          </w:p>
          <w:p w14:paraId="6965789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RD-01 Data &amp; Access Readiness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RD-02 Environment &amp; Dependency Readiness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RD-03 Weights &amp; Configuration Readiness</w:t>
            </w:r>
          </w:p>
        </w:tc>
      </w:tr>
      <w:tr w14:paraId="5B37D44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3FE7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Dimension 状态</w:t>
            </w:r>
          </w:p>
          <w:p w14:paraId="65A11BE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Ready / Warning / Blocked / Unknown</w:t>
            </w:r>
          </w:p>
        </w:tc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71C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总体 Gate</w:t>
            </w:r>
          </w:p>
          <w:p w14:paraId="1E0AE5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PROCEED</w:t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CONDITIONAL PROCEED</w:t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PAUSE</w:t>
            </w:r>
          </w:p>
        </w:tc>
      </w:tr>
      <w:tr w14:paraId="427E90F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6C44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MVP 核心结构</w:t>
            </w:r>
          </w:p>
          <w:p w14:paraId="6E836D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Structured Readiness Card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Evidence-linked Findings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Next Action / Gate</w:t>
            </w:r>
          </w:p>
        </w:tc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5F06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上下文 Signal</w:t>
            </w:r>
          </w:p>
          <w:p w14:paraId="4C90CF5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Resource Constraint Signal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Evaluation Conflict Signal</w:t>
            </w:r>
          </w:p>
        </w:tc>
      </w:tr>
    </w:tbl>
    <w:p w14:paraId="66B71E77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1.5 PRD 决策边界</w:t>
      </w:r>
    </w:p>
    <w:tbl>
      <w:tblPr>
        <w:tblStyle w:val="32"/>
        <w:tblW w:w="9648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AD930F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4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002E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本 PRD 可定义</w:t>
            </w:r>
          </w:p>
          <w:p w14:paraId="46C5083F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用户如何进入 Readiness Assessment</w:t>
            </w:r>
          </w:p>
          <w:p w14:paraId="312FFFF4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用户需要提供哪些输入</w:t>
            </w:r>
          </w:p>
          <w:p w14:paraId="731EDB41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系统如何呈现三个核心 Dimension</w:t>
            </w:r>
          </w:p>
          <w:p w14:paraId="562DE690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Finding / Evidence / Unknown 如何展示</w:t>
            </w:r>
          </w:p>
          <w:p w14:paraId="79168ED8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Overall Gate 如何呈现</w:t>
            </w:r>
          </w:p>
          <w:p w14:paraId="78D78CE7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Next Action 如何组织</w:t>
            </w:r>
          </w:p>
          <w:p w14:paraId="562DB61A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Resource Constraint Signal 如何进入 Gate</w:t>
            </w:r>
          </w:p>
          <w:p w14:paraId="7AEF8DDC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用户如何核对关键 Evidence</w:t>
            </w:r>
          </w:p>
          <w:p w14:paraId="115A40F0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MVP 的功能需求与 验收标准</w:t>
            </w:r>
          </w:p>
        </w:tc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B898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本 PRD 不重新决定</w:t>
            </w:r>
          </w:p>
          <w:p w14:paraId="1F7BC9C9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是否增加新的核心 Readiness Dimension</w:t>
            </w:r>
          </w:p>
          <w:p w14:paraId="669F7AC6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是否将 P04 / P05 / P06 升级为 P0</w:t>
            </w:r>
          </w:p>
          <w:p w14:paraId="6A8984C4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是否建设完整资源预测</w:t>
            </w:r>
          </w:p>
          <w:p w14:paraId="611361BB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是否建设 通用调试 Agent</w:t>
            </w:r>
          </w:p>
          <w:p w14:paraId="11F3BDF3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是否建设完整 Evaluation Alignment</w:t>
            </w:r>
          </w:p>
          <w:p w14:paraId="0EB8FE4F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是否建设 Persistent State / Collaboration / Multi-Agent / MCP 平台</w:t>
            </w:r>
          </w:p>
          <w:p w14:paraId="5C18CDC3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H2 / H3 是否已经成立</w:t>
            </w:r>
          </w:p>
        </w:tc>
      </w:tr>
    </w:tbl>
    <w:p w14:paraId="4369E48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6A1285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0" w:hRule="atLeast"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231CC9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3C71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第 1 节冻结</w:t>
            </w:r>
          </w:p>
          <w:p w14:paraId="2610EDF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文档概览 已完成。后续 §2 产品背景与问题定义 应在不改变上述 冻结输入 与 决策边界 的前提下继续。</w:t>
            </w:r>
          </w:p>
        </w:tc>
      </w:tr>
    </w:tbl>
    <w:p w14:paraId="38BB37A3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2. 产品背景与问题定义</w:t>
      </w:r>
    </w:p>
    <w:p w14:paraId="52DE1D32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2.1 产品背景</w:t>
      </w:r>
    </w:p>
    <w:p w14:paraId="2979494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ResearchOps 面向正在进行开源 AI 论文 / 项目复现的研究生、科研人员及初级算法工程师。</w:t>
      </w:r>
    </w:p>
    <w:p w14:paraId="25983C1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这类用户通常具备基础代码阅读、环境配置与模型运行能力，但在正式投入数据下载、环境配置、GPU 资源和实验时间之前，需要跨论文、Repository、README、数据平台、模型权重、环境说明及其他外部材料自行拼接信息。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673D34B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F6B9A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6A6C4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3666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核心产品问题</w:t>
            </w:r>
          </w:p>
          <w:p w14:paraId="1F006BF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当前真正困难的并不只是“找到信息”，而是从分散材料中识别复现前关键条件，并将其转化为明确、可追溯、可行动的准备度判断。</w:t>
            </w:r>
          </w:p>
        </w:tc>
      </w:tr>
    </w:tbl>
    <w:p w14:paraId="49B908F5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3190525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Sprint 1 与 Sprint 2 已共同支持 ResearchOps 当前应聚焦于：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3EEAA0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49E724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A8B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 主路径</w:t>
            </w:r>
          </w:p>
          <w:p w14:paraId="302303D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Reproduction Readiness Assessment｜复现前准备度评估</w:t>
            </w:r>
          </w:p>
        </w:tc>
      </w:tr>
    </w:tbl>
    <w:p w14:paraId="42490FE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0EF0A83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当前阶段不扩展为自动论文复现 Agent、通用调试 Agent 或科研项目管理平台。</w:t>
      </w:r>
    </w:p>
    <w:p w14:paraId="0BBF26E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2.2 目标用户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045A88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CF09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主要目标用户</w:t>
            </w:r>
          </w:p>
          <w:p w14:paraId="662BB403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研究生</w:t>
            </w:r>
          </w:p>
          <w:p w14:paraId="1EEE8308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科研人员</w:t>
            </w:r>
          </w:p>
          <w:p w14:paraId="7DBEE271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初级算法工程师</w:t>
            </w:r>
          </w:p>
          <w:p w14:paraId="0601E995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正在复现开源 AI 论文 / 项目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B270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典型能力</w:t>
            </w:r>
          </w:p>
          <w:p w14:paraId="042668D8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阅读 Paper / README / Repository</w:t>
            </w:r>
          </w:p>
          <w:p w14:paraId="3DD55D53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执行基础命令与配置环境</w:t>
            </w:r>
          </w:p>
          <w:p w14:paraId="405E62CC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使用 GPU 进行基础训练或推理</w:t>
            </w:r>
          </w:p>
          <w:p w14:paraId="7D2CF16F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处理常见环境、路径与依赖问题</w:t>
            </w:r>
          </w:p>
        </w:tc>
      </w:tr>
    </w:tbl>
    <w:p w14:paraId="073A04CC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6308739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目标用户并非“完全不会代码”的新手。其主要缺口在于缺少系统化复现前准备度核验流程，需要自行承担跨材料检索、交叉核验、缺失项识别、风险判断、Unknown 暴露与阶段性决策。</w:t>
      </w:r>
    </w:p>
    <w:p w14:paraId="337286B1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2.3 核心场景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AA25BB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A6DC10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D0B5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核心场景</w:t>
            </w:r>
          </w:p>
          <w:p w14:paraId="54E9051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用户已经选定一篇希望复现的 AI 论文或开源项目，在正式进入高成本投入之前，需要快速判断当前复现条件是否基本具备。</w:t>
            </w:r>
          </w:p>
        </w:tc>
      </w:tr>
    </w:tbl>
    <w:p w14:paraId="612B601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57A46E9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在以下行为发生之前，用户需要完成准备度判断：</w:t>
      </w:r>
    </w:p>
    <w:p w14:paraId="1D840CFC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下载或准备大规模数据；</w:t>
      </w:r>
    </w:p>
    <w:p w14:paraId="43E2455D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搭建和修改运行环境；</w:t>
      </w:r>
    </w:p>
    <w:p w14:paraId="5A28CD92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准备模型权重与配置；</w:t>
      </w:r>
    </w:p>
    <w:p w14:paraId="4CED87B3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占用 GPU / 存储等资源；</w:t>
      </w:r>
    </w:p>
    <w:p w14:paraId="3BCEA910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投入较长实验时间。</w:t>
      </w:r>
    </w:p>
    <w:p w14:paraId="6688B29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用户希望快速回答四个问题：</w:t>
      </w:r>
    </w:p>
    <w:p w14:paraId="48C53FE6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当前关键复现条件是否基本具备？</w:t>
      </w:r>
    </w:p>
    <w:p w14:paraId="5A5047EF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当前最大的阻塞 / 风险 / Unknown 是什么？</w:t>
      </w:r>
    </w:p>
    <w:p w14:paraId="2E21F0B9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当前是否值得继续投入？</w:t>
      </w:r>
    </w:p>
    <w:p w14:paraId="492E9BDE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下一步最应该先处理什么？</w:t>
      </w:r>
    </w:p>
    <w:p w14:paraId="1DF1461C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2.4 问题陈述</w:t>
      </w:r>
    </w:p>
    <w:p w14:paraId="5EE2779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 AI 论文 / 开源项目复现所需的关键信息分散在 Paper、Repository、README、Issue、数据平台、模型权重、环境与依赖文件以及用户本地运行环境中。</w:t>
      </w:r>
    </w:p>
    <w:p w14:paraId="67B6E4F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用户虽然能够自行查找这些信息，但缺少统一、可追溯的复现前核验结构。核心断点表现为：</w:t>
      </w:r>
    </w:p>
    <w:tbl>
      <w:tblPr>
        <w:tblStyle w:val="32"/>
        <w:tblW w:w="9992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458F58B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1B7D9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Evidence 发现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5EC56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Evidence 组织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CC5F0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Readiness 判断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C8A88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Next Action</w:t>
            </w:r>
          </w:p>
        </w:tc>
      </w:tr>
    </w:tbl>
    <w:p w14:paraId="57C536DD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00823A3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断裂最终表现为：</w:t>
      </w:r>
    </w:p>
    <w:p w14:paraId="0D0B2070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已经找到信息，却没有完整转化为缺失项、风险与 Unknown；</w:t>
      </w:r>
    </w:p>
    <w:p w14:paraId="2076263B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关键前置条件被遗漏；</w:t>
      </w:r>
    </w:p>
    <w:p w14:paraId="18C8784A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“尚未核验”可能被误认为“已经满足”；</w:t>
      </w:r>
    </w:p>
    <w:p w14:paraId="5B4AF32A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用户无法快速判断是否值得继续；</w:t>
      </w:r>
    </w:p>
    <w:p w14:paraId="733749C0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行动优先级高度依赖个人经验；</w:t>
      </w:r>
    </w:p>
    <w:p w14:paraId="30D19325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部分原本可提前发现的问题，直到投入下载、配置或运行成本之后才暴露。</w:t>
      </w:r>
    </w:p>
    <w:p w14:paraId="3DEA371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2.5 当前替代方案</w:t>
      </w:r>
    </w:p>
    <w:p w14:paraId="763D0117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当前用户主要通过以下方式完成复现前信息获取与判断：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25EBC0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C52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替代方案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6570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优势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754D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仍存缺口</w:t>
            </w:r>
          </w:p>
        </w:tc>
      </w:tr>
      <w:tr w14:paraId="6716D14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D05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Paper / README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DED9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提供官方方法、环境与使用说明。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C625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信息分散，仍需用户跨来源补齐与综合判断。</w:t>
            </w:r>
          </w:p>
        </w:tc>
      </w:tr>
      <w:tr w14:paraId="28F9F5D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826D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GitHub Issue / Search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06E4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补充错误、兼容性与经验信息。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99AE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答案碎片化，真实性与适用范围需自行核验。</w:t>
            </w:r>
          </w:p>
        </w:tc>
      </w:tr>
      <w:tr w14:paraId="28408EA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24B1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通用大模型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EC84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可快速生成较完整的单次复现建议。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EC8A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固定 Readiness 结构、证据定位与长期可核对性仍需验证。</w:t>
            </w:r>
          </w:p>
        </w:tc>
      </w:tr>
      <w:tr w14:paraId="4BC396D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3803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仓库级 AI 工具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A123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Repository / 代码级 定位与理解能力强。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3994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存在工具 配置成本，且“读代码”不等同于完整准备度决策。</w:t>
            </w:r>
          </w:p>
        </w:tc>
      </w:tr>
      <w:tr w14:paraId="59DE51E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91EA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同学 / 团队经验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B770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能够提供经验判断和快速建议。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6E3D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依赖个体经验，过程与证据难标准化。</w:t>
            </w:r>
          </w:p>
        </w:tc>
      </w:tr>
    </w:tbl>
    <w:p w14:paraId="134FFF39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17D2B12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这些方案分别能够解决信息查找、局部解释、Repository 理解、单次建议生成与经验咨询，但用户仍需自行完成跨来源的信息组织、核验与最终决策。</w:t>
      </w:r>
    </w:p>
    <w:p w14:paraId="1841FDA3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2.6 为什么现有替代方案仍不够</w:t>
      </w:r>
    </w:p>
    <w:p w14:paraId="0F1FAD6B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Sprint 2 Baseline 结果表明，现有替代方案的问题并不是“无法生成复现建议”。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CF65F0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D6E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BASELINE A</w:t>
            </w:r>
          </w:p>
          <w:p w14:paraId="72A595B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通用大模型已经很强</w:t>
            </w:r>
          </w:p>
          <w:p w14:paraId="18BFDAD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能够快速生成较完整的单次准备判断，因此“回答得更完整”本身不足以成为 ResearchOps 的核心差异化。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2B4A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BASELINE B</w:t>
            </w:r>
          </w:p>
          <w:p w14:paraId="195C64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人工流程的断点在结构化</w:t>
            </w:r>
          </w:p>
          <w:p w14:paraId="17DD919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能够找到大量材料，但在有限时间内难以稳定转化为完整的缺失项、风险、Unknown 与行动。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8E10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BASELINE C</w:t>
            </w:r>
          </w:p>
          <w:p w14:paraId="00BAC0B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代码理解 ≠ 完整产品价值</w:t>
            </w:r>
          </w:p>
          <w:p w14:paraId="3C57040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Repository / 代码级 分析能力强，但仍存在 配置成本，且代码定位不等于用户获得统一准备度决策。</w:t>
            </w:r>
          </w:p>
        </w:tc>
      </w:tr>
    </w:tbl>
    <w:p w14:paraId="66E5039E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BB5A579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因此，ResearchOps 当前不把以下能力视为核心差异化：</w:t>
      </w:r>
    </w:p>
    <w:p w14:paraId="3873D53B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比通用大模型回答得更长；</w:t>
      </w:r>
    </w:p>
    <w:p w14:paraId="6D22A786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单纯自动阅读 Repository；</w:t>
      </w:r>
    </w:p>
    <w:p w14:paraId="7BF8D547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单纯增加 引用 数量。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74BA517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0545D0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53A0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待验证价值</w:t>
            </w:r>
          </w:p>
          <w:p w14:paraId="2401F93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当前更值得验证的是 Structured Readiness Card、Evidence-linked Findings 与 Next Action / Gate 是否能让用户更快看清当前状态、依据与下一步。</w:t>
            </w:r>
          </w:p>
        </w:tc>
      </w:tr>
    </w:tbl>
    <w:p w14:paraId="36D4F61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3DDD9689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2.7 核心 JTBD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10E3F7F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49224F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DDF4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核心 JTBD</w:t>
            </w:r>
          </w:p>
          <w:p w14:paraId="3F3CA35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当我准备复现一篇 AI 论文或开源项目时，我希望在正式投入数据下载、环境配置、GPU 资源和实验时间之前，快速确认当前复现条件是否基本具备、最大的 阻塞 / 风险 / Unknown 是什么、是否值得继续投入，以及下一步最应该先处理什么，从而减少无效尝试、重复核对、返工、等待与不必要的资源和时间投入。</w:t>
            </w:r>
          </w:p>
        </w:tc>
      </w:tr>
    </w:tbl>
    <w:p w14:paraId="2874E237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4B7314D9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2.8 当前产品价值主张</w:t>
      </w:r>
    </w:p>
    <w:p w14:paraId="72735769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ResearchOps 在正式复现投入前，将 Paper、Repository、用户环境及相关外部 Evidence 转化为统一的复现准备度结果。</w:t>
      </w:r>
    </w:p>
    <w:p w14:paraId="0BF93D8C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 MVP 帮助用户回答：</w:t>
      </w:r>
    </w:p>
    <w:p w14:paraId="7E9367FF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哪些条件已经 Ready？</w:t>
      </w:r>
    </w:p>
    <w:p w14:paraId="673859BA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当前有哪些已知风险？</w:t>
      </w:r>
    </w:p>
    <w:p w14:paraId="6C3C1186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当前有哪些明确阻塞？</w:t>
      </w:r>
    </w:p>
    <w:p w14:paraId="71B2B988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当前还有哪些 Unknown？</w:t>
      </w:r>
    </w:p>
    <w:p w14:paraId="7E4858F7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5.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哪些 Evidence 支持当前判断？</w:t>
      </w:r>
    </w:p>
    <w:p w14:paraId="59457A2A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6.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当前是否应该继续投入？</w:t>
      </w:r>
    </w:p>
    <w:p w14:paraId="2C0A8F51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7.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下一步最应该做什么？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4A208D5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09D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核心输出</w:t>
            </w:r>
          </w:p>
          <w:p w14:paraId="14A0238A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  <w:p w14:paraId="399815A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Evidence-linked Findings</w:t>
            </w:r>
          </w:p>
          <w:p w14:paraId="5CCF9A56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</w:t>
            </w:r>
          </w:p>
          <w:p w14:paraId="3EC6422F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优先 Next Action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022A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产品承诺</w:t>
            </w:r>
          </w:p>
          <w:p w14:paraId="5E7B104C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明确当前已满足条件</w:t>
            </w:r>
          </w:p>
          <w:p w14:paraId="4E07095A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暴露 阻塞 / 风险 / Unknown</w:t>
            </w:r>
          </w:p>
          <w:p w14:paraId="72DEFBA4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关键判断可定位证据</w:t>
            </w:r>
          </w:p>
          <w:p w14:paraId="5C3AE1D6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输出阶段性 Gate 与优先行动</w:t>
            </w:r>
          </w:p>
        </w:tc>
      </w:tr>
    </w:tbl>
    <w:p w14:paraId="72F7A7EE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01DBA42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2.9 问题定义边界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B9BBE3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AA79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ResearchOps 当前解决</w:t>
            </w:r>
          </w:p>
          <w:p w14:paraId="50FEE552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复现前是否具备继续投入的基本条件？</w:t>
            </w:r>
          </w:p>
          <w:p w14:paraId="0AF8BE1F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当前最大的 阻塞 / 风险 / Unknown 是什么？</w:t>
            </w:r>
          </w:p>
          <w:p w14:paraId="1DE862B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关键判断的 Evidence 在哪里？</w:t>
            </w:r>
          </w:p>
          <w:p w14:paraId="5B6D6A4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现在应该 PROCEED / CONDITIONAL PROCEED / PAUSE？</w:t>
            </w:r>
          </w:p>
          <w:p w14:paraId="74472A9D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下一步优先处理什么？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9592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 MVP 不解决</w:t>
            </w:r>
          </w:p>
          <w:p w14:paraId="2CEE2566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自动完成完整论文复现</w:t>
            </w:r>
          </w:p>
          <w:p w14:paraId="2690D9DA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自动调参获得最佳结果</w:t>
            </w:r>
          </w:p>
          <w:p w14:paraId="7B39A6A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解决所有运行期错误</w:t>
            </w:r>
          </w:p>
          <w:p w14:paraId="2508FA62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完整 GPU / 存储 / 成本规划</w:t>
            </w:r>
          </w:p>
          <w:p w14:paraId="5F200447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完整科研项目管理</w:t>
            </w:r>
          </w:p>
          <w:p w14:paraId="2E7C714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替用户做最终研究决策</w:t>
            </w:r>
          </w:p>
        </w:tc>
      </w:tr>
    </w:tbl>
    <w:p w14:paraId="43456ED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6692A41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7B2FBC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45F1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产品边界</w:t>
            </w:r>
          </w:p>
          <w:p w14:paraId="0026EF7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首版产品边界始终围绕 基于 Evidence 的复现准备度决策，而不是 端到端自动复现。</w:t>
            </w:r>
          </w:p>
        </w:tc>
      </w:tr>
      <w:tr w14:paraId="2AC2643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BD8C97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A735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第 2 节冻结</w:t>
            </w:r>
          </w:p>
          <w:p w14:paraId="587A45C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产品背景与问题定义 已完成。后续 §3 产品目标、非目标与成功条件 应在不改变当前 目标用户、核心场景、问题陈述、JTBD 与 问题定义边界 的前提下继续。</w:t>
            </w:r>
          </w:p>
        </w:tc>
      </w:tr>
    </w:tbl>
    <w:p w14:paraId="47877E6B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3. 产品目标、非目标与成功条件</w:t>
      </w:r>
    </w:p>
    <w:p w14:paraId="10675AB6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3.1 产品目标</w:t>
      </w:r>
    </w:p>
    <w:p w14:paraId="50D68A1C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当前 MVP 的目标不是“自动完成复现”，而是把分散的复现前信息转化为用户能够理解、核对并据此行动的阶段性准备度决策。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72C767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0731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目标 A｜结构化 Readiness</w:t>
            </w:r>
          </w:p>
          <w:p w14:paraId="1BA334A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 RD-01 / RD-02 / RD-03 统一组织核心前置条件。</w:t>
            </w:r>
          </w:p>
          <w:p w14:paraId="4B891A69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显式暴露 Ready / Warning / Blocked / Unknown。</w:t>
            </w:r>
          </w:p>
          <w:p w14:paraId="1CB6236A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减少“信息找到了但没有进入决策”的遗漏。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EA2F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目标 B｜Evidence + 行动</w:t>
            </w:r>
          </w:p>
          <w:p w14:paraId="6CA51F10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 Finding 与可定位 Evidence 绑定。</w:t>
            </w:r>
          </w:p>
          <w:p w14:paraId="249E8AD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 明确当前是否应继续投入。</w:t>
            </w:r>
          </w:p>
          <w:p w14:paraId="056C293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每个重要 阻塞 / Unknown / Warning 对应 Next Action。</w:t>
            </w:r>
          </w:p>
        </w:tc>
      </w:tr>
    </w:tbl>
    <w:p w14:paraId="32AED46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144017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55A6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目标 C｜安全决策支持</w:t>
            </w:r>
          </w:p>
          <w:p w14:paraId="67FD9237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高风险、不可逆动作不由系统自动执行。</w:t>
            </w:r>
          </w:p>
          <w:p w14:paraId="6A4471B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AI 负责理解与整理，规则负责确定性规则。</w:t>
            </w:r>
          </w:p>
          <w:p w14:paraId="029448F2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最终投入决策与高风险审批保留给 人工。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FAAE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目标 D｜MVP 范围约束</w:t>
            </w:r>
          </w:p>
          <w:p w14:paraId="41B229A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只验证有证据支持的 P0 主路径。</w:t>
            </w:r>
          </w:p>
          <w:p w14:paraId="7FEEE79D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P04/P05/P06 不因页面设计而被升级为 P0。</w:t>
            </w:r>
          </w:p>
          <w:p w14:paraId="40B59A2E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不以功能数量替代产品价值验证。</w:t>
            </w:r>
          </w:p>
        </w:tc>
      </w:tr>
    </w:tbl>
    <w:p w14:paraId="1A052FA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3.2 MVP 成功定义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50915D6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C91BA1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973E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MVP 成功定义</w:t>
            </w:r>
          </w:p>
          <w:p w14:paraId="0BD6BAE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用户能够在较短时间内理解当前 Readiness、定位最重要的 阻塞 / 风险 / Unknown、查看关键 Evidence，并说出当前 Overall Gate 与第一步 Next Action。</w:t>
            </w:r>
          </w:p>
        </w:tc>
      </w:tr>
    </w:tbl>
    <w:p w14:paraId="6363FF0B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764107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当前阶段的“成功”指 Concept Design / Concept Test 可验证性，而不是已经达到正式产品效果。以下为 PRD 级成功条件：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4CF85F4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612C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684E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成功条件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64DA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PRD 级验收</w:t>
            </w:r>
          </w:p>
        </w:tc>
      </w:tr>
      <w:tr w14:paraId="409AB19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E60D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7DAF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Readiness 可理解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9609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用户界面能够清楚呈现三个核心 Dimension 与四状态，且 Ready 不被定义为“保证成功”。</w:t>
            </w:r>
          </w:p>
        </w:tc>
      </w:tr>
      <w:tr w14:paraId="148038D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AF80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SC-02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82AB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关键问题可发现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6D72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结果中能够突出最重要的 阻塞、Gate-critical Unknown 或 重要 Warning。</w:t>
            </w:r>
          </w:p>
        </w:tc>
      </w:tr>
      <w:tr w14:paraId="1BA3C48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88AB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SC-03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BA6A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可核对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FDE3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 Finding 具备 Evidence Source / Location 或明确 Unknown；引用不等于独立事实验证。</w:t>
            </w:r>
          </w:p>
        </w:tc>
      </w:tr>
      <w:tr w14:paraId="6A5E936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A087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SC-04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06ED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Gate 可解释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FDEC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 只能为 PROCEED / CONDITIONAL PROCEED / PAUSE，并能解释触发原因。</w:t>
            </w:r>
          </w:p>
        </w:tc>
      </w:tr>
      <w:tr w14:paraId="3D00E60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A994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SC-05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9BCF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行动可执行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EC83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每个 Blocked、Gate-critical Unknown、重要 Warning 至少对应 1 条明确 Next Action。</w:t>
            </w:r>
          </w:p>
        </w:tc>
      </w:tr>
      <w:tr w14:paraId="2BC35AC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D0D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SC-06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6507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范围不误导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774C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Resource Constraint Signal 不被表述为完整资源预测；Evaluation Conflict 不被表述为完整评测对齐。</w:t>
            </w:r>
          </w:p>
        </w:tc>
      </w:tr>
      <w:tr w14:paraId="307F1D2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BC32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SC-07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F2B8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安全边界清晰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2D42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高风险、授权、删除、覆盖、不可逆执行保留人工确认。</w:t>
            </w:r>
          </w:p>
        </w:tc>
      </w:tr>
    </w:tbl>
    <w:p w14:paraId="76C62E2C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7C6F7EF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3.3 非目标</w:t>
      </w:r>
    </w:p>
    <w:p w14:paraId="2ED02254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以下能力不作为当前 V0.8 / MVP Concept Design 的成功条件，也不得为满足页面完整性而加入 P0：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1BB7FC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0786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当前非目标</w:t>
            </w:r>
          </w:p>
          <w:p w14:paraId="19FE066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自动完成整篇论文 / 项目复现</w:t>
            </w:r>
          </w:p>
          <w:p w14:paraId="0D7C164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自动训练与超参数调优</w:t>
            </w:r>
          </w:p>
          <w:p w14:paraId="2DC21D4A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自动修复所有运行期错误</w:t>
            </w:r>
          </w:p>
          <w:p w14:paraId="11B40825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GPU 调度平台 / 通用资源平台</w:t>
            </w:r>
          </w:p>
          <w:p w14:paraId="05E69E6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通用 Multi-Agent / MCP 平台</w:t>
            </w:r>
          </w:p>
          <w:p w14:paraId="601A081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复杂科研 / 项目管理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0D04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后续 / 低优先级</w:t>
            </w:r>
          </w:p>
          <w:p w14:paraId="6503D1DE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P04 完整资源需求预测与优化（P1）</w:t>
            </w:r>
          </w:p>
          <w:p w14:paraId="7CDB9A82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P05 运行后辅助诊断（P1）</w:t>
            </w:r>
          </w:p>
          <w:p w14:paraId="27680B0A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P06 完整 Evaluation Alignment（P2）</w:t>
            </w:r>
          </w:p>
          <w:p w14:paraId="6972C54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Persistent State / Decision Update</w:t>
            </w:r>
          </w:p>
          <w:p w14:paraId="1818FA73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Collaboration / Handoff / Full Audit Trail</w:t>
            </w:r>
          </w:p>
          <w:p w14:paraId="7D2828D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更完整的分享与长期工作区</w:t>
            </w:r>
          </w:p>
        </w:tc>
      </w:tr>
    </w:tbl>
    <w:p w14:paraId="6D3E7A1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43C2FD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3.4 验证边界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354FD95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E9B4FA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63B8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不应宣称</w:t>
            </w:r>
          </w:p>
          <w:p w14:paraId="5786AB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本 PRD 不声明 ResearchOps 已优于通用大模型或 Codex，不声明 H2 / H3 已通过，也不把 Baseline Rubric 高分等同于所有技术事实已经独立验证。</w:t>
            </w:r>
          </w:p>
        </w:tc>
      </w:tr>
    </w:tbl>
    <w:p w14:paraId="4411DA9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1859281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2 可以记录与 H2 / H3 一致的探索性信号，但正式比较需遵守已预注册的对照条件、样本与判定规则。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694542B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67B39D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D22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第 3 节冻结</w:t>
            </w:r>
          </w:p>
          <w:p w14:paraId="7B860A6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产品目标、非目标与成功条件已完成。后续范围和功能设计必须服务于这些目标，不得以新增功能替代验证。</w:t>
            </w:r>
          </w:p>
        </w:tc>
      </w:tr>
    </w:tbl>
    <w:p w14:paraId="15FF73AE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6D40E64A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4. 范围、优先级与证据追溯</w:t>
      </w:r>
    </w:p>
    <w:p w14:paraId="57E1D88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4.1 P0 / P1 / P2 范围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9EDE25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6D7D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0F2E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777A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当前处理</w:t>
            </w:r>
          </w:p>
        </w:tc>
      </w:tr>
      <w:tr w14:paraId="3D3E8DD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5D74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BC90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Reproduction Readiness Assessment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C866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唯一主路径。</w:t>
            </w:r>
          </w:p>
        </w:tc>
      </w:tr>
      <w:tr w14:paraId="21E67E7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1D31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79F7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P01｜数据与权限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553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核心 Dimension：RD-01。</w:t>
            </w:r>
          </w:p>
        </w:tc>
      </w:tr>
      <w:tr w14:paraId="5E99458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1832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CD5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P02｜依赖与环境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D950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核心 Dimension：RD-02。</w:t>
            </w:r>
          </w:p>
        </w:tc>
      </w:tr>
      <w:tr w14:paraId="1EBDBFF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0CE9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4793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P03｜权重与配置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0F83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核心 Dimension：RD-03。</w:t>
            </w:r>
          </w:p>
        </w:tc>
      </w:tr>
      <w:tr w14:paraId="0602A55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22DD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A527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P07｜证据链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ACBA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由 Evidence-linked Findings 横向承接，不作为独立 Dimension。</w:t>
            </w:r>
          </w:p>
        </w:tc>
      </w:tr>
      <w:tr w14:paraId="53FD404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F52D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5D3A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P04｜资源需求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C697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完整能力保持 P1；P0 只允许 GPU / VRAM / Disk / 时间预算 作为 上下文 Gate Signal。</w:t>
            </w:r>
          </w:p>
        </w:tc>
      </w:tr>
      <w:tr w14:paraId="3438931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9404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29C8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P05｜运行后诊断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CAAB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当前不进入 P0 核心闭环。</w:t>
            </w:r>
          </w:p>
        </w:tc>
      </w:tr>
      <w:tr w14:paraId="254C36E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0798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P2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DD5C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P06｜评测口径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2655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只允许明显冲突作为 Warning / Unknown Signal。</w:t>
            </w:r>
          </w:p>
        </w:tc>
      </w:tr>
    </w:tbl>
    <w:p w14:paraId="1454FAF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470E3651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4.2 P0 能力追溯</w:t>
      </w:r>
    </w:p>
    <w:p w14:paraId="56646D24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每个 P0 产品能力必须能够回溯 Sprint 1 问题证据与 Sprint 2 Baseline / Decision Breakpoint。无 Evidence / Breakpoint 支撑的能力不得进入 P0。</w:t>
      </w:r>
    </w:p>
    <w:tbl>
      <w:tblPr>
        <w:tblStyle w:val="32"/>
        <w:tblW w:w="9992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7B256C5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2D98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P0 能力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0200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问题证据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69CB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断点 / 决策依据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5631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产品形态</w:t>
            </w:r>
          </w:p>
        </w:tc>
      </w:tr>
      <w:tr w14:paraId="316B6AD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C545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RD-01 Data &amp; Access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4EC3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P01；数据/权限/路径问题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FB66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D-002；条件判断 / Unknown / Gate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6696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</w:tc>
      </w:tr>
      <w:tr w14:paraId="4BCAD85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5C8A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RD-02 Environment &amp; Dependency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BD73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P02；依赖/版本/环境兼容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02ED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D-002；条件判断 / Gate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8E7A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</w:tc>
      </w:tr>
      <w:tr w14:paraId="45F7A5D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3201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RD-03 Weights &amp; Configuration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C409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P03；权重/配置/加载契约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804D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D-002；条件判断 / Unknown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99DA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</w:tc>
      </w:tr>
      <w:tr w14:paraId="545B92E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233B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Evidence-linked Findings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598E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P07；关键判断可追溯、Unknown 不可猜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522E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D-005；A/C 引用表现已较强，固定结构价值待验证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3A9D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跨维 Evidence 机制</w:t>
            </w:r>
          </w:p>
        </w:tc>
      </w:tr>
      <w:tr w14:paraId="42D2CBA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DDA2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Next Action / Gate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EFDE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 价值承诺：阶段判断 + 优先行动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5F86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D-002 / D-003；A/C 已能生成行动路径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C652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 + 优先行动</w:t>
            </w:r>
          </w:p>
        </w:tc>
      </w:tr>
    </w:tbl>
    <w:p w14:paraId="491B8D9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499B85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4.3 范围护栏</w:t>
      </w:r>
    </w:p>
    <w:p w14:paraId="543AE36B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Resource Constraint Signal 可以直接影响 Overall Gate，但不因此成为第四个核心 Dimension。</w:t>
      </w:r>
    </w:p>
    <w:p w14:paraId="430BAEF8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Evaluation Conflict Signal 可以形成 Warning / Unknown，但当前不独立产生 P0 Blocked Dimension。</w:t>
      </w:r>
    </w:p>
    <w:p w14:paraId="31590869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Evidence 是可信度与核对机制，不是独立复现条件。</w:t>
      </w:r>
    </w:p>
    <w:p w14:paraId="3FABA817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Repository Understanding 是 Evidence 获取能力，不是独立 Readiness Dimension。</w:t>
      </w:r>
    </w:p>
    <w:p w14:paraId="3ECA7E4F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页面空间、视觉偏好、单个用户偏好都不能单独触发 Dimension 增删。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1BB9C7C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FD9280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0FE6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变更控制</w:t>
            </w:r>
          </w:p>
          <w:p w14:paraId="7314388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若后续需要新增核心 Dimension，必须形成新的正式 Evidence + Gate Impact 证据，并通过新版本变更记录；不得静默覆盖 V1。</w:t>
            </w:r>
          </w:p>
        </w:tc>
      </w:tr>
    </w:tbl>
    <w:p w14:paraId="71C4F4E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762B5A9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5. 核心用户流程与辅助路径</w:t>
      </w:r>
    </w:p>
    <w:p w14:paraId="43EB3F9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5.1 主路径</w:t>
      </w:r>
    </w:p>
    <w:p w14:paraId="321E630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PRD 定义主路径语义；具体页面层级、导航结构与字段位置将在 Information Architecture / Field Dictionary 中进一步冻结。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24B1CD0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4AA6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B684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5537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必需产出</w:t>
            </w:r>
          </w:p>
        </w:tc>
      </w:tr>
      <w:tr w14:paraId="09F6DA7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EEE6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3C80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任务创建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3D84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任务目标 + 论文 / Repo / 材料入口 + 用户约束</w:t>
            </w:r>
          </w:p>
        </w:tc>
      </w:tr>
      <w:tr w14:paraId="5819F62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4241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2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F983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材料理解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DBBE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识别来源、关键要求与冲突</w:t>
            </w:r>
          </w:p>
        </w:tc>
      </w:tr>
      <w:tr w14:paraId="43648D8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1785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3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B4D0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Readiness 评估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195B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计算 RD-01 / RD-02 / RD-03 的 Finding 与 Status</w:t>
            </w:r>
          </w:p>
        </w:tc>
      </w:tr>
      <w:tr w14:paraId="6D41F7A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0170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4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C74F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B719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聚合 Dimension Status + 上下文 Signal</w:t>
            </w:r>
          </w:p>
        </w:tc>
      </w:tr>
      <w:tr w14:paraId="152866C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DBC7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5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D9B9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Dimension 详情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3FE7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查看关键 Finding / Unknown / Gate Impact</w:t>
            </w:r>
          </w:p>
        </w:tc>
      </w:tr>
      <w:tr w14:paraId="2BC69D9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C85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6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782E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Evidence-linked Findings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27BB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定位来源，区分 Fact / Inference / Unknown</w:t>
            </w:r>
          </w:p>
        </w:tc>
      </w:tr>
      <w:tr w14:paraId="4F2098B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9138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7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49AE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Next Action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E021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按 阻塞 → Unknown → Warning → 最小验证 排序</w:t>
            </w:r>
          </w:p>
        </w:tc>
      </w:tr>
      <w:tr w14:paraId="19F573F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D378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8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8603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反馈 / 修正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75CD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用户核对、质疑或修正 Finding</w:t>
            </w:r>
          </w:p>
        </w:tc>
      </w:tr>
    </w:tbl>
    <w:p w14:paraId="5DC6C33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42BFA0A7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5.2 入口输入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9E9F3A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0FB2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必需 / 核心输入</w:t>
            </w:r>
          </w:p>
          <w:p w14:paraId="57959432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目标 Paper / Project / Repository 标识</w:t>
            </w:r>
          </w:p>
          <w:p w14:paraId="0B7276D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复现目标或任务描述</w:t>
            </w:r>
          </w:p>
          <w:p w14:paraId="290F7AA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可用材料入口（Paper / README / Repository / 链接 / 文件）</w:t>
            </w:r>
          </w:p>
          <w:p w14:paraId="6C827BF0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用户当前环境（如已知）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68F1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上下文输入</w:t>
            </w:r>
          </w:p>
          <w:p w14:paraId="48247DA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GPU / VRAM</w:t>
            </w:r>
          </w:p>
          <w:p w14:paraId="154112E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可用磁盘</w:t>
            </w:r>
          </w:p>
          <w:p w14:paraId="38801C45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时间预算</w:t>
            </w:r>
          </w:p>
          <w:p w14:paraId="547FFFD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已有数据权限 / checkpoint 状态</w:t>
            </w:r>
          </w:p>
          <w:p w14:paraId="56F9CF18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用户补充限制或已知冲突</w:t>
            </w:r>
          </w:p>
        </w:tc>
      </w:tr>
    </w:tbl>
    <w:p w14:paraId="4F8115C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8FBEA9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若 Gate-critical 输入不足，系统应输出 Unknown，而不是通过猜测补齐。</w:t>
      </w:r>
    </w:p>
    <w:p w14:paraId="0C83132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5.3 Overall Gate 流程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54C31C6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05431A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CC32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Gate 规则</w:t>
            </w:r>
          </w:p>
          <w:p w14:paraId="0AFE2B0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已确认 Gate-critical 阻塞 → PAUSE；无明确阻塞但存在 Warning / Unknown → CONDITIONAL PROCEED；三个核心 Dimension 均为 Ready 且不存在重要上下文约束 → PROCEED。</w:t>
            </w:r>
          </w:p>
        </w:tc>
      </w:tr>
    </w:tbl>
    <w:p w14:paraId="400B6E90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19517B0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Gate 不采用平均分、多数投票或加权总分。PAUSE 表示“当前路径先解除阻塞”，不等于永久放弃项目。</w:t>
      </w:r>
    </w:p>
    <w:p w14:paraId="4CBC269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5.4 辅助 / 非核心路径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439CEFC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DB77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F59E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E89F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边界</w:t>
            </w:r>
          </w:p>
        </w:tc>
      </w:tr>
      <w:tr w14:paraId="06E8B6F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4A2E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Resource Constraint Signal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8855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 Gate 上下文 Signal / P04 完整能力为 P1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A96C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只判断当前已有资源是否构成明显 阻塞 / 风险 / Unknown。</w:t>
            </w:r>
          </w:p>
        </w:tc>
      </w:tr>
      <w:tr w14:paraId="34AC538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B49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Evaluation Conflict Signal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F7E8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P2-light 观察项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F013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只展示明显 数据划分 / 指标 / 聚合 / 论文-代码冲突。</w:t>
            </w:r>
          </w:p>
        </w:tc>
      </w:tr>
      <w:tr w14:paraId="2424926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1B49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反馈 / 修正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CB76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MVP 辅助路径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9E5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允许用户基于 Evidence 质疑或修正 Finding；不自动执行高风险修复。</w:t>
            </w:r>
          </w:p>
        </w:tc>
      </w:tr>
      <w:tr w14:paraId="75A8910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485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运行后诊断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2E80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P1 后续能力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CA6E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运行后错误分类与排查建议，非当前主路径。</w:t>
            </w:r>
          </w:p>
        </w:tc>
      </w:tr>
      <w:tr w14:paraId="17ACB1F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CCA2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分享 / 协作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F221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后续辅助能力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3AD1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当前不作为 Concept Test 核心成败条件。</w:t>
            </w:r>
          </w:p>
        </w:tc>
      </w:tr>
    </w:tbl>
    <w:p w14:paraId="3B4CD7D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00DC44F8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6. 功能需求</w:t>
      </w:r>
    </w:p>
    <w:p w14:paraId="2D248A2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以下功能需求定义产品必须具备的行为与语义，不提前锁定具体技术实现。字段名与 JSON 结构将在 Field Dictionary / Output Schema 中冻结。</w:t>
      </w:r>
    </w:p>
    <w:tbl>
      <w:tblPr>
        <w:tblStyle w:val="32"/>
        <w:tblW w:w="9992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230136E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D7F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6528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B056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906F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优先级</w:t>
            </w:r>
          </w:p>
        </w:tc>
      </w:tr>
      <w:tr w14:paraId="41DCD0A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529E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FR-01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BC8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任务与约束输入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458E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接收复现目标、材料入口、用户环境与资源约束；关键输入缺失时允许 Unknown。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5F06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33A5E75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3F07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FR-02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8B7F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材料理解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D1B6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从 Paper / README / Repository / Issue / 用户输入中识别关键条件、来源与冲突；不得静默消解关键冲突。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2C03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7CF0DB4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3D0A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FR-03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877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139A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固定展示 RD-01 / RD-02 / RD-03 及单维 Ready / Warning / Blocked / Unknown。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D301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741E400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E56A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FR-04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841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Finding &amp; Unknown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682B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每个 Dimension 输出关键 Finding、Unknown、gate_critical 与 Gate Impact；同一 根因 不重复计算。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9FE0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60797AD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DB8B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FR-05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34DC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Evidence-linked Findings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0AFF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 Finding 绑定 Evidence Source / Location，并区分 Fact / Inference / Unknown。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FE3A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20FE38D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4BC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FR-06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C1F2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877B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按冻结规则输出 PROCEED / CONDITIONAL PROCEED / PAUSE，不使用平均分。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4F71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08DC6B4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0014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FR-07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E6DB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优先 Next Action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5578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按 阻塞 → Gate-critical Unknown → Warning → 最小验证 优先级给出行动。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AF64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212BC6F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4745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FR-08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9BE5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Resource Constraint Signal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2563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读取 GPU / VRAM / Disk / 时间预算，输出 Blocked / Warning / Unknown Signal；不做完整资源 Ready 认证。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614E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P0-light / P04</w:t>
            </w:r>
          </w:p>
        </w:tc>
      </w:tr>
      <w:tr w14:paraId="5B148B1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A71F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FR-09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ACE4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Evaluation Conflict Signal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46A7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发现明显评测口径冲突时输出 Warning / Unknown；不建设完整 Evaluation Alignment。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C5A3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P2-light</w:t>
            </w:r>
          </w:p>
        </w:tc>
      </w:tr>
      <w:tr w14:paraId="16CCCDC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2AB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FR-10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2A56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冲突与去重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2C99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一个 Finding 只有一个 主 Dimension，可关联 Dimension；关键冲突不静默覆盖。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D215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1E97E51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3289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FR-11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CE23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用户反馈 / 修正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020F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用户可以查看 Evidence 后质疑、确认或修正 Finding，并记录修正意图。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12CB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辅助</w:t>
            </w:r>
          </w:p>
        </w:tc>
      </w:tr>
      <w:tr w14:paraId="10FCD98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4FC4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FR-12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3EC0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安全护栏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8968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高风险、授权、删除、覆盖、不可逆执行不自动完成；必须由 人工确认。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45D5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跨模块</w:t>
            </w:r>
          </w:p>
        </w:tc>
      </w:tr>
    </w:tbl>
    <w:p w14:paraId="404623B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14DFCFF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6.1 Readiness 状态要求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AF68EC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FB38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2D7B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C9E1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最低证据规则</w:t>
            </w:r>
          </w:p>
        </w:tc>
      </w:tr>
      <w:tr w14:paraId="3A21F3D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E59F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Ready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992C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Gate-critical 条件已有足够证据支持基本满足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8AAD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需要正向 / 足够 Evidence；“没有发现问题”本身不足。</w:t>
            </w:r>
          </w:p>
        </w:tc>
      </w:tr>
      <w:tr w14:paraId="119A0D4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E7B9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Warning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C8DB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已知存在非阻塞风险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3B46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需要明确风险 Evidence，但不足以证明一定失败。</w:t>
            </w:r>
          </w:p>
        </w:tc>
      </w:tr>
      <w:tr w14:paraId="136E93B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3715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Blocked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C7C3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已确认必要条件不满足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F130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必须有 明确负向 / 阻塞证据。</w:t>
            </w:r>
          </w:p>
        </w:tc>
      </w:tr>
      <w:tr w14:paraId="47134D1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DC7F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Unknown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AC2D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当前无法可靠判断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73F4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证据缺失、冲突或关键输入不足；不可猜成 Ready / Blocked。</w:t>
            </w:r>
          </w:p>
        </w:tc>
      </w:tr>
    </w:tbl>
    <w:p w14:paraId="08E13CAB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476E0AB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6.2 Evidence 要求</w:t>
      </w:r>
    </w:p>
    <w:p w14:paraId="1572C781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关键 Finding 应能定位到具体 Source / Location；无法定位时应保留验证状态，不伪造精确引用。</w:t>
      </w:r>
    </w:p>
    <w:p w14:paraId="1AEAAC29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引用 存在不等于事实已经独立验证；PRD 必须保留 验证状态 / Confidence 语义。</w:t>
      </w:r>
    </w:p>
    <w:p w14:paraId="3B9AAF59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Paper / README / Repo / Config / Issue 等关键冲突必须显式呈现。</w:t>
      </w:r>
    </w:p>
    <w:p w14:paraId="1B691F61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同一个 根因 可以影响多个 Dimension，但只能维护一个 Finding ID。</w:t>
      </w:r>
    </w:p>
    <w:p w14:paraId="6656846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  <w:b/>
          <w:color w:val="163A5F"/>
          <w:sz w:val="36"/>
        </w:rPr>
      </w:pPr>
    </w:p>
    <w:p w14:paraId="10AC5335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7. 用户故事与验收标准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8986"/>
      </w:tblGrid>
      <w:tr w14:paraId="7FEED64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02EB54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US-01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939A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创建 Readiness 任务</w:t>
            </w:r>
          </w:p>
        </w:tc>
      </w:tr>
      <w:tr w14:paraId="608310F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769C42B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2E30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作为准备复现论文 / 项目的用户，我希望提交目标项目、材料入口和已知约束，以便系统开始复现前准备度评估。</w:t>
            </w:r>
          </w:p>
          <w:p w14:paraId="4D7C649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6BD3CC4D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能够录入 / 识别目标 Paper / Project / Repository。</w:t>
            </w:r>
          </w:p>
          <w:p w14:paraId="62678319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能够记录用户环境与 GPU / VRAM / Disk / 时间预算（若提供）。</w:t>
            </w:r>
          </w:p>
          <w:p w14:paraId="3A79DEF4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关键输入缺失时不阻止创建任务，但应进入 Unknown / 补充输入流程。</w:t>
            </w:r>
          </w:p>
        </w:tc>
      </w:tr>
    </w:tbl>
    <w:p w14:paraId="087F9F1D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8986"/>
      </w:tblGrid>
      <w:tr w14:paraId="26F4F71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1386B7C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US-02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8FED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理解总体 Readiness</w:t>
            </w:r>
          </w:p>
        </w:tc>
      </w:tr>
      <w:tr w14:paraId="431056E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F241E72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C469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作为用户，我希望第一眼看到 Overall Gate 和最重要的问题，以便快速判断当前是否值得继续投入。</w:t>
            </w:r>
          </w:p>
          <w:p w14:paraId="328C954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73097338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Overall Gate 只使用 PROCEED / CONDITIONAL PROCEED / PAUSE。</w:t>
            </w:r>
          </w:p>
          <w:p w14:paraId="236C8D8C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Gate 必须显示至少一个主要原因或 “当前未发现重要阻塞”。</w:t>
            </w:r>
          </w:p>
          <w:p w14:paraId="0963E184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PAUSE 不得被文案表达为永久放弃项目。</w:t>
            </w:r>
          </w:p>
        </w:tc>
      </w:tr>
      <w:tr w14:paraId="1BBE10D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854BA8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US-03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F29C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查看核心 Dimension</w:t>
            </w:r>
          </w:p>
        </w:tc>
      </w:tr>
      <w:tr w14:paraId="2D538FC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F22171E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EC98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作为用户，我希望分别查看 Data &amp; Access、Environment &amp; Dependency、Weights &amp; Configuration 三个维度，以便理解每类前置条件的状态。</w:t>
            </w:r>
          </w:p>
          <w:p w14:paraId="38D54A4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00741378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固定存在 RD-01 / RD-02 / RD-03，不新增未经证据支持的核心 Dimension。</w:t>
            </w:r>
          </w:p>
          <w:p w14:paraId="7ECB1FB8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每个 Dimension 只输出一个最终 Status。</w:t>
            </w:r>
          </w:p>
          <w:p w14:paraId="5B14265C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Dimension 可展开查看 Finding / Unknown / Gate Impact。</w:t>
            </w:r>
          </w:p>
        </w:tc>
      </w:tr>
      <w:tr w14:paraId="6790C15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62DEF6F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US-04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B46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区分风险与 Unknown</w:t>
            </w:r>
          </w:p>
        </w:tc>
      </w:tr>
      <w:tr w14:paraId="639DE22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29D892A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2638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作为用户，我希望区分“已知风险”和“当前不知道”，以免把尚未核验的条件误认为已满足或已失败。</w:t>
            </w:r>
          </w:p>
          <w:p w14:paraId="46A34B9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520C2CA0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Warning 明确表示 已知非阻塞风险。</w:t>
            </w:r>
          </w:p>
          <w:p w14:paraId="25492264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Unknown 明确表示 证据不足或证据冲突。</w:t>
            </w:r>
          </w:p>
          <w:p w14:paraId="13D152C3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系统不得因为“尚未找到”直接判 Blocked。</w:t>
            </w:r>
          </w:p>
        </w:tc>
      </w:tr>
      <w:tr w14:paraId="34D1087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254729B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US-05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0A5F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核对 Evidence</w:t>
            </w:r>
          </w:p>
        </w:tc>
      </w:tr>
      <w:tr w14:paraId="5A6156D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3D2EFE9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AF42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作为用户，我希望查看关键判断对应的 Evidence，以便核对系统结论并发现潜在错误。</w:t>
            </w:r>
          </w:p>
          <w:p w14:paraId="2CC0944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6C468A6A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关键 Finding 至少提供 Source / Location 或明确说明无法定位。</w:t>
            </w:r>
          </w:p>
          <w:p w14:paraId="19B2BCDF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区分 Fact / Inference / Unknown。</w:t>
            </w:r>
          </w:p>
          <w:p w14:paraId="0996C32E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用户能从 Evidence 返回原 Finding / Gate 进行核对。</w:t>
            </w:r>
          </w:p>
        </w:tc>
      </w:tr>
      <w:tr w14:paraId="37D11B3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0F6B8B4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US-06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D9CE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明确下一步行动</w:t>
            </w:r>
          </w:p>
        </w:tc>
      </w:tr>
      <w:tr w14:paraId="54FE0D1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13E117B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53C2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作为用户，我希望知道当前第一步应该做什么，以及为什么先做它，以便把判断转化为可执行行动。</w:t>
            </w:r>
          </w:p>
          <w:p w14:paraId="6362D88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36C9BBBA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PAUSE 或 CONDITIONAL PROCEED 至少有 1 条 Next Action。</w:t>
            </w:r>
          </w:p>
          <w:p w14:paraId="75AF958D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Next Action 优先处理 已确认阻塞，其次 Gate-critical Unknown，再次 Warning。</w:t>
            </w:r>
          </w:p>
          <w:p w14:paraId="78D1F84B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行动应说明前置条件 / 验证目标，而不是泛化建议。</w:t>
            </w:r>
          </w:p>
        </w:tc>
      </w:tr>
      <w:tr w14:paraId="0798AD2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D32CDFB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US-07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F931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理解资源约束</w:t>
            </w:r>
          </w:p>
        </w:tc>
      </w:tr>
      <w:tr w14:paraId="2447F5F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50267FD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96DF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作为用户，我希望知道当前 GPU / VRAM / Disk / 时间预算 是否构成明显约束，但不被误导为系统已完成精确资源预测。</w:t>
            </w:r>
          </w:p>
          <w:p w14:paraId="0EBCED1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0E94C44D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Resource Constraint Signal 与核心 Dimension 分离展示。</w:t>
            </w:r>
          </w:p>
          <w:p w14:paraId="024F92B0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允许 Blocked / Warning / Unknown Signal。</w:t>
            </w:r>
          </w:p>
          <w:p w14:paraId="4CB03580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不得出现“完整资源 Ready 认证”或精确存储 / 时间预测承诺。</w:t>
            </w:r>
          </w:p>
        </w:tc>
      </w:tr>
      <w:tr w14:paraId="04C1C55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A1AD0B0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US-08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9C6A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处理冲突与修正</w:t>
            </w:r>
          </w:p>
        </w:tc>
      </w:tr>
      <w:tr w14:paraId="687EAE1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94CCCA0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B125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作为用户，我希望看到 Paper / Repository / Config 之间的关键冲突，并能基于 Evidence 提出修正。</w:t>
            </w:r>
          </w:p>
          <w:p w14:paraId="77B5D8B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64EBA0E1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关键冲突不得静默覆盖。</w:t>
            </w:r>
          </w:p>
          <w:p w14:paraId="231EBD63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无法判定有效值时进入 Unknown。</w:t>
            </w:r>
          </w:p>
          <w:p w14:paraId="756A0B38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用户能够记录质疑 / 修正，而不是自动执行高风险变更。</w:t>
            </w:r>
          </w:p>
        </w:tc>
      </w:tr>
      <w:tr w14:paraId="73E9189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9731D5A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US-09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89A1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保留人工控制</w:t>
            </w:r>
          </w:p>
        </w:tc>
      </w:tr>
      <w:tr w14:paraId="1B5DD3D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1CB2630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3E9D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作为用户，我希望系统只提供判断与建议，并在高风险或不可逆动作前保留人工控制。</w:t>
            </w:r>
          </w:p>
          <w:p w14:paraId="5ADB9E7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15C059EA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不自动接受 License / Terms 或绕过权限。</w:t>
            </w:r>
          </w:p>
          <w:p w14:paraId="69D3A8F5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不自动删除 / 覆盖关键文件或修改高风险系统环境。</w:t>
            </w:r>
          </w:p>
          <w:p w14:paraId="3F36A724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最终是否投入完整复现由用户决定。</w:t>
            </w:r>
          </w:p>
        </w:tc>
      </w:tr>
    </w:tbl>
    <w:p w14:paraId="66831851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8. 成功指标与验证计划</w:t>
      </w:r>
    </w:p>
    <w:p w14:paraId="0C1A0360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8.1 Concept Test 指标</w:t>
      </w:r>
    </w:p>
    <w:p w14:paraId="006CD5F0">
      <w:pPr>
        <w:keepNext w:val="0"/>
        <w:keepLines w:val="0"/>
        <w:pageBreakBefore w:val="0"/>
        <w:spacing w:before="0" w:after="120" w:line="300" w:lineRule="auto"/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当前 Concept Test 的主要目的，是验证结构化产品表达是否被真实用户理解、使用和核对。以下指标记录“观察值”，不在 D4 预填为已达成结果。</w:t>
      </w:r>
    </w:p>
    <w:p w14:paraId="712C9025">
      <w:pPr>
        <w:keepNext w:val="0"/>
        <w:keepLines w:val="0"/>
        <w:pageBreakBefore w:val="0"/>
        <w:spacing w:before="0" w:after="120" w:line="300" w:lineRule="auto"/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</w:pPr>
      <w:bookmarkStart w:id="0" w:name="_GoBack"/>
      <w:bookmarkEnd w:id="0"/>
    </w:p>
    <w:p w14:paraId="25330F69">
      <w:pPr>
        <w:keepNext w:val="0"/>
        <w:keepLines w:val="0"/>
        <w:pageBreakBefore w:val="0"/>
        <w:spacing w:before="0" w:after="120" w:line="300" w:lineRule="auto"/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</w:pP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034307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F400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A455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衡量内容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87AB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观察方式</w:t>
            </w:r>
          </w:p>
        </w:tc>
      </w:tr>
      <w:tr w14:paraId="648B52B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8400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任务完成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FDB0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用户能否形成明确 Readiness 决策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EB53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是否能说出 Overall Gate + 主要原因 + 第一条 Next Action。</w:t>
            </w:r>
          </w:p>
        </w:tc>
      </w:tr>
      <w:tr w14:paraId="3C7E2A1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B2B7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决策时间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998B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从开始到形成明确决策与第一步行动的时间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C8E9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记录 任务开始 → Gate / 首个行动 的耗时；与 Baseline 仅做探索性参考。</w:t>
            </w:r>
          </w:p>
        </w:tc>
      </w:tr>
      <w:tr w14:paraId="1193EA1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CA97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关键问题识别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3812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用户能否找到当前最重要问题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3B8F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让用户指出当前最大 阻塞 / Unknown / 风险。</w:t>
            </w:r>
          </w:p>
        </w:tc>
      </w:tr>
      <w:tr w14:paraId="1592F85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F7C8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状态理解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F5F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四状态是否被正确理解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6E6F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观察对 Ready / Warning / Blocked / Unknown 的解释与误解。</w:t>
            </w:r>
          </w:p>
        </w:tc>
      </w:tr>
      <w:tr w14:paraId="6750CEB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D13F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展开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E89E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用户是否主动查看 Evidence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27BA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记录展开 / 查看关键 Evidence。</w:t>
            </w:r>
          </w:p>
        </w:tc>
      </w:tr>
      <w:tr w14:paraId="5256414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5F2C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定位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98C7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用户是否进一步定位来源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A1E8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记录是否进入 Paper / README / Repository / Issue 等具体来源。</w:t>
            </w:r>
          </w:p>
        </w:tc>
      </w:tr>
      <w:tr w14:paraId="1500D5D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8EA4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返回判断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9BBC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用户是否查看证据后返回原判断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7FCD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观察 Evidence → Finding / Gate 的核对行为。</w:t>
            </w:r>
          </w:p>
        </w:tc>
      </w:tr>
      <w:tr w14:paraId="586F8E2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9213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用户修正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C234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用户是否基于 Evidence 指出或修正问题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5953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记录质疑、确认、修正与理由。</w:t>
            </w:r>
          </w:p>
        </w:tc>
      </w:tr>
      <w:tr w14:paraId="415C095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02C9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首个行动清晰度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0299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用户是否知道为什么先做当前行动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75EB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让用户复述第一步及其优先原因。</w:t>
            </w:r>
          </w:p>
        </w:tc>
      </w:tr>
      <w:tr w14:paraId="2231751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3189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资源边界理解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68D9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用户是否误解资源能力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5841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观察是否把 Resource Constraint Signal 误认为精确资源预测。</w:t>
            </w:r>
          </w:p>
        </w:tc>
      </w:tr>
    </w:tbl>
    <w:p w14:paraId="5D7954E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15B9CD2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8.2 H2 / H3 正式验证边界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496350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2CB4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H2｜后续正式验证</w:t>
            </w:r>
          </w:p>
          <w:p w14:paraId="694AAAFD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任务完成率</w:t>
            </w:r>
          </w:p>
          <w:p w14:paraId="610A01DC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中位决策时间</w:t>
            </w:r>
          </w:p>
          <w:p w14:paraId="17B55F9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预注册门槛：完成率高于自由对话 Baseline，或中位决策时间下降 ≥30%。</w:t>
            </w:r>
          </w:p>
          <w:p w14:paraId="1A685BF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只有正式受控对照完成后才能判定 H2。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1757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H3｜后续正式验证</w:t>
            </w:r>
          </w:p>
          <w:p w14:paraId="585F0079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展开 / 定位 / 返回判断 / 用户修正</w:t>
            </w:r>
          </w:p>
          <w:p w14:paraId="56A949D0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预注册门槛：≥60% 测试用户主动查看证据，且至少 2 名用户基于证据指出或修正 ≥1 个问题。</w:t>
            </w:r>
          </w:p>
          <w:p w14:paraId="035EECF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Sprint 2 小样本只记录探索性信号，不自动判定 H3。</w:t>
            </w:r>
          </w:p>
        </w:tc>
      </w:tr>
    </w:tbl>
    <w:p w14:paraId="56DC368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30A3F0B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9D599B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7394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验证表述</w:t>
            </w:r>
          </w:p>
          <w:p w14:paraId="6EB40E7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Sprint 2 可以说“观察到与 H2 / H3 一致的探索性信号”，但不得写成“ResearchOps 已证明更快 / 更可信 / 纠错能力更强”。</w:t>
            </w:r>
          </w:p>
        </w:tc>
      </w:tr>
    </w:tbl>
    <w:p w14:paraId="46C0305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8.3 质量观察维度</w:t>
      </w:r>
    </w:p>
    <w:p w14:paraId="276BAE7D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为保持与 Baseline Rubric 的可比性，Concept Test / 后续受控测试可继续记录以下质量维度，但不在本 PRD 事后修改 Baseline Rubric：</w:t>
      </w:r>
    </w:p>
    <w:p w14:paraId="32707C08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决策完整性</w:t>
      </w:r>
    </w:p>
    <w:p w14:paraId="4C016FC7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关键缺失 / 阻塞识别</w:t>
      </w:r>
    </w:p>
    <w:p w14:paraId="57968319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证据可追溯性</w:t>
      </w:r>
    </w:p>
    <w:p w14:paraId="5F615E1A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未知项处理</w:t>
      </w:r>
    </w:p>
    <w:p w14:paraId="29238F6C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风险完整性</w:t>
      </w:r>
    </w:p>
    <w:p w14:paraId="08F2C12E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行动可执行性</w:t>
      </w:r>
    </w:p>
    <w:p w14:paraId="75E6C8B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  <w:b/>
          <w:color w:val="163A5F"/>
          <w:sz w:val="36"/>
        </w:rPr>
      </w:pPr>
    </w:p>
    <w:p w14:paraId="29FE2C48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9. AI / 规则 / 人工职责与安全边界</w:t>
      </w:r>
    </w:p>
    <w:p w14:paraId="245527C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9.1 职责模型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01119A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E102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9187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301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不得解释为</w:t>
            </w:r>
          </w:p>
        </w:tc>
      </w:tr>
      <w:tr w14:paraId="6F8CDDC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2EA3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AI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9C41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材料理解、信息关联、Evidence 定位、风险 / 冲突提示、Finding 草拟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1ED9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最终确定性事实裁决；高风险动作授权；最终投入决策</w:t>
            </w:r>
          </w:p>
        </w:tc>
      </w:tr>
      <w:tr w14:paraId="53AB9FC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1C0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规则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1896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四状态计算、Overall Gate 聚合、优先级规则、安全规则、字段一致性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9842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替代人工判断所有复杂事实；绕过证据不足</w:t>
            </w:r>
          </w:p>
        </w:tc>
      </w:tr>
      <w:tr w14:paraId="3002FEA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EA47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人工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B9D5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高风险操作审批、不可逆动作确认、Evidence 纠错、最终是否投入完整复现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0EA1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被动接受系统结论；放弃最终控制权</w:t>
            </w:r>
          </w:p>
        </w:tc>
      </w:tr>
    </w:tbl>
    <w:p w14:paraId="4947AD6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36D92D3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9.2 安全规则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B81835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D443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DD8DD9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DB30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不可突破的安全边界</w:t>
            </w:r>
          </w:p>
          <w:p w14:paraId="71F3BE9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安装、覆盖、删除、授权、不可逆执行等高风险动作必须保留 人工确认。当前 MVP 主要输出 Readiness 判断、Evidence 与行动建议，不自动执行完整复现。</w:t>
            </w:r>
          </w:p>
        </w:tc>
      </w:tr>
    </w:tbl>
    <w:p w14:paraId="4DB46A00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543AFC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63F7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 MVP 可以</w:t>
            </w:r>
          </w:p>
          <w:p w14:paraId="4BDB2F05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读取 / 整理用户提供或可访问材料</w:t>
            </w:r>
          </w:p>
          <w:p w14:paraId="40D7081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形成 Readiness / 风险 / Unknown</w:t>
            </w:r>
          </w:p>
          <w:p w14:paraId="43E0F87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展示 Evidence 与冲突</w:t>
            </w:r>
          </w:p>
          <w:p w14:paraId="53D0414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生成 Next Action</w:t>
            </w:r>
          </w:p>
          <w:p w14:paraId="47BFE953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输出阶段性 Overall Gate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0B24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 MVP 不得自动执行</w:t>
            </w:r>
          </w:p>
          <w:p w14:paraId="78E3F3F2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下载受限数据或绕过访问权限</w:t>
            </w:r>
          </w:p>
          <w:p w14:paraId="78F02C8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代替用户接受 License / Terms</w:t>
            </w:r>
          </w:p>
          <w:p w14:paraId="23BB768C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删除 / 覆盖关键文件</w:t>
            </w:r>
          </w:p>
          <w:p w14:paraId="3E9BEF45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修改高风险系统环境 / 驱动</w:t>
            </w:r>
          </w:p>
          <w:p w14:paraId="54752F4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自动执行完整复现或高成本训练</w:t>
            </w:r>
          </w:p>
        </w:tc>
      </w:tr>
    </w:tbl>
    <w:p w14:paraId="5CC8F61C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9.3 决策归属</w:t>
      </w:r>
    </w:p>
    <w:p w14:paraId="0708F5F0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ResearchOps 的 Overall Gate 是 决策支持，不是强制指令。即使 Gate = PROCEED，仍只表示当前证据支持继续；即使 Gate = PAUSE，也表示当前路径需要先解除阻塞，而不是永久否决项目。</w:t>
      </w:r>
    </w:p>
    <w:p w14:paraId="17D26B7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最终是否继续投入、是否接受风险、是否执行高成本或不可逆操作，由 用户最终决定。</w:t>
      </w:r>
    </w:p>
    <w:p w14:paraId="70B2F6D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  <w:b/>
          <w:color w:val="163A5F"/>
          <w:sz w:val="36"/>
        </w:rPr>
      </w:pPr>
    </w:p>
    <w:p w14:paraId="455421B0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10. 待验证问题、风险与交接</w:t>
      </w:r>
    </w:p>
    <w:p w14:paraId="580A6B84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10.1 Figma / Concept Test 待验证问题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177145F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5F1C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ABF9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待验证问题</w:t>
            </w:r>
          </w:p>
        </w:tc>
      </w:tr>
      <w:tr w14:paraId="4590D6D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A428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3347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用户能否快速理解三维 Readiness Card 的总体状态、关键缺失、风险 与 Unknown？</w:t>
            </w:r>
          </w:p>
        </w:tc>
      </w:tr>
      <w:tr w14:paraId="2AF9787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D258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OQ-02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BC48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用户是否能够区分 Ready / Warning / Blocked / Unknown，尤其 Warning 与 Unknown 的区别？</w:t>
            </w:r>
          </w:p>
        </w:tc>
      </w:tr>
      <w:tr w14:paraId="3BFDA30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7C0E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OQ-03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7232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Evidence-linked Findings 是否被注意、理解和实际查看，而不是增加信息负担？</w:t>
            </w:r>
          </w:p>
        </w:tc>
      </w:tr>
      <w:tr w14:paraId="5983D80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2039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OQ-04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EA7B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用户能否通过 Evidence 核对并指出至少一个判断问题 / 修正点？</w:t>
            </w:r>
          </w:p>
        </w:tc>
      </w:tr>
      <w:tr w14:paraId="431DED8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0935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OQ-05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268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用户能否明确说出当前第一步 Next Action 以及为什么先做它？</w:t>
            </w:r>
          </w:p>
        </w:tc>
      </w:tr>
      <w:tr w14:paraId="09831E3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6C5B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OQ-06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8F99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三核心 Dimension 是否足够支撑“是否值得开始复现”的判断？</w:t>
            </w:r>
          </w:p>
        </w:tc>
      </w:tr>
      <w:tr w14:paraId="0C5F9E6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4FC7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OQ-07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57B2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Resource Constraint Signal 的轻量表达是否清晰，是否会被误解为完整资源预测？</w:t>
            </w:r>
          </w:p>
        </w:tc>
      </w:tr>
      <w:tr w14:paraId="53C7A82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D208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OQ-08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177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 的 PROCEED / CONDITIONAL PROCEED / PAUSE 是否清晰且不引发错误心理模型？</w:t>
            </w:r>
          </w:p>
        </w:tc>
      </w:tr>
    </w:tbl>
    <w:p w14:paraId="6413418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3B49C9AC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10.2 产品风险与缓解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9881B1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C8F9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62AA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潜在失败方式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11B2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缓解 / 测试</w:t>
            </w:r>
          </w:p>
        </w:tc>
      </w:tr>
      <w:tr w14:paraId="3BFC490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B7D2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状态语义混淆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10C7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Unknown 被当成 Blocked；Ready 被理解为保证成功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5F28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Figma 显示简短语义说明；Concept Test 观察复述。</w:t>
            </w:r>
          </w:p>
        </w:tc>
      </w:tr>
      <w:tr w14:paraId="159894C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6917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信息过载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F8C3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证据过多导致主决策被淹没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EFDE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先展示摘要；Evidence 渐进展开；观察展开行为。</w:t>
            </w:r>
          </w:p>
        </w:tc>
      </w:tr>
      <w:tr w14:paraId="6A9C5CA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0AE2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范围膨胀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05A3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资源 / 评测 / 调试能力被界面逐步升级为 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7B31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在 PRD / IA / Schema 统一标记 优先级 + 边界。</w:t>
            </w:r>
          </w:p>
        </w:tc>
      </w:tr>
      <w:tr w14:paraId="0CACBD2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7777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虚假精确感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36A7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静态信息被包装成精确训练时间 / 存储预测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0BAD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P04 只输出 约束 Signal；精确预测明确标 P1 后续能力。</w:t>
            </w:r>
          </w:p>
        </w:tc>
      </w:tr>
      <w:tr w14:paraId="1A8D625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F267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重复阻塞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8D9B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同一 根因 在多维重复造成严重度错觉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3389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唯一 Finding ID + 主 / 关联 Dimension。</w:t>
            </w:r>
          </w:p>
        </w:tc>
      </w:tr>
      <w:tr w14:paraId="6DF1F8A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85F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有引用 = 已验证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3C5A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用户把有引用误认为已独立验证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5A3A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显示 Evidence / 验证状态，保留纠错入口。</w:t>
            </w:r>
          </w:p>
        </w:tc>
      </w:tr>
    </w:tbl>
    <w:p w14:paraId="331ECC9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6B713E1C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10.3 下游交接要求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684A25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5AD8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ED80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必须继承的 PRD 内容</w:t>
            </w:r>
          </w:p>
        </w:tc>
      </w:tr>
      <w:tr w14:paraId="6743243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5104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Information Architecture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5079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任务创建 → 材料理解 → Readiness → Gate → Dimension 详情 → Evidence → Next Action → 反馈 主路径；不得新增 P0 能力。</w:t>
            </w:r>
          </w:p>
        </w:tc>
      </w:tr>
      <w:tr w14:paraId="6E3FE7E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EC8C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Field Dictionary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43FF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Dimension / Status / Finding / Evidence / Unknown / gate_critical / Gate / Next Action / Resource Constraint Signal / Evaluation Conflict Signal 等语义。</w:t>
            </w:r>
          </w:p>
        </w:tc>
      </w:tr>
      <w:tr w14:paraId="0A01A14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BB05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Output Schema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1D8F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三维、四状态、三 Gate、唯一 Finding、Evidence 引用、关联 Dimension 与 Signal 结构。</w:t>
            </w:r>
          </w:p>
        </w:tc>
      </w:tr>
      <w:tr w14:paraId="7E959ED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402C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Event Tracking Plan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F523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任务完成、决策时间、状态理解、Evidence 展开 / 定位 / 返回判断 / 修正、首个行动清晰度。</w:t>
            </w:r>
          </w:p>
        </w:tc>
      </w:tr>
      <w:tr w14:paraId="41C3AFA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737C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Safety Boundary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760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AI / 规则 / 人工 职责与 人工确认 边界。</w:t>
            </w:r>
          </w:p>
        </w:tc>
      </w:tr>
      <w:tr w14:paraId="62BE60E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DD3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D5 Figma Handoff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9DC0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核心页面、状态展示、待验证问题 与 Concept Test 观察点。</w:t>
            </w:r>
          </w:p>
        </w:tc>
      </w:tr>
    </w:tbl>
    <w:p w14:paraId="3FCCD0B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420CEE71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10.4 PRD 验收清单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811D28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gridSpan w:val="2"/>
            <w:tcBorders>
              <w:top w:val="single" w:color="BED5C5" w:sz="6" w:space="0"/>
              <w:left w:val="single" w:color="BED5C5" w:sz="6" w:space="0"/>
              <w:bottom w:val="single" w:color="BED5C5" w:sz="6" w:space="0"/>
              <w:right w:val="single" w:color="BED5C5" w:sz="6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63530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Day 4 PRD 验收</w:t>
            </w:r>
          </w:p>
        </w:tc>
      </w:tr>
      <w:tr w14:paraId="11FF65C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B3F0F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485F1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目标用户与核心 JTBD 已定义并沿用 Sprint 1 冻结结果。</w:t>
            </w:r>
          </w:p>
        </w:tc>
      </w:tr>
      <w:tr w14:paraId="08719FD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CABB3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F3198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 / P1 / P2 范围及边界已明确。</w:t>
            </w:r>
          </w:p>
        </w:tc>
      </w:tr>
      <w:tr w14:paraId="47E143A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FB286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BFD9E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唯一 P0 主路径已明确。</w:t>
            </w:r>
          </w:p>
        </w:tc>
      </w:tr>
      <w:tr w14:paraId="12C6BFC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DDD2C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D516F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RD-01 / RD-02 / RD-03 三个核心 Dimension 已继承。</w:t>
            </w:r>
          </w:p>
        </w:tc>
      </w:tr>
      <w:tr w14:paraId="4EEC627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46A72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D960B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Ready / Warning / Blocked / Unknown 与 Overall Gate 规则已继承。</w:t>
            </w:r>
          </w:p>
        </w:tc>
      </w:tr>
      <w:tr w14:paraId="4E0512A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441C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F6C74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主流程与辅助路径已定义。</w:t>
            </w:r>
          </w:p>
        </w:tc>
      </w:tr>
      <w:tr w14:paraId="5E43322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2400D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1C688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 功能需求与 Evidence / Breakpoint 追溯关系已建立。</w:t>
            </w:r>
          </w:p>
        </w:tc>
      </w:tr>
      <w:tr w14:paraId="24BCEA2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78AB5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FBB7A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用户故事与关键异常状态的验收标准已定义。</w:t>
            </w:r>
          </w:p>
        </w:tc>
      </w:tr>
      <w:tr w14:paraId="4679D3A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2D250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92E7A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Concept Test 指标与 H2 / H3 正式验证边界已明确。</w:t>
            </w:r>
          </w:p>
        </w:tc>
      </w:tr>
      <w:tr w14:paraId="55AC6AA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EDC81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CB7D3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非目标与后续路线已明确。</w:t>
            </w:r>
          </w:p>
        </w:tc>
      </w:tr>
      <w:tr w14:paraId="7AE09B9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7F625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62997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AI / 规则 / 人工职责与安全边界已明确。</w:t>
            </w:r>
          </w:p>
        </w:tc>
      </w:tr>
      <w:tr w14:paraId="3617F8D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C2A2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F9D29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可进入 Information Architecture、Schema 与 Figma Handoff。</w:t>
            </w:r>
          </w:p>
        </w:tc>
      </w:tr>
    </w:tbl>
    <w:p w14:paraId="007141B5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654143E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10.5 PRD 最终状态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4F6AAA9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250A9E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23BB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PRD V0.8 状态</w:t>
            </w:r>
          </w:p>
          <w:p w14:paraId="23DAD2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Sprint 2 · Day 4 已完成，可进入 Information Architecture、Field Dictionary、Output Schema 与 Figma Handoff。</w:t>
            </w:r>
          </w:p>
        </w:tc>
      </w:tr>
    </w:tbl>
    <w:p w14:paraId="52AD54E3">
      <w:pPr>
        <w:pStyle w:val="3"/>
        <w:keepNext w:val="0"/>
        <w:spacing w:before="280" w:after="160" w:line="240" w:lineRule="auto"/>
        <w:rPr>
          <w:rFonts w:ascii="Times New Roman" w:hAnsi="Times New Roman" w:eastAsia="宋体"/>
        </w:rPr>
      </w:pPr>
    </w:p>
    <w:sectPr>
      <w:headerReference r:id="rId5" w:type="default"/>
      <w:footerReference r:id="rId6" w:type="default"/>
      <w:pgSz w:w="12240" w:h="15840"/>
      <w:pgMar w:top="1037" w:right="1123" w:bottom="1008" w:left="1123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9F877">
    <w:pPr>
      <w:pStyle w:val="24"/>
      <w:spacing w:before="0" w:after="0" w:line="240" w:lineRule="auto"/>
      <w:jc w:val="center"/>
    </w:pPr>
    <w:r>
      <w:rPr>
        <w:rFonts w:ascii="Noto Sans CJK SC" w:hAnsi="Noto Sans CJK SC" w:eastAsia="Noto Sans CJK SC" w:cs="Noto Sans CJK SC"/>
        <w:b w:val="0"/>
        <w:i w:val="0"/>
        <w:color w:val="64748B"/>
        <w:sz w:val="17"/>
      </w:rPr>
      <w:t xml:space="preserve">ResearchOps · 产品需求文档   |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76527">
    <w:pPr>
      <w:pStyle w:val="25"/>
      <w:spacing w:before="0" w:after="0" w:line="240" w:lineRule="auto"/>
      <w:jc w:val="right"/>
    </w:pPr>
    <w:r>
      <w:rPr>
        <w:rFonts w:ascii="Noto Sans CJK SC" w:hAnsi="Noto Sans CJK SC" w:eastAsia="Noto Sans CJK SC" w:cs="Noto Sans CJK SC"/>
        <w:b w:val="0"/>
        <w:i w:val="0"/>
        <w:color w:val="64748B"/>
        <w:sz w:val="17"/>
      </w:rPr>
      <w:t>ResearchOps  /  PRD V0.8  /  Sprint 2 · Day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E3682"/>
    <w:rsid w:val="127B7751"/>
    <w:rsid w:val="18B21538"/>
    <w:rsid w:val="1AFA0F74"/>
    <w:rsid w:val="22941F9C"/>
    <w:rsid w:val="40B530C4"/>
    <w:rsid w:val="628D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spacing w:before="0" w:after="120" w:line="300" w:lineRule="auto"/>
      <w:jc w:val="left"/>
    </w:pPr>
    <w:rPr>
      <w:rFonts w:ascii="Noto Sans CJK SC" w:hAnsi="Noto Sans CJK SC" w:eastAsia="Noto Sans CJK SC" w:cstheme="minorBidi"/>
      <w:color w:val="24323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 w:val="0"/>
      <w:keepLines w:val="0"/>
      <w:pageBreakBefore w:val="0"/>
      <w:spacing w:before="280" w:after="160" w:line="240" w:lineRule="auto"/>
      <w:outlineLvl w:val="0"/>
    </w:pPr>
    <w:rPr>
      <w:rFonts w:asciiTheme="majorHAnsi" w:hAnsiTheme="majorHAnsi" w:eastAsiaTheme="majorEastAsia" w:cstheme="majorBidi"/>
      <w:b/>
      <w:bCs/>
      <w:color w:val="163A5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 w:val="0"/>
      <w:keepLines w:val="0"/>
      <w:pageBreakBefore w:val="0"/>
      <w:spacing w:before="200" w:after="100" w:line="240" w:lineRule="auto"/>
      <w:outlineLvl w:val="1"/>
    </w:pPr>
    <w:rPr>
      <w:rFonts w:asciiTheme="majorHAnsi" w:hAnsiTheme="majorHAnsi" w:eastAsiaTheme="majorEastAsia" w:cstheme="majorBidi"/>
      <w:b/>
      <w:bCs/>
      <w:color w:val="2F6B9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 w:val="0"/>
      <w:keepLines w:val="0"/>
      <w:pageBreakBefore w:val="0"/>
      <w:spacing w:before="160" w:after="80" w:line="252" w:lineRule="auto"/>
      <w:outlineLvl w:val="2"/>
    </w:pPr>
    <w:rPr>
      <w:rFonts w:asciiTheme="majorHAnsi" w:hAnsiTheme="majorHAnsi" w:eastAsiaTheme="majorEastAsia" w:cstheme="majorBidi"/>
      <w:b/>
      <w:bCs/>
      <w:color w:val="2F6B9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Noto Sans CJK SC" w:hAnsi="Noto Sans CJK SC" w:eastAsia="Noto Sans CJK SC" w:cs="Noto Sans CJK SC"/>
    </w:rPr>
  </w:style>
  <w:style w:type="table" w:default="1" w:styleId="32">
    <w:name w:val="Normal Table"/>
    <w:semiHidden/>
    <w:unhideWhenUsed/>
    <w:uiPriority w:val="99"/>
    <w:rPr>
      <w:rFonts w:ascii="Noto Sans CJK SC" w:hAnsi="Noto Sans CJK SC" w:eastAsia="Noto Sans CJK SC" w:cs="Noto Sans CJK SC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Noto Sans CJK SC" w:hAnsi="Noto Sans CJK SC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Noto Sans CJK SC" w:hAnsi="Noto Sans CJK SC" w:eastAsia="Noto Sans CJK SC" w:cs="Noto Sans CJK SC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Noto Sans CJK SC" w:hAnsi="Noto Sans CJK SC" w:eastAsia="Noto Sans CJK SC" w:cs="Noto Sans CJK SC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24">
    <w:name w:val="footer"/>
    <w:basedOn w:val="1"/>
    <w:link w:val="136"/>
    <w:unhideWhenUsed/>
    <w:uiPriority w:val="99"/>
    <w:pPr>
      <w:keepNext w:val="0"/>
      <w:keepLines w:val="0"/>
      <w:pageBreakBefore w:val="0"/>
      <w:tabs>
        <w:tab w:val="center" w:pos="4680"/>
        <w:tab w:val="right" w:pos="9360"/>
      </w:tabs>
      <w:spacing w:before="0" w:after="0" w:line="240" w:lineRule="auto"/>
    </w:pPr>
    <w:rPr>
      <w:rFonts w:ascii="Noto Sans CJK SC" w:hAnsi="Noto Sans CJK SC" w:eastAsia="Noto Sans CJK SC" w:cs="Noto Sans CJK SC"/>
      <w:color w:val="64748B"/>
      <w:sz w:val="17"/>
    </w:rPr>
  </w:style>
  <w:style w:type="paragraph" w:styleId="25">
    <w:name w:val="header"/>
    <w:basedOn w:val="1"/>
    <w:link w:val="135"/>
    <w:unhideWhenUsed/>
    <w:uiPriority w:val="99"/>
    <w:pPr>
      <w:keepNext w:val="0"/>
      <w:keepLines w:val="0"/>
      <w:pageBreakBefore w:val="0"/>
      <w:tabs>
        <w:tab w:val="center" w:pos="4680"/>
        <w:tab w:val="right" w:pos="9360"/>
      </w:tabs>
      <w:spacing w:before="0" w:after="0" w:line="240" w:lineRule="auto"/>
    </w:pPr>
    <w:rPr>
      <w:rFonts w:ascii="Noto Sans CJK SC" w:hAnsi="Noto Sans CJK SC" w:eastAsia="Noto Sans CJK SC" w:cs="Noto Sans CJK SC"/>
      <w:color w:val="64748B"/>
      <w:sz w:val="17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Noto Sans CJK SC" w:hAnsi="Noto Sans CJK SC" w:eastAsia="Noto Sans CJK SC" w:cs="Noto Sans CJK SC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31">
    <w:name w:val="Title"/>
    <w:basedOn w:val="1"/>
    <w:next w:val="1"/>
    <w:link w:val="141"/>
    <w:qFormat/>
    <w:uiPriority w:val="10"/>
    <w:pPr>
      <w:keepNext w:val="0"/>
      <w:keepLines w:val="0"/>
      <w:pageBreakBefore w:val="0"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63A5F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Noto Sans CJK SC" w:hAnsi="Noto Sans CJK SC" w:eastAsia="Noto Sans CJK SC" w:cs="Noto Sans CJK SC"/>
      <w:b/>
      <w:bCs/>
    </w:rPr>
  </w:style>
  <w:style w:type="character" w:styleId="134">
    <w:name w:val="Emphasis"/>
    <w:basedOn w:val="132"/>
    <w:qFormat/>
    <w:uiPriority w:val="20"/>
    <w:rPr>
      <w:rFonts w:ascii="Noto Sans CJK SC" w:hAnsi="Noto Sans CJK SC" w:eastAsia="Noto Sans CJK SC" w:cs="Noto Sans CJK SC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Noto Sans CJK SC" w:hAnsi="Noto Sans CJK SC" w:eastAsia="Noto Sans CJK SC" w:cs="Noto Sans CJK SC"/>
    </w:rPr>
  </w:style>
  <w:style w:type="character" w:customStyle="1" w:styleId="136">
    <w:name w:val="Footer Char"/>
    <w:basedOn w:val="132"/>
    <w:link w:val="24"/>
    <w:uiPriority w:val="99"/>
    <w:rPr>
      <w:rFonts w:ascii="Noto Sans CJK SC" w:hAnsi="Noto Sans CJK SC" w:eastAsia="Noto Sans CJK SC" w:cs="Noto Sans CJK SC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Noto Sans CJK SC" w:hAnsi="Noto Sans CJK SC" w:eastAsia="Noto Sans CJK SC" w:cs="Noto Sans CJK SC"/>
    </w:rPr>
  </w:style>
  <w:style w:type="character" w:customStyle="1" w:styleId="144">
    <w:name w:val="Body Text Char"/>
    <w:basedOn w:val="132"/>
    <w:link w:val="19"/>
    <w:uiPriority w:val="99"/>
    <w:rPr>
      <w:rFonts w:ascii="Noto Sans CJK SC" w:hAnsi="Noto Sans CJK SC" w:eastAsia="Noto Sans CJK SC" w:cs="Noto Sans CJK SC"/>
    </w:rPr>
  </w:style>
  <w:style w:type="character" w:customStyle="1" w:styleId="145">
    <w:name w:val="Body Text 2 Char"/>
    <w:basedOn w:val="132"/>
    <w:link w:val="28"/>
    <w:uiPriority w:val="99"/>
    <w:rPr>
      <w:rFonts w:ascii="Noto Sans CJK SC" w:hAnsi="Noto Sans CJK SC" w:eastAsia="Noto Sans CJK SC" w:cs="Noto Sans CJK SC"/>
    </w:rPr>
  </w:style>
  <w:style w:type="character" w:customStyle="1" w:styleId="146">
    <w:name w:val="Body Text 3 Char"/>
    <w:basedOn w:val="132"/>
    <w:link w:val="17"/>
    <w:uiPriority w:val="99"/>
    <w:rPr>
      <w:rFonts w:ascii="Noto Sans CJK SC" w:hAnsi="Noto Sans CJK SC" w:eastAsia="Noto Sans CJK SC" w:cs="Noto Sans CJK SC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Noto Sans CJK SC" w:hAnsi="Noto Sans CJK SC" w:eastAsia="Noto Sans CJK SC" w:cs="Noto Sans CJK SC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Noto Sans CJK SC" w:hAnsi="Noto Sans CJK SC" w:eastAsia="Noto Sans CJK SC" w:cs="Noto Sans CJK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Noto Sans CJK SC" w:hAnsi="Noto Sans CJK SC" w:eastAsia="Noto Sans CJK SC" w:cs="Noto Sans CJK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Noto Sans CJK SC" w:hAnsi="Noto Sans CJK SC" w:eastAsia="Noto Sans CJK SC" w:cs="Noto Sans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Noto Sans CJK SC" w:hAnsi="Noto Sans CJK SC" w:eastAsia="Noto Sans CJK SC" w:cs="Noto Sans CJK SC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Noto Sans CJK SC" w:hAnsi="Noto Sans CJK SC" w:eastAsia="Noto Sans CJK SC" w:cs="Noto Sans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Noto Sans CJK SC" w:hAnsi="Noto Sans CJK SC" w:eastAsia="Noto Sans CJK SC" w:cs="Noto Sans CJK SC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Noto Sans CJK SC" w:hAnsi="Noto Sans CJK SC" w:eastAsia="Noto Sans CJK SC" w:cs="Noto Sans CJK SC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Noto Sans CJK SC" w:hAnsi="Noto Sans CJK SC" w:eastAsia="Noto Sans CJK SC" w:cs="Noto Sans CJK S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465</Words>
  <Characters>978</Characters>
  <Lines>0</Lines>
  <Paragraphs>0</Paragraphs>
  <TotalTime>439</TotalTime>
  <ScaleCrop>false</ScaleCrop>
  <LinksUpToDate>false</LinksUpToDate>
  <CharactersWithSpaces>1112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ResearchOps</dc:creator>
  <dc:description>generated by python-docx</dc:description>
  <cp:keywords>ResearchOps, Sprint 2, PRD</cp:keywords>
  <cp:lastModifiedBy>蔡中琴</cp:lastModifiedBy>
  <dcterms:modified xsi:type="dcterms:W3CDTF">2026-08-31T10:00:06Z</dcterms:modified>
  <dc:subject>Sprint 2 Product Requirements Document</dc:subject>
  <dc:title>ResearchOps PRD V0.8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eyJoZGlkIjoiMGI2MDkyM2RmNzA1ZDBiY2NhZDA1MzlkMWFlMjNiMWQiLCJ1c2VySWQiOiIxNzcyNDgwODg3In0=</vt:lpwstr>
  </property>
  <property fmtid="{D5CDD505-2E9C-101B-9397-08002B2CF9AE}" pid="3" name="KSOProductBuildVer">
    <vt:lpwstr>2052-12.1.0.28043</vt:lpwstr>
  </property>
  <property fmtid="{D5CDD505-2E9C-101B-9397-08002B2CF9AE}" pid="4" name="ICV">
    <vt:lpwstr>E16438E9F81F4DF4912C7889201A1E57_12</vt:lpwstr>
  </property>
</Properties>
</file>