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d2gj6im79f" w:id="0"/>
      <w:bookmarkEnd w:id="0"/>
      <w:r w:rsidDel="00000000" w:rsidR="00000000" w:rsidRPr="00000000">
        <w:rPr>
          <w:rtl w:val="0"/>
        </w:rPr>
        <w:t xml:space="preserve">Частина 1. Відповіді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Середовище: Ubuntu 26.04 LTS, ядро 7.0.0-22-generic, </w:t>
      </w:r>
      <w:r w:rsidDel="00000000" w:rsidR="00000000" w:rsidRPr="00000000">
        <w:rPr>
          <w:rtl w:val="0"/>
        </w:rPr>
        <w:t xml:space="preserve">архітектура </w:t>
      </w:r>
      <w:r w:rsidDel="00000000" w:rsidR="00000000" w:rsidRPr="00000000">
        <w:rPr>
          <w:rtl w:val="0"/>
        </w:rPr>
        <w:t xml:space="preserve">процесору</w:t>
      </w:r>
      <w:r w:rsidDel="00000000" w:rsidR="00000000" w:rsidRPr="00000000">
        <w:rPr>
          <w:rtl w:val="0"/>
        </w:rPr>
        <w:t xml:space="preserve"> x86_64.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l0tqrjdy3di" w:id="1"/>
      <w:bookmarkEnd w:id="1"/>
      <w:r w:rsidDel="00000000" w:rsidR="00000000" w:rsidRPr="00000000">
        <w:rPr>
          <w:rtl w:val="0"/>
        </w:rPr>
        <w:t xml:space="preserve">Адреси та області</w:t>
      </w:r>
    </w:p>
    <w:tbl>
      <w:tblPr>
        <w:tblStyle w:val="Table1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325"/>
        <w:gridCol w:w="1815"/>
        <w:gridCol w:w="3600"/>
        <w:gridCol w:w="2145"/>
        <w:tblGridChange w:id="0">
          <w:tblGrid>
            <w:gridCol w:w="2325"/>
            <w:gridCol w:w="1815"/>
            <w:gridCol w:w="3600"/>
            <w:gridCol w:w="21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Адреса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Рядок maps (діапазон, права, назва)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0x5e59ef4113bd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5e59ef411000-5e59ef412000 r-xp /vagrant/part1-maps/maps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код програми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global_initialized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0x5e59ef414010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5e59ef414000-5e59ef415000 rw-p /vagrant/part1-maps/maps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global_uninitialized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0x5e59ef414024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5e59ef414000-5e59ef415000 rw-p /vagrant/part1-maps/maps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рядковий літерал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0x5e59ef412043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5e59ef412000-5e59ef413000 r--p /vagrant/part1-maps/maps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дані лише для читання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(main)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0x7fff25ee361c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7fff25ec5000-7fff25ee6000 rw-p [stack]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[stack]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local_in_nested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0x7fff25ee35f4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7fff25ec5000-7fff25ee6000 rw-p [stack]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[stack]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(100 байт)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0x5e5a08d58010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5e5a08d58000-5e5a08d79000 rw-p [heap]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[heap]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 (4 МіБ)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0x7333e75ff010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7333e75ff000-7333e7a00000 rw-p, без імені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Анонімне відображення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Після другого запуску програми змінилися адреси. Права, назви залишилися незмінними.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Після виклику setarch -R адреси стали фіксованими при кожному виклику цієї команди.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Рандомізація розміщення адресного простору є повною, так як </w:t>
      </w:r>
      <w:r w:rsidDel="00000000" w:rsidR="00000000" w:rsidRPr="00000000">
        <w:rPr>
          <w:rFonts w:ascii="Arial" w:cs="Arial" w:eastAsia="Arial" w:hAnsi="Arial"/>
          <w:rtl w:val="0"/>
        </w:rPr>
        <w:t xml:space="preserve">randomize_va_space = 2.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Розмір стека: ulimit -s = 8192 КіБ.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Поріг, за яким malloc переходить на mmap: M_MMAP_THRESHOLD = 128*1024.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