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1a0f4895a5c12969fcb2bf2c056f44a05c8b81f"/>
    <w:p>
      <w:pPr>
        <w:pStyle w:val="Heading1"/>
      </w:pPr>
      <w:r>
        <w:t xml:space="preserve">Εβδομάδα 5 · Αναφορά review και στατικής ανάλυσης · StudyRoom</w:t>
      </w:r>
    </w:p>
    <w:p>
      <w:pPr>
        <w:pStyle w:val="BlockText"/>
      </w:pPr>
      <w:r>
        <w:t xml:space="preserve">Πρότυπο αναφοράς: IEEE 1028 (software reviews and audits). Το πρότυπο ορίζει πέντε είδη: management review, technical review, inspection, walk-through, audit. Εδώ εφαρμόζεται η inspection σε pull request, με τους ρόλους, τις εισόδους, τις εξόδους και τη λίστα ανωμαλιών που ορίζει το πρότυπο. Τα ευρήματα των εργαλείων στατικής ανάλυσης καταγράφονται στην ίδια λίστα.</w:t>
      </w:r>
    </w:p>
    <w:p>
      <w:pPr>
        <w:pStyle w:val="FirstParagraph"/>
      </w:pPr>
      <w:r>
        <w:rPr>
          <w:bCs/>
          <w:b/>
        </w:rPr>
        <w:t xml:space="preserve">Ομάδα:</w:t>
      </w:r>
      <w:r>
        <w:t xml:space="preserve"> </w:t>
      </w:r>
      <w:r>
        <w:t xml:space="preserve">[ονόματα, ΑΜ] ·</w:t>
      </w:r>
      <w:r>
        <w:t xml:space="preserve"> </w:t>
      </w:r>
      <w:r>
        <w:rPr>
          <w:bCs/>
          <w:b/>
        </w:rPr>
        <w:t xml:space="preserve">Έκδοση:</w:t>
      </w:r>
      <w:r>
        <w:t xml:space="preserve"> </w:t>
      </w:r>
      <w:r>
        <w:t xml:space="preserve">w05 ·</w:t>
      </w:r>
      <w:r>
        <w:t xml:space="preserve"> </w:t>
      </w:r>
      <w:r>
        <w:rPr>
          <w:bCs/>
          <w:b/>
        </w:rPr>
        <w:t xml:space="preserve">Αντικείμενο review:</w:t>
      </w:r>
      <w:r>
        <w:t xml:space="preserve"> </w:t>
      </w:r>
      <w:r>
        <w:t xml:space="preserve">[pull request, commit]</w:t>
      </w:r>
    </w:p>
    <w:bookmarkStart w:id="20" w:name="X52dc86178ede3368a3cb19805d61df5905fa59d"/>
    <w:p>
      <w:pPr>
        <w:pStyle w:val="Heading2"/>
      </w:pPr>
      <w:r>
        <w:t xml:space="preserve">1. Ταυτότητα του review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8455"/>
        <w:gridCol w:w="1409"/>
      </w:tblGrid>
      <w:tr>
        <w:trPr>
          <w:tblHeader w:val="true"/>
        </w:trPr>
        <w:tc>
          <w:tcPr>
            <w:tcW w:w="8455" w:type="dxa"/>
          </w:tcPr>
          <w:p>
            <w:pPr>
              <w:pStyle w:val="Compact"/>
              <w:jc w:val="left"/>
            </w:pPr>
            <w:r>
              <w:t xml:space="preserve">Στοιχείο</w:t>
            </w:r>
          </w:p>
        </w:tc>
        <w:tc>
          <w:tcPr>
            <w:tcW w:w="1409" w:type="dxa"/>
          </w:tcPr>
          <w:p>
            <w:pPr>
              <w:pStyle w:val="Compact"/>
              <w:jc w:val="left"/>
            </w:pPr>
            <w:r>
              <w:t xml:space="preserve">Τιμή</w:t>
            </w:r>
          </w:p>
        </w:tc>
      </w:tr>
      <w:tr>
        <w:tc>
          <w:tcPr>
            <w:tcW w:w="8455" w:type="dxa"/>
          </w:tcPr>
          <w:p>
            <w:pPr>
              <w:pStyle w:val="Compact"/>
              <w:jc w:val="left"/>
            </w:pPr>
            <w:r>
              <w:t xml:space="preserve">Είδος review κατά IEEE 1028</w:t>
            </w:r>
          </w:p>
        </w:tc>
        <w:tc>
          <w:tcPr>
            <w:tcW w:w="1409" w:type="dxa"/>
          </w:tcPr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tcPr>
            <w:tcW w:w="8455" w:type="dxa"/>
          </w:tcPr>
          <w:p>
            <w:pPr>
              <w:pStyle w:val="Compact"/>
              <w:jc w:val="left"/>
            </w:pPr>
            <w:r>
              <w:t xml:space="preserve">Αντικείμενο</w:t>
            </w:r>
          </w:p>
        </w:tc>
        <w:tc>
          <w:tcPr>
            <w:tcW w:w="1409" w:type="dxa"/>
          </w:tcPr>
          <w:p>
            <w:pPr>
              <w:pStyle w:val="Compact"/>
            </w:pPr>
          </w:p>
        </w:tc>
      </w:tr>
      <w:tr>
        <w:tc>
          <w:tcPr>
            <w:tcW w:w="8455" w:type="dxa"/>
          </w:tcPr>
          <w:p>
            <w:pPr>
              <w:pStyle w:val="Compact"/>
              <w:jc w:val="left"/>
            </w:pPr>
            <w:r>
              <w:t xml:space="preserve">Στόχοι</w:t>
            </w:r>
          </w:p>
        </w:tc>
        <w:tc>
          <w:tcPr>
            <w:tcW w:w="1409" w:type="dxa"/>
          </w:tcPr>
          <w:p>
            <w:pPr>
              <w:pStyle w:val="Compact"/>
            </w:pPr>
          </w:p>
        </w:tc>
      </w:tr>
      <w:tr>
        <w:tc>
          <w:tcPr>
            <w:tcW w:w="8455" w:type="dxa"/>
          </w:tcPr>
          <w:p>
            <w:pPr>
              <w:pStyle w:val="Compact"/>
              <w:jc w:val="left"/>
            </w:pPr>
            <w:r>
              <w:t xml:space="preserve">Ρόλοι (επικεφαλής, καταγραφέας, αναγνώστης, συγγραφέας, inspectors)</w:t>
            </w:r>
          </w:p>
        </w:tc>
        <w:tc>
          <w:tcPr>
            <w:tcW w:w="1409" w:type="dxa"/>
          </w:tcPr>
          <w:p>
            <w:pPr>
              <w:pStyle w:val="Compact"/>
            </w:pPr>
          </w:p>
        </w:tc>
      </w:tr>
      <w:tr>
        <w:tc>
          <w:tcPr>
            <w:tcW w:w="8455" w:type="dxa"/>
          </w:tcPr>
          <w:p>
            <w:pPr>
              <w:pStyle w:val="Compact"/>
              <w:jc w:val="left"/>
            </w:pPr>
            <w:r>
              <w:t xml:space="preserve">Είσοδοι (απαιτήσεις, checklist, πρότυπα κώδικα)</w:t>
            </w:r>
          </w:p>
        </w:tc>
        <w:tc>
          <w:tcPr>
            <w:tcW w:w="1409" w:type="dxa"/>
          </w:tcPr>
          <w:p>
            <w:pPr>
              <w:pStyle w:val="Compact"/>
            </w:pPr>
          </w:p>
        </w:tc>
      </w:tr>
      <w:tr>
        <w:tc>
          <w:tcPr>
            <w:tcW w:w="8455" w:type="dxa"/>
          </w:tcPr>
          <w:p>
            <w:pPr>
              <w:pStyle w:val="Compact"/>
              <w:jc w:val="left"/>
            </w:pPr>
            <w:r>
              <w:t xml:space="preserve">Χρόνος προετοιμασίας ανά μέλος</w:t>
            </w:r>
          </w:p>
        </w:tc>
        <w:tc>
          <w:tcPr>
            <w:tcW w:w="1409" w:type="dxa"/>
          </w:tcPr>
          <w:p>
            <w:pPr>
              <w:pStyle w:val="Compact"/>
            </w:pPr>
          </w:p>
        </w:tc>
      </w:tr>
      <w:tr>
        <w:tc>
          <w:tcPr>
            <w:tcW w:w="8455" w:type="dxa"/>
          </w:tcPr>
          <w:p>
            <w:pPr>
              <w:pStyle w:val="Compact"/>
              <w:jc w:val="left"/>
            </w:pPr>
            <w:r>
              <w:t xml:space="preserve">Διάρκεια συνάντησης</w:t>
            </w:r>
          </w:p>
        </w:tc>
        <w:tc>
          <w:tcPr>
            <w:tcW w:w="1409" w:type="dxa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Κριτήρια εισόδου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7218"/>
        <w:gridCol w:w="1684"/>
        <w:gridCol w:w="962"/>
      </w:tblGrid>
      <w:tr>
        <w:trPr>
          <w:tblHeader w:val="true"/>
        </w:trPr>
        <w:tc>
          <w:tcPr>
            <w:tcW w:w="7218" w:type="dxa"/>
          </w:tcPr>
          <w:p>
            <w:pPr>
              <w:pStyle w:val="Compact"/>
              <w:jc w:val="left"/>
            </w:pPr>
            <w:r>
              <w:t xml:space="preserve">Κριτήριο</w:t>
            </w:r>
          </w:p>
        </w:tc>
        <w:tc>
          <w:tcPr>
            <w:tcW w:w="1684" w:type="dxa"/>
          </w:tcPr>
          <w:p>
            <w:pPr>
              <w:pStyle w:val="Compact"/>
              <w:jc w:val="left"/>
            </w:pPr>
            <w:r>
              <w:t xml:space="preserve">Ικανοποιείται;</w:t>
            </w:r>
          </w:p>
        </w:tc>
        <w:tc>
          <w:tcPr>
            <w:tcW w:w="962" w:type="dxa"/>
          </w:tcPr>
          <w:p>
            <w:pPr>
              <w:pStyle w:val="Compact"/>
              <w:jc w:val="left"/>
            </w:pPr>
            <w:r>
              <w:t xml:space="preserve">Τεκμήριο</w:t>
            </w:r>
          </w:p>
        </w:tc>
      </w:tr>
      <w:tr>
        <w:tc>
          <w:tcPr>
            <w:tcW w:w="7218" w:type="dxa"/>
          </w:tcPr>
          <w:p>
            <w:pPr>
              <w:pStyle w:val="Compact"/>
              <w:jc w:val="left"/>
            </w:pPr>
            <w:r>
              <w:t xml:space="preserve">Το προϊόν εφαρμόζεται καθαρά και είναι σε σταθερή έκδοση (commit)</w:t>
            </w:r>
          </w:p>
        </w:tc>
        <w:tc>
          <w:tcPr>
            <w:tcW w:w="1684" w:type="dxa"/>
          </w:tcPr>
          <w:p>
            <w:pPr>
              <w:pStyle w:val="Compact"/>
            </w:pPr>
          </w:p>
        </w:tc>
        <w:tc>
          <w:tcPr>
            <w:tcW w:w="962" w:type="dxa"/>
          </w:tcPr>
          <w:p>
            <w:pPr>
              <w:pStyle w:val="Compact"/>
            </w:pPr>
          </w:p>
        </w:tc>
      </w:tr>
      <w:tr>
        <w:tc>
          <w:tcPr>
            <w:tcW w:w="7218" w:type="dxa"/>
          </w:tcPr>
          <w:p>
            <w:pPr>
              <w:pStyle w:val="Compact"/>
              <w:jc w:val="left"/>
            </w:pPr>
            <w:r>
              <w:t xml:space="preserve">Περνούν τα tests και οι αυτόματοι έλεγχοι</w:t>
            </w:r>
          </w:p>
        </w:tc>
        <w:tc>
          <w:tcPr>
            <w:tcW w:w="1684" w:type="dxa"/>
          </w:tcPr>
          <w:p>
            <w:pPr>
              <w:pStyle w:val="Compact"/>
            </w:pPr>
          </w:p>
        </w:tc>
        <w:tc>
          <w:tcPr>
            <w:tcW w:w="962" w:type="dxa"/>
          </w:tcPr>
          <w:p>
            <w:pPr>
              <w:pStyle w:val="Compact"/>
            </w:pPr>
          </w:p>
        </w:tc>
      </w:tr>
      <w:tr>
        <w:tc>
          <w:tcPr>
            <w:tcW w:w="7218" w:type="dxa"/>
          </w:tcPr>
          <w:p>
            <w:pPr>
              <w:pStyle w:val="Compact"/>
              <w:jc w:val="left"/>
            </w:pPr>
            <w:r>
              <w:t xml:space="preserve">Η περιγραφή αναφέρει απαιτήσεις (ID) και επαρκή τρόπο ελέγχου</w:t>
            </w:r>
          </w:p>
        </w:tc>
        <w:tc>
          <w:tcPr>
            <w:tcW w:w="1684" w:type="dxa"/>
          </w:tcPr>
          <w:p>
            <w:pPr>
              <w:pStyle w:val="Compact"/>
            </w:pPr>
          </w:p>
        </w:tc>
        <w:tc>
          <w:tcPr>
            <w:tcW w:w="962" w:type="dxa"/>
          </w:tcPr>
          <w:p>
            <w:pPr>
              <w:pStyle w:val="Compact"/>
            </w:pPr>
          </w:p>
        </w:tc>
      </w:tr>
      <w:tr>
        <w:tc>
          <w:tcPr>
            <w:tcW w:w="7218" w:type="dxa"/>
          </w:tcPr>
          <w:p>
            <w:pPr>
              <w:pStyle w:val="Compact"/>
              <w:jc w:val="left"/>
            </w:pPr>
            <w:r>
              <w:t xml:space="preserve">Το μέγεθος χωράει σε μία inspection</w:t>
            </w:r>
          </w:p>
        </w:tc>
        <w:tc>
          <w:tcPr>
            <w:tcW w:w="1684" w:type="dxa"/>
          </w:tcPr>
          <w:p>
            <w:pPr>
              <w:pStyle w:val="Compact"/>
            </w:pPr>
          </w:p>
        </w:tc>
        <w:tc>
          <w:tcPr>
            <w:tcW w:w="962" w:type="dxa"/>
          </w:tcPr>
          <w:p>
            <w:pPr>
              <w:pStyle w:val="Compact"/>
            </w:pPr>
          </w:p>
        </w:tc>
      </w:tr>
    </w:tbl>
    <w:bookmarkEnd w:id="20"/>
    <w:bookmarkStart w:id="21" w:name="Xa81d49c6bf3a364b92170e3f3d2357ddab3e32c"/>
    <w:p>
      <w:pPr>
        <w:pStyle w:val="Heading2"/>
      </w:pPr>
      <w:r>
        <w:t xml:space="preserve">2. Checklist που χρησιμοποιήθηκε</w:t>
      </w:r>
    </w:p>
    <w:p>
      <w:pPr>
        <w:pStyle w:val="BlockText"/>
      </w:pPr>
      <w:r>
        <w:t xml:space="preserve">Ποια ερωτήματα, από πού προέρχονται (διάλεξη, απαιτήσεις, OWASP κ.λπ.).</w:t>
      </w:r>
    </w:p>
    <w:bookmarkEnd w:id="21"/>
    <w:bookmarkStart w:id="22" w:name="X70f15ad5db538de3b64a2fdca9b70e906fdfad6"/>
    <w:p>
      <w:pPr>
        <w:pStyle w:val="Heading2"/>
      </w:pPr>
      <w:r>
        <w:t xml:space="preserve">3. Λίστα ανωμαλιών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640"/>
        <w:gridCol w:w="640"/>
        <w:gridCol w:w="1740"/>
        <w:gridCol w:w="1257"/>
        <w:gridCol w:w="640"/>
        <w:gridCol w:w="640"/>
        <w:gridCol w:w="1890"/>
        <w:gridCol w:w="1015"/>
        <w:gridCol w:w="1402"/>
      </w:tblGrid>
      <w:tr>
        <w:trPr>
          <w:tblHeader w:val="true"/>
        </w:trPr>
        <w:tc>
          <w:tcPr>
            <w:tcW w:w="64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640" w:type="dxa"/>
          </w:tcPr>
          <w:p>
            <w:pPr>
              <w:pStyle w:val="Compact"/>
              <w:jc w:val="left"/>
            </w:pPr>
            <w:r>
              <w:t xml:space="preserve">Αρχείο:γραμμή</w:t>
            </w:r>
          </w:p>
        </w:tc>
        <w:tc>
          <w:tcPr>
            <w:tcW w:w="1740" w:type="dxa"/>
          </w:tcPr>
          <w:p>
            <w:pPr>
              <w:pStyle w:val="Compact"/>
              <w:jc w:val="left"/>
            </w:pPr>
            <w:r>
              <w:t xml:space="preserve">Πηγή (review / εργαλείο και κανόνας)</w:t>
            </w:r>
          </w:p>
        </w:tc>
        <w:tc>
          <w:tcPr>
            <w:tcW w:w="1257" w:type="dxa"/>
          </w:tcPr>
          <w:p>
            <w:pPr>
              <w:pStyle w:val="Compact"/>
              <w:jc w:val="left"/>
            </w:pPr>
            <w:r>
              <w:t xml:space="preserve">Περιγραφή</w:t>
            </w:r>
          </w:p>
        </w:tc>
        <w:tc>
          <w:tcPr>
            <w:tcW w:w="640" w:type="dxa"/>
          </w:tcPr>
          <w:p>
            <w:pPr>
              <w:pStyle w:val="Compact"/>
              <w:jc w:val="left"/>
            </w:pPr>
            <w:r>
              <w:t xml:space="preserve">Κατηγορία</w:t>
            </w:r>
          </w:p>
        </w:tc>
        <w:tc>
          <w:tcPr>
            <w:tcW w:w="640" w:type="dxa"/>
          </w:tcPr>
          <w:p>
            <w:pPr>
              <w:pStyle w:val="Compact"/>
              <w:jc w:val="left"/>
            </w:pPr>
            <w:r>
              <w:t xml:space="preserve">Σοβαρότητα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Απαίτηση που επηρεάζεται</w:t>
            </w:r>
          </w:p>
        </w:tc>
        <w:tc>
          <w:tcPr>
            <w:tcW w:w="1015" w:type="dxa"/>
          </w:tcPr>
          <w:p>
            <w:pPr>
              <w:pStyle w:val="Compact"/>
              <w:jc w:val="left"/>
            </w:pPr>
            <w:r>
              <w:t xml:space="preserve">True / False positive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t xml:space="preserve">Αιτιολόγηση</w:t>
            </w:r>
          </w:p>
        </w:tc>
      </w:tr>
      <w:tr>
        <w:tc>
          <w:tcPr>
            <w:tcW w:w="640" w:type="dxa"/>
          </w:tcPr>
          <w:p>
            <w:pPr>
              <w:pStyle w:val="Compact"/>
              <w:jc w:val="left"/>
            </w:pPr>
            <w:r>
              <w:t xml:space="preserve">A-01</w:t>
            </w:r>
          </w:p>
        </w:tc>
        <w:tc>
          <w:tcPr>
            <w:tcW w:w="640" w:type="dxa"/>
          </w:tcPr>
          <w:p>
            <w:pPr>
              <w:pStyle w:val="Compact"/>
            </w:pPr>
          </w:p>
        </w:tc>
        <w:tc>
          <w:tcPr>
            <w:tcW w:w="1740" w:type="dxa"/>
          </w:tcPr>
          <w:p>
            <w:pPr>
              <w:pStyle w:val="Compact"/>
            </w:pPr>
          </w:p>
        </w:tc>
        <w:tc>
          <w:tcPr>
            <w:tcW w:w="1257" w:type="dxa"/>
          </w:tcPr>
          <w:p>
            <w:pPr>
              <w:pStyle w:val="Compact"/>
            </w:pPr>
          </w:p>
        </w:tc>
        <w:tc>
          <w:tcPr>
            <w:tcW w:w="640" w:type="dxa"/>
          </w:tcPr>
          <w:p>
            <w:pPr>
              <w:pStyle w:val="Compact"/>
            </w:pPr>
          </w:p>
        </w:tc>
        <w:tc>
          <w:tcPr>
            <w:tcW w:w="640" w:type="dxa"/>
          </w:tcPr>
          <w:p>
            <w:pPr>
              <w:pStyle w:val="Compact"/>
            </w:pPr>
          </w:p>
        </w:tc>
        <w:tc>
          <w:tcPr>
            <w:tcW w:w="1890" w:type="dxa"/>
          </w:tcPr>
          <w:p>
            <w:pPr>
              <w:pStyle w:val="Compact"/>
            </w:pPr>
          </w:p>
        </w:tc>
        <w:tc>
          <w:tcPr>
            <w:tcW w:w="1015" w:type="dxa"/>
          </w:tcPr>
          <w:p>
            <w:pPr>
              <w:pStyle w:val="Compact"/>
            </w:pPr>
          </w:p>
        </w:tc>
        <w:tc>
          <w:tcPr>
            <w:tcW w:w="1402" w:type="dxa"/>
          </w:tcPr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Κατηγορίες ενδεικτικά: λογική, χειρισμός σφαλμάτων, ασφάλεια, απόδοση, συντηρησιμότητα, ελεγξιμότητα, συμμόρφωση με απαίτηση.</w:t>
      </w:r>
    </w:p>
    <w:bookmarkEnd w:id="22"/>
    <w:bookmarkStart w:id="23" w:name="X46fb8a7a0a5a1617a9fbef7f4a6663d6db6d77a"/>
    <w:p>
      <w:pPr>
        <w:pStyle w:val="Heading2"/>
      </w:pPr>
      <w:r>
        <w:t xml:space="preserve">4. Στατική ανάλυση</w:t>
      </w:r>
    </w:p>
    <w:p>
      <w:pPr>
        <w:pStyle w:val="BlockText"/>
      </w:pPr>
      <w:r>
        <w:t xml:space="preserve">Μετράτε μόνο τα ευρήματα που</w:t>
      </w:r>
      <w:r>
        <w:t xml:space="preserve"> </w:t>
      </w:r>
      <w:r>
        <w:rPr>
          <w:bCs/>
          <w:b/>
        </w:rPr>
        <w:t xml:space="preserve">προσθέτει</w:t>
      </w:r>
      <w:r>
        <w:t xml:space="preserve"> </w:t>
      </w:r>
      <w:r>
        <w:t xml:space="preserve">η αλλαγή: τρέχετε τα εργαλεία πριν και μετά και αφαιρείτε τα κοινά.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1365"/>
        <w:gridCol w:w="910"/>
        <w:gridCol w:w="1365"/>
        <w:gridCol w:w="1821"/>
        <w:gridCol w:w="2124"/>
        <w:gridCol w:w="2279"/>
      </w:tblGrid>
      <w:tr>
        <w:trPr>
          <w:tblHeader w:val="true"/>
        </w:trPr>
        <w:tc>
          <w:tcPr>
            <w:tcW w:w="1365" w:type="dxa"/>
          </w:tcPr>
          <w:p>
            <w:pPr>
              <w:pStyle w:val="Compact"/>
              <w:jc w:val="left"/>
            </w:pPr>
            <w:r>
              <w:t xml:space="preserve">Εργαλείο</w:t>
            </w:r>
          </w:p>
        </w:tc>
        <w:tc>
          <w:tcPr>
            <w:tcW w:w="910" w:type="dxa"/>
          </w:tcPr>
          <w:p>
            <w:pPr>
              <w:pStyle w:val="Compact"/>
              <w:jc w:val="left"/>
            </w:pPr>
            <w:r>
              <w:t xml:space="preserve">Έκδοση</w:t>
            </w:r>
          </w:p>
        </w:tc>
        <w:tc>
          <w:tcPr>
            <w:tcW w:w="1365" w:type="dxa"/>
          </w:tcPr>
          <w:p>
            <w:pPr>
              <w:pStyle w:val="Compact"/>
              <w:jc w:val="left"/>
            </w:pPr>
            <w:r>
              <w:t xml:space="preserve">Ρυθμίσεις</w:t>
            </w:r>
          </w:p>
        </w:tc>
        <w:tc>
          <w:tcPr>
            <w:tcW w:w="1821" w:type="dxa"/>
          </w:tcPr>
          <w:p>
            <w:pPr>
              <w:pStyle w:val="Compact"/>
              <w:jc w:val="left"/>
            </w:pPr>
            <w:r>
              <w:t xml:space="preserve">Νέα ευρήματα</w:t>
            </w:r>
          </w:p>
        </w:tc>
        <w:tc>
          <w:tcPr>
            <w:tcW w:w="2124" w:type="dxa"/>
          </w:tcPr>
          <w:p>
            <w:pPr>
              <w:pStyle w:val="Compact"/>
              <w:jc w:val="left"/>
            </w:pPr>
            <w:r>
              <w:t xml:space="preserve">True positives</w:t>
            </w:r>
          </w:p>
        </w:tc>
        <w:tc>
          <w:tcPr>
            <w:tcW w:w="2279" w:type="dxa"/>
          </w:tcPr>
          <w:p>
            <w:pPr>
              <w:pStyle w:val="Compact"/>
              <w:jc w:val="left"/>
            </w:pPr>
            <w:r>
              <w:t xml:space="preserve">False positives</w:t>
            </w:r>
          </w:p>
        </w:tc>
      </w:tr>
      <w:tr>
        <w:tc>
          <w:tcPr>
            <w:tcW w:w="1365" w:type="dxa"/>
          </w:tcPr>
          <w:p>
            <w:pPr>
              <w:pStyle w:val="Compact"/>
              <w:jc w:val="left"/>
            </w:pPr>
            <w:r>
              <w:t xml:space="preserve">ruff</w:t>
            </w:r>
          </w:p>
        </w:tc>
        <w:tc>
          <w:tcPr>
            <w:tcW w:w="910" w:type="dxa"/>
          </w:tcPr>
          <w:p>
            <w:pPr>
              <w:pStyle w:val="Compact"/>
            </w:pPr>
          </w:p>
        </w:tc>
        <w:tc>
          <w:tcPr>
            <w:tcW w:w="1365" w:type="dxa"/>
          </w:tcPr>
          <w:p>
            <w:pPr>
              <w:pStyle w:val="Compact"/>
            </w:pPr>
          </w:p>
        </w:tc>
        <w:tc>
          <w:tcPr>
            <w:tcW w:w="1821" w:type="dxa"/>
          </w:tcPr>
          <w:p>
            <w:pPr>
              <w:pStyle w:val="Compact"/>
            </w:pPr>
          </w:p>
        </w:tc>
        <w:tc>
          <w:tcPr>
            <w:tcW w:w="2124" w:type="dxa"/>
          </w:tcPr>
          <w:p>
            <w:pPr>
              <w:pStyle w:val="Compact"/>
            </w:pPr>
          </w:p>
        </w:tc>
        <w:tc>
          <w:tcPr>
            <w:tcW w:w="2279" w:type="dxa"/>
          </w:tcPr>
          <w:p>
            <w:pPr>
              <w:pStyle w:val="Compact"/>
            </w:pPr>
          </w:p>
        </w:tc>
      </w:tr>
      <w:tr>
        <w:tc>
          <w:tcPr>
            <w:tcW w:w="1365" w:type="dxa"/>
          </w:tcPr>
          <w:p>
            <w:pPr>
              <w:pStyle w:val="Compact"/>
              <w:jc w:val="left"/>
            </w:pPr>
            <w:r>
              <w:t xml:space="preserve">mypy</w:t>
            </w:r>
          </w:p>
        </w:tc>
        <w:tc>
          <w:tcPr>
            <w:tcW w:w="910" w:type="dxa"/>
          </w:tcPr>
          <w:p>
            <w:pPr>
              <w:pStyle w:val="Compact"/>
            </w:pPr>
          </w:p>
        </w:tc>
        <w:tc>
          <w:tcPr>
            <w:tcW w:w="1365" w:type="dxa"/>
          </w:tcPr>
          <w:p>
            <w:pPr>
              <w:pStyle w:val="Compact"/>
            </w:pPr>
          </w:p>
        </w:tc>
        <w:tc>
          <w:tcPr>
            <w:tcW w:w="1821" w:type="dxa"/>
          </w:tcPr>
          <w:p>
            <w:pPr>
              <w:pStyle w:val="Compact"/>
            </w:pPr>
          </w:p>
        </w:tc>
        <w:tc>
          <w:tcPr>
            <w:tcW w:w="2124" w:type="dxa"/>
          </w:tcPr>
          <w:p>
            <w:pPr>
              <w:pStyle w:val="Compact"/>
            </w:pPr>
          </w:p>
        </w:tc>
        <w:tc>
          <w:tcPr>
            <w:tcW w:w="2279" w:type="dxa"/>
          </w:tcPr>
          <w:p>
            <w:pPr>
              <w:pStyle w:val="Compact"/>
            </w:pPr>
          </w:p>
        </w:tc>
      </w:tr>
      <w:tr>
        <w:tc>
          <w:tcPr>
            <w:tcW w:w="1365" w:type="dxa"/>
          </w:tcPr>
          <w:p>
            <w:pPr>
              <w:pStyle w:val="Compact"/>
              <w:jc w:val="left"/>
            </w:pPr>
            <w:r>
              <w:t xml:space="preserve">bandit</w:t>
            </w:r>
          </w:p>
        </w:tc>
        <w:tc>
          <w:tcPr>
            <w:tcW w:w="910" w:type="dxa"/>
          </w:tcPr>
          <w:p>
            <w:pPr>
              <w:pStyle w:val="Compact"/>
            </w:pPr>
          </w:p>
        </w:tc>
        <w:tc>
          <w:tcPr>
            <w:tcW w:w="1365" w:type="dxa"/>
          </w:tcPr>
          <w:p>
            <w:pPr>
              <w:pStyle w:val="Compact"/>
            </w:pPr>
          </w:p>
        </w:tc>
        <w:tc>
          <w:tcPr>
            <w:tcW w:w="1821" w:type="dxa"/>
          </w:tcPr>
          <w:p>
            <w:pPr>
              <w:pStyle w:val="Compact"/>
            </w:pPr>
          </w:p>
        </w:tc>
        <w:tc>
          <w:tcPr>
            <w:tcW w:w="2124" w:type="dxa"/>
          </w:tcPr>
          <w:p>
            <w:pPr>
              <w:pStyle w:val="Compact"/>
            </w:pPr>
          </w:p>
        </w:tc>
        <w:tc>
          <w:tcPr>
            <w:tcW w:w="2279" w:type="dxa"/>
          </w:tcPr>
          <w:p>
            <w:pPr>
              <w:pStyle w:val="Compact"/>
            </w:pPr>
          </w:p>
        </w:tc>
      </w:tr>
      <w:tr>
        <w:tc>
          <w:tcPr>
            <w:tcW w:w="1365" w:type="dxa"/>
          </w:tcPr>
          <w:p>
            <w:pPr>
              <w:pStyle w:val="Compact"/>
              <w:jc w:val="left"/>
            </w:pPr>
            <w:r>
              <w:t xml:space="preserve">pip-audit</w:t>
            </w:r>
          </w:p>
        </w:tc>
        <w:tc>
          <w:tcPr>
            <w:tcW w:w="910" w:type="dxa"/>
          </w:tcPr>
          <w:p>
            <w:pPr>
              <w:pStyle w:val="Compact"/>
            </w:pPr>
          </w:p>
        </w:tc>
        <w:tc>
          <w:tcPr>
            <w:tcW w:w="1365" w:type="dxa"/>
          </w:tcPr>
          <w:p>
            <w:pPr>
              <w:pStyle w:val="Compact"/>
            </w:pPr>
          </w:p>
        </w:tc>
        <w:tc>
          <w:tcPr>
            <w:tcW w:w="1821" w:type="dxa"/>
          </w:tcPr>
          <w:p>
            <w:pPr>
              <w:pStyle w:val="Compact"/>
            </w:pPr>
          </w:p>
        </w:tc>
        <w:tc>
          <w:tcPr>
            <w:tcW w:w="2124" w:type="dxa"/>
          </w:tcPr>
          <w:p>
            <w:pPr>
              <w:pStyle w:val="Compact"/>
            </w:pPr>
          </w:p>
        </w:tc>
        <w:tc>
          <w:tcPr>
            <w:tcW w:w="2279" w:type="dxa"/>
          </w:tcPr>
          <w:p>
            <w:pPr>
              <w:pStyle w:val="Compact"/>
            </w:pPr>
          </w:p>
        </w:tc>
      </w:tr>
    </w:tbl>
    <w:bookmarkEnd w:id="23"/>
    <w:bookmarkStart w:id="24" w:name="X8c1c66c2f0f464d6cb99e1a7faa6d71a891306a"/>
    <w:p>
      <w:pPr>
        <w:pStyle w:val="Heading2"/>
      </w:pPr>
      <w:r>
        <w:t xml:space="preserve">5. Απόφαση</w:t>
      </w:r>
    </w:p>
    <w:p>
      <w:pPr>
        <w:pStyle w:val="BlockText"/>
      </w:pPr>
      <w:r>
        <w:t xml:space="preserve">Κατά IEEE 1028 η inspection καταλήγει σε απόφαση: αποδοχή χωρίς ή με μικρή επανεργασία, αποδοχή με επαλήθευση της επανεργασίας, ή νέα inspection. Αιτιολογήστε.</w:t>
      </w:r>
    </w:p>
    <w:bookmarkEnd w:id="24"/>
    <w:bookmarkStart w:id="25" w:name="Xc36d4ae2befd43a9f3b367092941d2589d2974f"/>
    <w:p>
      <w:pPr>
        <w:pStyle w:val="Heading2"/>
      </w:pPr>
      <w:r>
        <w:t xml:space="preserve">6. Σχέδιο αποκατάστασης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848"/>
        <w:gridCol w:w="2545"/>
        <w:gridCol w:w="1378"/>
        <w:gridCol w:w="2227"/>
        <w:gridCol w:w="2866"/>
      </w:tblGrid>
      <w:tr>
        <w:trPr>
          <w:tblHeader w:val="true"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t xml:space="preserve">Ανωμαλία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t xml:space="preserve">Ενέργεια</w:t>
            </w:r>
          </w:p>
        </w:tc>
        <w:tc>
          <w:tcPr>
            <w:tcW w:w="1378" w:type="dxa"/>
          </w:tcPr>
          <w:p>
            <w:pPr>
              <w:pStyle w:val="Compact"/>
              <w:jc w:val="left"/>
            </w:pPr>
            <w:r>
              <w:t xml:space="preserve">Προτεραιότητα</w:t>
            </w:r>
          </w:p>
        </w:tc>
        <w:tc>
          <w:tcPr>
            <w:tcW w:w="2227" w:type="dxa"/>
          </w:tcPr>
          <w:p>
            <w:pPr>
              <w:pStyle w:val="Compact"/>
              <w:jc w:val="left"/>
            </w:pPr>
            <w:r>
              <w:t xml:space="preserve">Εκτιμώμενη προσπάθεια</w:t>
            </w:r>
          </w:p>
        </w:tc>
        <w:tc>
          <w:tcPr>
            <w:tcW w:w="2866" w:type="dxa"/>
          </w:tcPr>
          <w:p>
            <w:pPr>
              <w:pStyle w:val="Compact"/>
              <w:jc w:val="left"/>
            </w:pPr>
            <w:r>
              <w:t xml:space="preserve">Πώς επαληθεύεται η διόρθωση</w:t>
            </w:r>
          </w:p>
        </w:tc>
      </w:tr>
      <w:tr>
        <w:tc>
          <w:tcPr>
            <w:tcW w:w="848" w:type="dxa"/>
          </w:tcPr>
          <w:p>
            <w:pPr>
              <w:pStyle w:val="Compact"/>
            </w:pPr>
          </w:p>
        </w:tc>
        <w:tc>
          <w:tcPr>
            <w:tcW w:w="2545" w:type="dxa"/>
          </w:tcPr>
          <w:p>
            <w:pPr>
              <w:pStyle w:val="Compact"/>
            </w:pPr>
          </w:p>
        </w:tc>
        <w:tc>
          <w:tcPr>
            <w:tcW w:w="1378" w:type="dxa"/>
          </w:tcPr>
          <w:p>
            <w:pPr>
              <w:pStyle w:val="Compact"/>
            </w:pPr>
          </w:p>
        </w:tc>
        <w:tc>
          <w:tcPr>
            <w:tcW w:w="2227" w:type="dxa"/>
          </w:tcPr>
          <w:p>
            <w:pPr>
              <w:pStyle w:val="Compact"/>
            </w:pPr>
          </w:p>
        </w:tc>
        <w:tc>
          <w:tcPr>
            <w:tcW w:w="2866" w:type="dxa"/>
          </w:tcPr>
          <w:p>
            <w:pPr>
              <w:pStyle w:val="Compact"/>
            </w:pPr>
          </w:p>
        </w:tc>
      </w:tr>
    </w:tbl>
    <w:bookmarkEnd w:id="25"/>
    <w:bookmarkStart w:id="26" w:name="X7f385c9b08c9ff4378d06533a6b5852746ed621"/>
    <w:p>
      <w:pPr>
        <w:pStyle w:val="Heading2"/>
      </w:pPr>
      <w:r>
        <w:t xml:space="preserve">7. Μετρήσεις του review</w:t>
      </w:r>
    </w:p>
    <w:p>
      <w:pPr>
        <w:pStyle w:val="BlockText"/>
      </w:pPr>
      <w:r>
        <w:t xml:space="preserve">Ανωμαλίες ανά 100 γραμμές, ανά κατηγορία· ποσοστό που βρέθηκε μόνο από ανθρώπους και μόνο από εργαλεία. Τι θα αλλάζατε στο checklist.</w:t>
      </w:r>
    </w:p>
    <w:bookmarkEnd w:id="26"/>
    <w:bookmarkStart w:id="27" w:name="X846c2b097584d87c214f8cf5930d277f4a72275"/>
    <w:p>
      <w:pPr>
        <w:pStyle w:val="Heading2"/>
      </w:pPr>
      <w:r>
        <w:t xml:space="preserve">8. Ισχυρισμοί του συγγραφέα</w:t>
      </w:r>
    </w:p>
    <w:p>
      <w:pPr>
        <w:pStyle w:val="BlockText"/>
      </w:pPr>
      <w:r>
        <w:t xml:space="preserve">Κάθε ισχυρισμός της περιγραφής της αλλαγής, με κρίση και τεκμήριο.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921"/>
        <w:gridCol w:w="4240"/>
        <w:gridCol w:w="4703"/>
      </w:tblGrid>
      <w:tr>
        <w:trPr>
          <w:tblHeader w:val="true"/>
        </w:trPr>
        <w:tc>
          <w:tcPr>
            <w:tcW w:w="921" w:type="dxa"/>
          </w:tcPr>
          <w:p>
            <w:pPr>
              <w:pStyle w:val="Compact"/>
              <w:jc w:val="left"/>
            </w:pPr>
            <w:r>
              <w:t xml:space="preserve">Ισχυρισμός</w:t>
            </w:r>
          </w:p>
        </w:tc>
        <w:tc>
          <w:tcPr>
            <w:tcW w:w="4240" w:type="dxa"/>
          </w:tcPr>
          <w:p>
            <w:pPr>
              <w:pStyle w:val="Compact"/>
              <w:jc w:val="left"/>
            </w:pPr>
            <w:r>
              <w:t xml:space="preserve">Κρίση (επιβεβαιώνεται / διαψεύδεται / μερικώς)</w:t>
            </w:r>
          </w:p>
        </w:tc>
        <w:tc>
          <w:tcPr>
            <w:tcW w:w="4703" w:type="dxa"/>
          </w:tcPr>
          <w:p>
            <w:pPr>
              <w:pStyle w:val="Compact"/>
              <w:jc w:val="left"/>
            </w:pPr>
            <w:r>
              <w:t xml:space="preserve">Τεκμήριο (γραμμή κώδικα, έξοδος εργαλείου, σενάριο)</w:t>
            </w:r>
          </w:p>
        </w:tc>
      </w:tr>
      <w:tr>
        <w:tc>
          <w:tcPr>
            <w:tcW w:w="921" w:type="dxa"/>
          </w:tcPr>
          <w:p>
            <w:pPr>
              <w:pStyle w:val="Compact"/>
            </w:pPr>
          </w:p>
        </w:tc>
        <w:tc>
          <w:tcPr>
            <w:tcW w:w="4240" w:type="dxa"/>
          </w:tcPr>
          <w:p>
            <w:pPr>
              <w:pStyle w:val="Compact"/>
            </w:pPr>
          </w:p>
        </w:tc>
        <w:tc>
          <w:tcPr>
            <w:tcW w:w="4703" w:type="dxa"/>
          </w:tcPr>
          <w:p>
            <w:pPr>
              <w:pStyle w:val="Compact"/>
            </w:pPr>
          </w:p>
        </w:tc>
      </w:tr>
    </w:tbl>
    <w:bookmarkEnd w:id="27"/>
    <w:bookmarkStart w:id="28" w:name="X5975e9d9f8c137337deaeea759a34b65f9c0189"/>
    <w:p>
      <w:pPr>
        <w:pStyle w:val="Heading2"/>
      </w:pPr>
      <w:r>
        <w:t xml:space="preserve">9. Από άνθρωπο σε εργαλείο</w:t>
      </w:r>
    </w:p>
    <w:p>
      <w:pPr>
        <w:pStyle w:val="BlockText"/>
      </w:pPr>
      <w:r>
        <w:t xml:space="preserve">Ανωμαλία που βρέθηκε μόνο από ανθρώπους και ο αυτόματος έλεγχος που γράψατε ώστε να πιάνεται στο μέλλον.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730"/>
        <w:gridCol w:w="3014"/>
        <w:gridCol w:w="1187"/>
        <w:gridCol w:w="1552"/>
        <w:gridCol w:w="3381"/>
      </w:tblGrid>
      <w:tr>
        <w:trPr>
          <w:tblHeader w:val="true"/>
        </w:trPr>
        <w:tc>
          <w:tcPr>
            <w:tcW w:w="730" w:type="dxa"/>
          </w:tcPr>
          <w:p>
            <w:pPr>
              <w:pStyle w:val="Compact"/>
              <w:jc w:val="left"/>
            </w:pPr>
            <w:r>
              <w:t xml:space="preserve">Ανωμαλία</w:t>
            </w:r>
          </w:p>
        </w:tc>
        <w:tc>
          <w:tcPr>
            <w:tcW w:w="3014" w:type="dxa"/>
          </w:tcPr>
          <w:p>
            <w:pPr>
              <w:pStyle w:val="Compact"/>
              <w:jc w:val="left"/>
            </w:pPr>
            <w:r>
              <w:t xml:space="preserve">Έλεγχος (κανόνας, ρύθμιση ή test)</w:t>
            </w:r>
          </w:p>
        </w:tc>
        <w:tc>
          <w:tcPr>
            <w:tcW w:w="1187" w:type="dxa"/>
          </w:tcPr>
          <w:p>
            <w:pPr>
              <w:pStyle w:val="Compact"/>
              <w:jc w:val="left"/>
            </w:pPr>
            <w:r>
              <w:t xml:space="preserve">Πού βρίσκεται</w:t>
            </w:r>
          </w:p>
        </w:tc>
        <w:tc>
          <w:tcPr>
            <w:tcW w:w="1552" w:type="dxa"/>
          </w:tcPr>
          <w:p>
            <w:pPr>
              <w:pStyle w:val="Compact"/>
              <w:jc w:val="left"/>
            </w:pPr>
            <w:r>
              <w:t xml:space="preserve">Αποτέλεσμα στο PR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t xml:space="preserve">Αποτέλεσμα στο main (false positives)</w:t>
            </w:r>
          </w:p>
        </w:tc>
      </w:tr>
      <w:tr>
        <w:tc>
          <w:tcPr>
            <w:tcW w:w="730" w:type="dxa"/>
          </w:tcPr>
          <w:p>
            <w:pPr>
              <w:pStyle w:val="Compact"/>
            </w:pPr>
          </w:p>
        </w:tc>
        <w:tc>
          <w:tcPr>
            <w:tcW w:w="3014" w:type="dxa"/>
          </w:tcPr>
          <w:p>
            <w:pPr>
              <w:pStyle w:val="Compact"/>
            </w:pPr>
          </w:p>
        </w:tc>
        <w:tc>
          <w:tcPr>
            <w:tcW w:w="1187" w:type="dxa"/>
          </w:tcPr>
          <w:p>
            <w:pPr>
              <w:pStyle w:val="Compact"/>
            </w:pPr>
          </w:p>
        </w:tc>
        <w:tc>
          <w:tcPr>
            <w:tcW w:w="1552" w:type="dxa"/>
          </w:tcPr>
          <w:p>
            <w:pPr>
              <w:pStyle w:val="Compact"/>
            </w:pPr>
          </w:p>
        </w:tc>
        <w:tc>
          <w:tcPr>
            <w:tcW w:w="3381" w:type="dxa"/>
          </w:tcPr>
          <w:p>
            <w:pPr>
              <w:pStyle w:val="Compact"/>
            </w:pP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proofState w:spelling="clean" w:grammar="clean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bidi="ar-SA" w:eastAsia="en-US" w:val="el-G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240"/>
      <w:outlineLvl w:val="0"/>
    </w:pPr>
    <w:rPr>
      <w:rFonts w:ascii="Calibri" w:cs="Calibri" w:eastAsia="Calibri" w:hAnsi="Calibri"/>
      <w:b/>
      <w:bCs/>
      <w:color w:val="1821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40"/>
      <w:outlineLvl w:val="1"/>
    </w:pPr>
    <w:rPr>
      <w:rFonts w:ascii="Calibri" w:cs="Calibri" w:eastAsia="Calibri" w:hAnsi="Calibri"/>
      <w:b/>
      <w:bCs/>
      <w:color w:val="1D5A9E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80"/>
      <w:outlineLvl w:val="2"/>
    </w:pPr>
    <w:rPr>
      <w:rFonts w:ascii="Calibri" w:cs="Calibri" w:eastAsia="Calibri" w:hAnsi="Calibri"/>
      <w:b/>
      <w:bCs/>
      <w:color w:val="394452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1D5A9E" w:space="6" w:sz="18" w:val="single"/>
      </w:pBdr>
      <w:shd w:color="auto" w:fill="EEF2F7" w:val="clear"/>
      <w:spacing w:after="80" w:before="80"/>
      <w:ind w:firstLine="0" w:left="200" w:right="120"/>
    </w:pPr>
    <w:rPr>
      <w:i/>
      <w:color w:val="4A5563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Borders>
        <w:top w:color="BFC7D1" w:sz="4" w:val="single"/>
        <w:left w:color="BFC7D1" w:sz="4" w:val="single"/>
        <w:bottom w:color="BFC7D1" w:sz="4" w:val="single"/>
        <w:right w:color="BFC7D1" w:sz="4" w:val="single"/>
        <w:insideH w:color="BFC7D1" w:sz="4" w:val="single"/>
        <w:insideV w:color="BFC7D1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blPr>
        <w:jc w:val="left"/>
        <w:tblInd w:type="dxa" w:w="0"/>
      </w:tblPr>
      <w:trPr>
        <w:jc w:val="left"/>
      </w:trPr>
      <w:tcPr>
        <w:shd w:color="auto" w:fill="1F2A37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2026-10-23T14:48:45Z</dcterms:created>
  <dcterms:modified xsi:type="dcterms:W3CDTF">2026-10-23T14:48:45Z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