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3c0e2edeabcf69fdf164b390438e0e97b2ae1ad"/>
    <w:p>
      <w:pPr>
        <w:pStyle w:val="Heading1"/>
      </w:pPr>
      <w:r>
        <w:t xml:space="preserve">Εβδομάδα 2 · Προδιαγραφή απαιτήσεων · StudyRoom</w:t>
      </w:r>
    </w:p>
    <w:p>
      <w:pPr>
        <w:pStyle w:val="BlockText"/>
      </w:pPr>
      <w:r>
        <w:t xml:space="preserve">Πρότυπο αναφοράς: ISO/IEC/IEEE 29148 (μηχανική απαιτήσεων). Η δομή ακολουθεί το περίγραμμα προδιαγραφής απαιτήσεων λογισμικού του προτύπου: εισαγωγή, αναφορές, απαιτήσεις, επαλήθευση, παραρτήματα. Οι απαιτήσεις κρίνονται με τα χαρακτηριστικά του προτύπου, εννέα για κάθε μεμονωμένη απαίτηση και πέντε για το σύνολο. Παραλείπονται οι ενότητες για λογική βάση δεδομένων και διεπαφές υλικού.</w:t>
      </w:r>
    </w:p>
    <w:p>
      <w:pPr>
        <w:pStyle w:val="FirstParagraph"/>
      </w:pPr>
      <w:r>
        <w:rPr>
          <w:bCs/>
          <w:b/>
        </w:rPr>
        <w:t xml:space="preserve">Ομάδα:</w:t>
      </w:r>
      <w:r>
        <w:t xml:space="preserve"> </w:t>
      </w:r>
      <w:r>
        <w:t xml:space="preserve">[ονόματα, ΑΜ] ·</w:t>
      </w:r>
      <w:r>
        <w:t xml:space="preserve"> </w:t>
      </w:r>
      <w:r>
        <w:rPr>
          <w:bCs/>
          <w:b/>
        </w:rPr>
        <w:t xml:space="preserve">Έκδοση:</w:t>
      </w:r>
      <w:r>
        <w:t xml:space="preserve"> </w:t>
      </w:r>
      <w:r>
        <w:t xml:space="preserve">w02 ·</w:t>
      </w:r>
      <w:r>
        <w:t xml:space="preserve"> </w:t>
      </w:r>
      <w:r>
        <w:rPr>
          <w:bCs/>
          <w:b/>
        </w:rPr>
        <w:t xml:space="preserve">Συμβολή ανά μέλος:</w:t>
      </w:r>
      <w:r>
        <w:t xml:space="preserve"> </w:t>
      </w:r>
      <w:r>
        <w:t xml:space="preserve">[ποιος απάντησε σε ποιο ερώτημα]</w:t>
      </w:r>
    </w:p>
    <w:bookmarkStart w:id="23" w:name="Xcc33a1ce217591d06f0093299ddd11f84478b0d"/>
    <w:p>
      <w:pPr>
        <w:pStyle w:val="Heading2"/>
      </w:pPr>
      <w:r>
        <w:t xml:space="preserve">1. Εισαγωγή</w:t>
      </w:r>
    </w:p>
    <w:bookmarkStart w:id="20" w:name="X839230279f14ce1df415ec70d9b2981a4656973"/>
    <w:p>
      <w:pPr>
        <w:pStyle w:val="Heading3"/>
      </w:pPr>
      <w:r>
        <w:t xml:space="preserve">1.1 Σκοπός και εύρος</w:t>
      </w:r>
    </w:p>
    <w:bookmarkEnd w:id="20"/>
    <w:bookmarkStart w:id="21" w:name="X8d16b4e663cbd9c410f35e977932b76cab93961"/>
    <w:p>
      <w:pPr>
        <w:pStyle w:val="Heading3"/>
      </w:pPr>
      <w:r>
        <w:t xml:space="preserve">1.2 Επισκόπηση προϊόντος</w:t>
      </w:r>
    </w:p>
    <w:p>
      <w:pPr>
        <w:pStyle w:val="BlockText"/>
      </w:pPr>
      <w:r>
        <w:t xml:space="preserve">Πλαίσιο, βασικές λειτουργίες, κατηγορίες χρηστών, περιορισμοί (π.χ. Σ11, Π10).</w:t>
      </w:r>
    </w:p>
    <w:bookmarkEnd w:id="21"/>
    <w:bookmarkStart w:id="22" w:name="Xe9ce3936de677122bb4fa10996be197b9c269cc"/>
    <w:p>
      <w:pPr>
        <w:pStyle w:val="Heading3"/>
      </w:pPr>
      <w:r>
        <w:t xml:space="preserve">1.3 Ορισμοί (γλωσσάριο)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4685"/>
        <w:gridCol w:w="5179"/>
      </w:tblGrid>
      <w:tr>
        <w:trPr>
          <w:tblHeader w:val="true"/>
        </w:trPr>
        <w:tc>
          <w:tcPr>
            <w:tcW w:w="4685" w:type="dxa"/>
          </w:tcPr>
          <w:p>
            <w:pPr>
              <w:pStyle w:val="Compact"/>
              <w:jc w:val="left"/>
            </w:pPr>
            <w:r>
              <w:t xml:space="preserve">Όρος</w:t>
            </w:r>
          </w:p>
        </w:tc>
        <w:tc>
          <w:tcPr>
            <w:tcW w:w="5179" w:type="dxa"/>
          </w:tcPr>
          <w:p>
            <w:pPr>
              <w:pStyle w:val="Compact"/>
              <w:jc w:val="left"/>
            </w:pPr>
            <w:r>
              <w:t xml:space="preserve">Ορισμός στο StudyRoom</w:t>
            </w:r>
          </w:p>
        </w:tc>
      </w:tr>
      <w:tr>
        <w:tc>
          <w:tcPr>
            <w:tcW w:w="4685" w:type="dxa"/>
          </w:tcPr>
          <w:p>
            <w:pPr>
              <w:pStyle w:val="Compact"/>
              <w:jc w:val="left"/>
            </w:pPr>
            <w:r>
              <w:t xml:space="preserve">Κράτηση</w:t>
            </w:r>
          </w:p>
        </w:tc>
        <w:tc>
          <w:tcPr>
            <w:tcW w:w="5179" w:type="dxa"/>
          </w:tcPr>
          <w:p>
            <w:pPr>
              <w:pStyle w:val="Compact"/>
            </w:pPr>
          </w:p>
        </w:tc>
      </w:tr>
      <w:tr>
        <w:tc>
          <w:tcPr>
            <w:tcW w:w="4685" w:type="dxa"/>
          </w:tcPr>
          <w:p>
            <w:pPr>
              <w:pStyle w:val="Compact"/>
              <w:jc w:val="left"/>
            </w:pPr>
            <w:r>
              <w:t xml:space="preserve">Χαμένη κράτηση</w:t>
            </w:r>
          </w:p>
        </w:tc>
        <w:tc>
          <w:tcPr>
            <w:tcW w:w="5179" w:type="dxa"/>
          </w:tcPr>
          <w:p>
            <w:pPr>
              <w:pStyle w:val="Compact"/>
            </w:pPr>
          </w:p>
        </w:tc>
      </w:tr>
      <w:tr>
        <w:tc>
          <w:tcPr>
            <w:tcW w:w="4685" w:type="dxa"/>
          </w:tcPr>
          <w:p>
            <w:pPr>
              <w:pStyle w:val="Compact"/>
              <w:jc w:val="left"/>
            </w:pPr>
            <w:r>
              <w:t xml:space="preserve">Εξεταστική περίοδος</w:t>
            </w:r>
          </w:p>
        </w:tc>
        <w:tc>
          <w:tcPr>
            <w:tcW w:w="5179" w:type="dxa"/>
          </w:tcPr>
          <w:p>
            <w:pPr>
              <w:pStyle w:val="Compact"/>
            </w:pPr>
          </w:p>
        </w:tc>
      </w:tr>
      <w:tr>
        <w:tc>
          <w:tcPr>
            <w:tcW w:w="4685" w:type="dxa"/>
          </w:tcPr>
          <w:p>
            <w:pPr>
              <w:pStyle w:val="Compact"/>
              <w:jc w:val="left"/>
            </w:pPr>
            <w:r>
              <w:t xml:space="preserve">Πληρότητα</w:t>
            </w:r>
          </w:p>
        </w:tc>
        <w:tc>
          <w:tcPr>
            <w:tcW w:w="5179" w:type="dxa"/>
          </w:tcPr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Κάθε όρος που εμφανίζεται σε απαίτηση με πιθανή διπλή σημασία ορίζεται εδώ.</w:t>
      </w:r>
    </w:p>
    <w:bookmarkEnd w:id="22"/>
    <w:bookmarkEnd w:id="23"/>
    <w:bookmarkStart w:id="24" w:name="X59ba42faea1b29758a497f7a28c525edcc39e17"/>
    <w:p>
      <w:pPr>
        <w:pStyle w:val="Heading2"/>
      </w:pPr>
      <w:r>
        <w:t xml:space="preserve">2. Αναφορές</w:t>
      </w:r>
    </w:p>
    <w:p>
      <w:pPr>
        <w:pStyle w:val="BlockText"/>
      </w:pPr>
      <w:r>
        <w:t xml:space="preserve">Προδιαγραφές Εβδομάδων 1–2, απαντήσεις της βιβλιοθήκης στο forum (με ημερομηνία), μητρώο κινδύνων.</w:t>
      </w:r>
    </w:p>
    <w:bookmarkEnd w:id="24"/>
    <w:bookmarkStart w:id="25" w:name="X0d416f0a60c8684b5599ff6d8b94ce74d4fb230"/>
    <w:p>
      <w:pPr>
        <w:pStyle w:val="Heading2"/>
      </w:pPr>
      <w:r>
        <w:t xml:space="preserve">3. Ανάλυση των αρχικών προδιαγραφών (Ε2.1)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640"/>
        <w:gridCol w:w="814"/>
        <w:gridCol w:w="3348"/>
        <w:gridCol w:w="814"/>
        <w:gridCol w:w="4248"/>
      </w:tblGrid>
      <w:tr>
        <w:trPr>
          <w:tblHeader w:val="true"/>
        </w:trPr>
        <w:tc>
          <w:tcPr>
            <w:tcW w:w="640" w:type="dxa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w="814" w:type="dxa"/>
          </w:tcPr>
          <w:p>
            <w:pPr>
              <w:pStyle w:val="Compact"/>
              <w:jc w:val="left"/>
            </w:pPr>
            <w:r>
              <w:t xml:space="preserve">Προτάσεις</w:t>
            </w:r>
          </w:p>
        </w:tc>
        <w:tc>
          <w:tcPr>
            <w:tcW w:w="3348" w:type="dxa"/>
          </w:tcPr>
          <w:p>
            <w:pPr>
              <w:pStyle w:val="Compact"/>
              <w:jc w:val="left"/>
            </w:pPr>
            <w:r>
              <w:t xml:space="preserve">Χαρακτηριστικό 29148 που παραβιάζεται</w:t>
            </w:r>
          </w:p>
        </w:tc>
        <w:tc>
          <w:tcPr>
            <w:tcW w:w="814" w:type="dxa"/>
          </w:tcPr>
          <w:p>
            <w:pPr>
              <w:pStyle w:val="Compact"/>
              <w:jc w:val="left"/>
            </w:pPr>
            <w:r>
              <w:t xml:space="preserve">Κατηγορία</w:t>
            </w:r>
          </w:p>
        </w:tc>
        <w:tc>
          <w:tcPr>
            <w:tcW w:w="4248" w:type="dxa"/>
          </w:tcPr>
          <w:p>
            <w:pPr>
              <w:pStyle w:val="Compact"/>
              <w:jc w:val="left"/>
            </w:pPr>
            <w:r>
              <w:t xml:space="preserve">Περιγραφή ελαττώματος</w:t>
            </w:r>
          </w:p>
        </w:tc>
      </w:tr>
      <w:tr>
        <w:tc>
          <w:tcPr>
            <w:tcW w:w="640" w:type="dxa"/>
          </w:tcPr>
          <w:p>
            <w:pPr>
              <w:pStyle w:val="Compact"/>
              <w:jc w:val="left"/>
            </w:pPr>
            <w:r>
              <w:t xml:space="preserve">Ε-01</w:t>
            </w:r>
          </w:p>
        </w:tc>
        <w:tc>
          <w:tcPr>
            <w:tcW w:w="814" w:type="dxa"/>
          </w:tcPr>
          <w:p>
            <w:pPr>
              <w:pStyle w:val="Compact"/>
              <w:jc w:val="left"/>
            </w:pPr>
            <w:r>
              <w:t xml:space="preserve">Σ4, Π3</w:t>
            </w:r>
          </w:p>
        </w:tc>
        <w:tc>
          <w:tcPr>
            <w:tcW w:w="3348" w:type="dxa"/>
          </w:tcPr>
          <w:p>
            <w:pPr>
              <w:pStyle w:val="Compact"/>
              <w:jc w:val="left"/>
            </w:pPr>
            <w:r>
              <w:t xml:space="preserve">Συνέπεια (σύνολο)</w:t>
            </w:r>
          </w:p>
        </w:tc>
        <w:tc>
          <w:tcPr>
            <w:tcW w:w="814" w:type="dxa"/>
          </w:tcPr>
          <w:p>
            <w:pPr>
              <w:pStyle w:val="Compact"/>
              <w:jc w:val="left"/>
            </w:pPr>
            <w:r>
              <w:t xml:space="preserve">Ασυνέπεια</w:t>
            </w:r>
          </w:p>
        </w:tc>
        <w:tc>
          <w:tcPr>
            <w:tcW w:w="4248" w:type="dxa"/>
          </w:tcPr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Κατηγορίες: παράλειψη, ασάφεια, λάθος, ασυνέπεια, μη ελέγξιμη, περιττή, σχεδιασμός.</w:t>
      </w:r>
    </w:p>
    <w:bookmarkEnd w:id="25"/>
    <w:bookmarkStart w:id="29" w:name="Xb5e476e9756883646960df5f17a37f291f20d30"/>
    <w:p>
      <w:pPr>
        <w:pStyle w:val="Heading2"/>
      </w:pPr>
      <w:r>
        <w:t xml:space="preserve">4. Απαιτήσεις (Ε2.3, Ε2.4, Ε2.6)</w:t>
      </w:r>
    </w:p>
    <w:bookmarkStart w:id="26" w:name="Xe0645075ec9f02149d7501e597c2cac5afad0ff"/>
    <w:p>
      <w:pPr>
        <w:pStyle w:val="Heading3"/>
      </w:pPr>
      <w:r>
        <w:t xml:space="preserve">4.1 Λειτουργικές απαιτήσεις (EARS)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812"/>
        <w:gridCol w:w="2788"/>
        <w:gridCol w:w="1276"/>
        <w:gridCol w:w="696"/>
        <w:gridCol w:w="696"/>
        <w:gridCol w:w="2436"/>
        <w:gridCol w:w="1160"/>
      </w:tblGrid>
      <w:tr>
        <w:trPr>
          <w:tblHeader w:val="true"/>
        </w:trPr>
        <w:tc>
          <w:tcPr>
            <w:tcW w:w="812" w:type="dxa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w="2788" w:type="dxa"/>
          </w:tcPr>
          <w:p>
            <w:pPr>
              <w:pStyle w:val="Compact"/>
              <w:jc w:val="left"/>
            </w:pPr>
            <w:r>
              <w:t xml:space="preserve">Απαίτηση</w:t>
            </w:r>
          </w:p>
        </w:tc>
        <w:tc>
          <w:tcPr>
            <w:tcW w:w="1276" w:type="dxa"/>
          </w:tcPr>
          <w:p>
            <w:pPr>
              <w:pStyle w:val="Compact"/>
              <w:jc w:val="left"/>
            </w:pPr>
            <w:r>
              <w:t xml:space="preserve">Μοτίβο EARS</w:t>
            </w:r>
          </w:p>
        </w:tc>
        <w:tc>
          <w:tcPr>
            <w:tcW w:w="696" w:type="dxa"/>
          </w:tcPr>
          <w:p>
            <w:pPr>
              <w:pStyle w:val="Compact"/>
              <w:jc w:val="left"/>
            </w:pPr>
            <w:r>
              <w:t xml:space="preserve">Πηγή</w:t>
            </w:r>
          </w:p>
        </w:tc>
        <w:tc>
          <w:tcPr>
            <w:tcW w:w="696" w:type="dxa"/>
          </w:tcPr>
          <w:p>
            <w:pPr>
              <w:pStyle w:val="Compact"/>
              <w:jc w:val="left"/>
            </w:pPr>
            <w:r>
              <w:t xml:space="preserve">MoSCoW</w:t>
            </w:r>
          </w:p>
        </w:tc>
        <w:tc>
          <w:tcPr>
            <w:tcW w:w="2436" w:type="dxa"/>
          </w:tcPr>
          <w:p>
            <w:pPr>
              <w:pStyle w:val="Compact"/>
              <w:jc w:val="left"/>
            </w:pPr>
            <w:r>
              <w:t xml:space="preserve">Κριτήριο ικανοποίησης</w:t>
            </w:r>
          </w:p>
        </w:tc>
        <w:tc>
          <w:tcPr>
            <w:tcW w:w="1160" w:type="dxa"/>
          </w:tcPr>
          <w:p>
            <w:pPr>
              <w:pStyle w:val="Compact"/>
              <w:jc w:val="left"/>
            </w:pPr>
            <w:r>
              <w:t xml:space="preserve">Επαλήθευση</w:t>
            </w:r>
          </w:p>
        </w:tc>
      </w:tr>
      <w:tr>
        <w:tc>
          <w:tcPr>
            <w:tcW w:w="812" w:type="dxa"/>
          </w:tcPr>
          <w:p>
            <w:pPr>
              <w:pStyle w:val="Compact"/>
              <w:jc w:val="left"/>
            </w:pPr>
            <w:r>
              <w:t xml:space="preserve">FR-01</w:t>
            </w:r>
          </w:p>
        </w:tc>
        <w:tc>
          <w:tcPr>
            <w:tcW w:w="2788" w:type="dxa"/>
          </w:tcPr>
          <w:p>
            <w:pPr>
              <w:pStyle w:val="Compact"/>
            </w:pPr>
          </w:p>
        </w:tc>
        <w:tc>
          <w:tcPr>
            <w:tcW w:w="1276" w:type="dxa"/>
          </w:tcPr>
          <w:p>
            <w:pPr>
              <w:pStyle w:val="Compact"/>
            </w:pPr>
          </w:p>
        </w:tc>
        <w:tc>
          <w:tcPr>
            <w:tcW w:w="696" w:type="dxa"/>
          </w:tcPr>
          <w:p>
            <w:pPr>
              <w:pStyle w:val="Compact"/>
            </w:pPr>
          </w:p>
        </w:tc>
        <w:tc>
          <w:tcPr>
            <w:tcW w:w="696" w:type="dxa"/>
          </w:tcPr>
          <w:p>
            <w:pPr>
              <w:pStyle w:val="Compact"/>
            </w:pPr>
          </w:p>
        </w:tc>
        <w:tc>
          <w:tcPr>
            <w:tcW w:w="2436" w:type="dxa"/>
          </w:tcPr>
          <w:p>
            <w:pPr>
              <w:pStyle w:val="Compact"/>
            </w:pPr>
          </w:p>
        </w:tc>
        <w:tc>
          <w:tcPr>
            <w:tcW w:w="1160" w:type="dxa"/>
          </w:tcPr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Μέθοδοι επαλήθευσης κατά 29148: επιθεώρηση, ανάλυση, επίδειξη, δοκιμή.</w:t>
      </w:r>
    </w:p>
    <w:bookmarkEnd w:id="26"/>
    <w:bookmarkStart w:id="27" w:name="Xd7972b2767aa944fce9e7697b950f4b1e8eea5e"/>
    <w:p>
      <w:pPr>
        <w:pStyle w:val="Heading3"/>
      </w:pPr>
      <w:r>
        <w:t xml:space="preserve">4.2 Μη λειτουργικές απαιτήσεις (Planguage)</w:t>
      </w:r>
    </w:p>
    <w:p>
      <w:pPr>
        <w:pStyle w:val="FirstParagraph"/>
      </w:pPr>
      <w:r>
        <w:t xml:space="preserve">Μία ενότητα ανά απαίτηση:</w:t>
      </w:r>
    </w:p>
    <w:p>
      <w:pPr>
        <w:pStyle w:val="SourceCode"/>
      </w:pPr>
      <w:r>
        <w:rPr>
          <w:rStyle w:val="VerbatimChar"/>
        </w:rPr>
        <w:t xml:space="preserve">ID / Tag:</w:t>
      </w:r>
      <w:r>
        <w:br/>
      </w:r>
      <w:r>
        <w:rPr>
          <w:rStyle w:val="VerbatimChar"/>
        </w:rPr>
        <w:t xml:space="preserve">Χαρακτηριστικό ISO/IEC 25010:</w:t>
      </w:r>
      <w:r>
        <w:br/>
      </w:r>
      <w:r>
        <w:rPr>
          <w:rStyle w:val="VerbatimChar"/>
        </w:rPr>
        <w:t xml:space="preserve">Gist:</w:t>
      </w:r>
      <w:r>
        <w:br/>
      </w:r>
      <w:r>
        <w:rPr>
          <w:rStyle w:val="VerbatimChar"/>
        </w:rPr>
        <w:t xml:space="preserve">Scale:</w:t>
      </w:r>
      <w:r>
        <w:br/>
      </w:r>
      <w:r>
        <w:rPr>
          <w:rStyle w:val="VerbatimChar"/>
        </w:rPr>
        <w:t xml:space="preserve">Meter:</w:t>
      </w:r>
      <w:r>
        <w:br/>
      </w:r>
      <w:r>
        <w:rPr>
          <w:rStyle w:val="VerbatimChar"/>
        </w:rPr>
        <w:t xml:space="preserve">Fail:</w:t>
      </w:r>
      <w:r>
        <w:br/>
      </w:r>
      <w:r>
        <w:rPr>
          <w:rStyle w:val="VerbatimChar"/>
        </w:rPr>
        <w:t xml:space="preserve">Goal:</w:t>
      </w:r>
      <w:r>
        <w:br/>
      </w:r>
      <w:r>
        <w:rPr>
          <w:rStyle w:val="VerbatimChar"/>
        </w:rPr>
        <w:t xml:space="preserve">Πηγή:</w:t>
      </w:r>
      <w:r>
        <w:br/>
      </w:r>
      <w:r>
        <w:rPr>
          <w:rStyle w:val="VerbatimChar"/>
        </w:rPr>
        <w:t xml:space="preserve">MoSCoW:</w:t>
      </w:r>
      <w:r>
        <w:br/>
      </w:r>
      <w:r>
        <w:rPr>
          <w:rStyle w:val="VerbatimChar"/>
        </w:rPr>
        <w:t xml:space="preserve">Επαλήθευση:</w:t>
      </w:r>
      <w:r>
        <w:br/>
      </w:r>
      <w:r>
        <w:rPr>
          <w:rStyle w:val="VerbatimChar"/>
        </w:rPr>
        <w:t xml:space="preserve">Κατάσταση:       εγκεκριμένη / υπόθεση προς επιβεβαίωση</w:t>
      </w:r>
      <w:r>
        <w:br/>
      </w:r>
      <w:r>
        <w:rPr>
          <w:rStyle w:val="VerbatimChar"/>
        </w:rPr>
        <w:t xml:space="preserve">Βάση τιμών:      δεδομένα (ποια) ή παραδοχή</w:t>
      </w:r>
    </w:p>
    <w:bookmarkEnd w:id="27"/>
    <w:bookmarkStart w:id="28" w:name="Xab075fcf9e418c4eb0c1f483dc81ec677e71273"/>
    <w:p>
      <w:pPr>
        <w:pStyle w:val="Heading3"/>
      </w:pPr>
      <w:r>
        <w:t xml:space="preserve">4.3 Απαιτήσεις ελεγξιμότητας (Ε2.6)</w:t>
      </w:r>
    </w:p>
    <w:p>
      <w:pPr>
        <w:pStyle w:val="BlockText"/>
      </w:pPr>
      <w:r>
        <w:t xml:space="preserve">Τουλάχιστον μία. Πώς ελέγχονται οι κανόνες με χρόνο, και πώς απομονώνονται η ταυτοποίηση και το email.</w:t>
      </w:r>
    </w:p>
    <w:bookmarkEnd w:id="28"/>
    <w:bookmarkEnd w:id="29"/>
    <w:bookmarkStart w:id="32" w:name="Xf3250ff29b992d221a8a24e9b141cc00e6dfedf"/>
    <w:p>
      <w:pPr>
        <w:pStyle w:val="Heading2"/>
      </w:pPr>
      <w:r>
        <w:t xml:space="preserve">5. Επαλήθευση</w:t>
      </w:r>
    </w:p>
    <w:bookmarkStart w:id="30" w:name="X9a9a730b701007cecde16e01cf87583f0061fa1"/>
    <w:p>
      <w:pPr>
        <w:pStyle w:val="Heading3"/>
      </w:pPr>
      <w:r>
        <w:t xml:space="preserve">5.1 Κριτήρια αποδοχής (Ε2.5)</w:t>
      </w:r>
    </w:p>
    <w:p>
      <w:pPr>
        <w:pStyle w:val="BlockText"/>
      </w:pPr>
      <w:r>
        <w:t xml:space="preserve">Τα σενάρια Gherkin βρίσκονται στο</w:t>
      </w:r>
      <w:r>
        <w:t xml:space="preserve"> </w:t>
      </w:r>
      <w:r>
        <w:rPr>
          <w:rStyle w:val="VerbatimChar"/>
        </w:rPr>
        <w:t xml:space="preserve">quality/acceptance/*.feature</w:t>
      </w:r>
      <w:r>
        <w:t xml:space="preserve">. Εδώ αρκεί ένας πίνακας αντιστοίχισης.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1574"/>
        <w:gridCol w:w="2308"/>
        <w:gridCol w:w="2518"/>
        <w:gridCol w:w="3464"/>
      </w:tblGrid>
      <w:tr>
        <w:trPr>
          <w:tblHeader w:val="true"/>
        </w:trPr>
        <w:tc>
          <w:tcPr>
            <w:tcW w:w="1574" w:type="dxa"/>
          </w:tcPr>
          <w:p>
            <w:pPr>
              <w:pStyle w:val="Compact"/>
              <w:jc w:val="left"/>
            </w:pPr>
            <w:r>
              <w:t xml:space="preserve">Αρχείο .feature</w:t>
            </w:r>
          </w:p>
        </w:tc>
        <w:tc>
          <w:tcPr>
            <w:tcW w:w="2308" w:type="dxa"/>
          </w:tcPr>
          <w:p>
            <w:pPr>
              <w:pStyle w:val="Compact"/>
              <w:jc w:val="left"/>
            </w:pPr>
            <w:r>
              <w:t xml:space="preserve">Σενάριο</w:t>
            </w:r>
          </w:p>
        </w:tc>
        <w:tc>
          <w:tcPr>
            <w:tcW w:w="2518" w:type="dxa"/>
          </w:tcPr>
          <w:p>
            <w:pPr>
              <w:pStyle w:val="Compact"/>
              <w:jc w:val="left"/>
            </w:pPr>
            <w:r>
              <w:t xml:space="preserve">Απαίτηση</w:t>
            </w:r>
          </w:p>
        </w:tc>
        <w:tc>
          <w:tcPr>
            <w:tcW w:w="3464" w:type="dxa"/>
          </w:tcPr>
          <w:p>
            <w:pPr>
              <w:pStyle w:val="Compact"/>
              <w:jc w:val="left"/>
            </w:pPr>
            <w:r>
              <w:t xml:space="preserve">Είδος (κύρια ροή / όριο / σφάλμα)</w:t>
            </w:r>
          </w:p>
        </w:tc>
      </w:tr>
      <w:tr>
        <w:tc>
          <w:tcPr>
            <w:tcW w:w="1574" w:type="dxa"/>
          </w:tcPr>
          <w:p>
            <w:pPr>
              <w:pStyle w:val="Compact"/>
            </w:pPr>
          </w:p>
        </w:tc>
        <w:tc>
          <w:tcPr>
            <w:tcW w:w="2308" w:type="dxa"/>
          </w:tcPr>
          <w:p>
            <w:pPr>
              <w:pStyle w:val="Compact"/>
            </w:pPr>
          </w:p>
        </w:tc>
        <w:tc>
          <w:tcPr>
            <w:tcW w:w="2518" w:type="dxa"/>
          </w:tcPr>
          <w:p>
            <w:pPr>
              <w:pStyle w:val="Compact"/>
            </w:pPr>
          </w:p>
        </w:tc>
        <w:tc>
          <w:tcPr>
            <w:tcW w:w="3464" w:type="dxa"/>
          </w:tcPr>
          <w:p>
            <w:pPr>
              <w:pStyle w:val="Compact"/>
            </w:pPr>
          </w:p>
        </w:tc>
      </w:tr>
    </w:tbl>
    <w:bookmarkEnd w:id="30"/>
    <w:bookmarkStart w:id="31" w:name="Xe9b7aa85675cf9dbcb87d8de33a19d531e88f48"/>
    <w:p>
      <w:pPr>
        <w:pStyle w:val="Heading3"/>
      </w:pPr>
      <w:r>
        <w:t xml:space="preserve">5.2 Ιχνηλασιμότητα (Ε2.7)</w:t>
      </w:r>
    </w:p>
    <w:p>
      <w:pPr>
        <w:pStyle w:val="BlockText"/>
      </w:pPr>
      <w:r>
        <w:t xml:space="preserve">Ο πίνακας βρίσκεται στο</w:t>
      </w:r>
      <w:r>
        <w:t xml:space="preserve"> </w:t>
      </w:r>
      <w:r>
        <w:rPr>
          <w:rStyle w:val="VerbatimChar"/>
        </w:rPr>
        <w:t xml:space="preserve">quality/traceability.csv</w:t>
      </w:r>
      <w:r>
        <w:t xml:space="preserve">. Εδώ καταγράφετε τα κενά που αποκαλύπτει.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5766"/>
        <w:gridCol w:w="1024"/>
        <w:gridCol w:w="3074"/>
      </w:tblGrid>
      <w:tr>
        <w:trPr>
          <w:tblHeader w:val="true"/>
        </w:trPr>
        <w:tc>
          <w:tcPr>
            <w:tcW w:w="5766" w:type="dxa"/>
          </w:tcPr>
          <w:p>
            <w:pPr>
              <w:pStyle w:val="Compact"/>
              <w:jc w:val="left"/>
            </w:pPr>
            <w:r>
              <w:t xml:space="preserve">Είδος κενού</w:t>
            </w:r>
          </w:p>
        </w:tc>
        <w:tc>
          <w:tcPr>
            <w:tcW w:w="1024" w:type="dxa"/>
          </w:tcPr>
          <w:p>
            <w:pPr>
              <w:pStyle w:val="Compact"/>
              <w:jc w:val="left"/>
            </w:pPr>
            <w:r>
              <w:t xml:space="preserve">Στοιχεία</w:t>
            </w:r>
          </w:p>
        </w:tc>
        <w:tc>
          <w:tcPr>
            <w:tcW w:w="3074" w:type="dxa"/>
          </w:tcPr>
          <w:p>
            <w:pPr>
              <w:pStyle w:val="Compact"/>
              <w:jc w:val="left"/>
            </w:pPr>
            <w:r>
              <w:t xml:space="preserve">Ενέργεια</w:t>
            </w:r>
          </w:p>
        </w:tc>
      </w:tr>
      <w:tr>
        <w:tc>
          <w:tcPr>
            <w:tcW w:w="5766" w:type="dxa"/>
          </w:tcPr>
          <w:p>
            <w:pPr>
              <w:pStyle w:val="Compact"/>
              <w:jc w:val="left"/>
            </w:pPr>
            <w:r>
              <w:t xml:space="preserve">Κίνδυνος υψηλής προτεραιότητας χωρίς απαίτηση</w:t>
            </w:r>
          </w:p>
        </w:tc>
        <w:tc>
          <w:tcPr>
            <w:tcW w:w="1024" w:type="dxa"/>
          </w:tcPr>
          <w:p>
            <w:pPr>
              <w:pStyle w:val="Compact"/>
            </w:pPr>
          </w:p>
        </w:tc>
        <w:tc>
          <w:tcPr>
            <w:tcW w:w="3074" w:type="dxa"/>
          </w:tcPr>
          <w:p>
            <w:pPr>
              <w:pStyle w:val="Compact"/>
            </w:pPr>
          </w:p>
        </w:tc>
      </w:tr>
      <w:tr>
        <w:tc>
          <w:tcPr>
            <w:tcW w:w="5766" w:type="dxa"/>
          </w:tcPr>
          <w:p>
            <w:pPr>
              <w:pStyle w:val="Compact"/>
              <w:jc w:val="left"/>
            </w:pPr>
            <w:r>
              <w:t xml:space="preserve">Απαίτηση χωρίς τρόπο επαλήθευσης</w:t>
            </w:r>
          </w:p>
        </w:tc>
        <w:tc>
          <w:tcPr>
            <w:tcW w:w="1024" w:type="dxa"/>
          </w:tcPr>
          <w:p>
            <w:pPr>
              <w:pStyle w:val="Compact"/>
            </w:pPr>
          </w:p>
        </w:tc>
        <w:tc>
          <w:tcPr>
            <w:tcW w:w="3074" w:type="dxa"/>
          </w:tcPr>
          <w:p>
            <w:pPr>
              <w:pStyle w:val="Compact"/>
            </w:pPr>
          </w:p>
        </w:tc>
      </w:tr>
      <w:tr>
        <w:tc>
          <w:tcPr>
            <w:tcW w:w="5766" w:type="dxa"/>
          </w:tcPr>
          <w:p>
            <w:pPr>
              <w:pStyle w:val="Compact"/>
              <w:jc w:val="left"/>
            </w:pPr>
            <w:r>
              <w:t xml:space="preserve">Απαίτηση χωρίς πηγή</w:t>
            </w:r>
          </w:p>
        </w:tc>
        <w:tc>
          <w:tcPr>
            <w:tcW w:w="1024" w:type="dxa"/>
          </w:tcPr>
          <w:p>
            <w:pPr>
              <w:pStyle w:val="Compact"/>
            </w:pPr>
          </w:p>
        </w:tc>
        <w:tc>
          <w:tcPr>
            <w:tcW w:w="3074" w:type="dxa"/>
          </w:tcPr>
          <w:p>
            <w:pPr>
              <w:pStyle w:val="Compact"/>
            </w:pPr>
          </w:p>
        </w:tc>
      </w:tr>
    </w:tbl>
    <w:bookmarkEnd w:id="31"/>
    <w:bookmarkEnd w:id="32"/>
    <w:bookmarkStart w:id="35" w:name="Xa664454a2cf6a3c5931289e8ccf6abc6667ce1f"/>
    <w:p>
      <w:pPr>
        <w:pStyle w:val="Heading2"/>
      </w:pPr>
      <w:r>
        <w:t xml:space="preserve">6. Παραρτήματα</w:t>
      </w:r>
    </w:p>
    <w:bookmarkStart w:id="33" w:name="X6f9642dec59822c1e7d3856180a9b7bd4eab70a"/>
    <w:p>
      <w:pPr>
        <w:pStyle w:val="Heading3"/>
      </w:pPr>
      <w:r>
        <w:t xml:space="preserve">6.1 Ερωτήσεις προς τη βιβλιοθήκη και παραδοχές (Ε2.2)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690"/>
        <w:gridCol w:w="2170"/>
        <w:gridCol w:w="1775"/>
        <w:gridCol w:w="1874"/>
        <w:gridCol w:w="3355"/>
      </w:tblGrid>
      <w:tr>
        <w:trPr>
          <w:tblHeader w:val="true"/>
        </w:trPr>
        <w:tc>
          <w:tcPr>
            <w:tcW w:w="690" w:type="dxa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w="2170" w:type="dxa"/>
          </w:tcPr>
          <w:p>
            <w:pPr>
              <w:pStyle w:val="Compact"/>
              <w:jc w:val="left"/>
            </w:pPr>
            <w:r>
              <w:t xml:space="preserve">Ερώτηση</w:t>
            </w:r>
          </w:p>
        </w:tc>
        <w:tc>
          <w:tcPr>
            <w:tcW w:w="1775" w:type="dxa"/>
          </w:tcPr>
          <w:p>
            <w:pPr>
              <w:pStyle w:val="Compact"/>
              <w:jc w:val="left"/>
            </w:pPr>
            <w:r>
              <w:t xml:space="preserve">Στάλθηκε στο forum</w:t>
            </w:r>
          </w:p>
        </w:tc>
        <w:tc>
          <w:tcPr>
            <w:tcW w:w="1874" w:type="dxa"/>
          </w:tcPr>
          <w:p>
            <w:pPr>
              <w:pStyle w:val="Compact"/>
              <w:jc w:val="left"/>
            </w:pPr>
            <w:r>
              <w:t xml:space="preserve">Απάντηση ή παραδοχή</w:t>
            </w:r>
          </w:p>
        </w:tc>
        <w:tc>
          <w:tcPr>
            <w:tcW w:w="3355" w:type="dxa"/>
          </w:tcPr>
          <w:p>
            <w:pPr>
              <w:pStyle w:val="Compact"/>
              <w:jc w:val="left"/>
            </w:pPr>
            <w:r>
              <w:t xml:space="preserve">Επίπτωση αν η παραδοχή είναι λάθος</w:t>
            </w:r>
          </w:p>
        </w:tc>
      </w:tr>
      <w:tr>
        <w:tc>
          <w:tcPr>
            <w:tcW w:w="690" w:type="dxa"/>
          </w:tcPr>
          <w:p>
            <w:pPr>
              <w:pStyle w:val="Compact"/>
              <w:jc w:val="left"/>
            </w:pPr>
            <w:r>
              <w:t xml:space="preserve">Q-01</w:t>
            </w:r>
          </w:p>
        </w:tc>
        <w:tc>
          <w:tcPr>
            <w:tcW w:w="2170" w:type="dxa"/>
          </w:tcPr>
          <w:p>
            <w:pPr>
              <w:pStyle w:val="Compact"/>
            </w:pPr>
          </w:p>
        </w:tc>
        <w:tc>
          <w:tcPr>
            <w:tcW w:w="1775" w:type="dxa"/>
          </w:tcPr>
          <w:p>
            <w:pPr>
              <w:pStyle w:val="Compact"/>
              <w:jc w:val="left"/>
            </w:pPr>
            <w:r>
              <w:t xml:space="preserve">Ναι / Όχι</w:t>
            </w:r>
          </w:p>
        </w:tc>
        <w:tc>
          <w:tcPr>
            <w:tcW w:w="1874" w:type="dxa"/>
          </w:tcPr>
          <w:p>
            <w:pPr>
              <w:pStyle w:val="Compact"/>
            </w:pPr>
          </w:p>
        </w:tc>
        <w:tc>
          <w:tcPr>
            <w:tcW w:w="3355" w:type="dxa"/>
          </w:tcPr>
          <w:p>
            <w:pPr>
              <w:pStyle w:val="Compact"/>
            </w:pPr>
          </w:p>
        </w:tc>
      </w:tr>
    </w:tbl>
    <w:bookmarkEnd w:id="33"/>
    <w:bookmarkStart w:id="34" w:name="X8f1621112ab79658d02ce2ebae9ccbd083a024b"/>
    <w:p>
      <w:pPr>
        <w:pStyle w:val="Heading3"/>
      </w:pPr>
      <w:r>
        <w:t xml:space="preserve">6.2 Peer review (Ε2.8)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640"/>
        <w:gridCol w:w="1507"/>
        <w:gridCol w:w="2240"/>
        <w:gridCol w:w="640"/>
        <w:gridCol w:w="1256"/>
        <w:gridCol w:w="1759"/>
        <w:gridCol w:w="1822"/>
      </w:tblGrid>
      <w:tr>
        <w:trPr>
          <w:tblHeader w:val="true"/>
        </w:trPr>
        <w:tc>
          <w:tcPr>
            <w:tcW w:w="640" w:type="dxa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w="1507" w:type="dxa"/>
          </w:tcPr>
          <w:p>
            <w:pPr>
              <w:pStyle w:val="Compact"/>
              <w:jc w:val="left"/>
            </w:pPr>
            <w:r>
              <w:t xml:space="preserve">Απαίτηση</w:t>
            </w:r>
          </w:p>
        </w:tc>
        <w:tc>
          <w:tcPr>
            <w:tcW w:w="2240" w:type="dxa"/>
          </w:tcPr>
          <w:p>
            <w:pPr>
              <w:pStyle w:val="Compact"/>
              <w:jc w:val="left"/>
            </w:pPr>
            <w:r>
              <w:t xml:space="preserve">Ερώτηση checklist</w:t>
            </w:r>
          </w:p>
        </w:tc>
        <w:tc>
          <w:tcPr>
            <w:tcW w:w="640" w:type="dxa"/>
          </w:tcPr>
          <w:p>
            <w:pPr>
              <w:pStyle w:val="Compact"/>
              <w:jc w:val="left"/>
            </w:pPr>
            <w:r>
              <w:t xml:space="preserve">Κατηγορία</w:t>
            </w:r>
          </w:p>
        </w:tc>
        <w:tc>
          <w:tcPr>
            <w:tcW w:w="1256" w:type="dxa"/>
          </w:tcPr>
          <w:p>
            <w:pPr>
              <w:pStyle w:val="Compact"/>
              <w:jc w:val="left"/>
            </w:pPr>
            <w:r>
              <w:t xml:space="preserve">Εύρημα</w:t>
            </w:r>
          </w:p>
        </w:tc>
        <w:tc>
          <w:tcPr>
            <w:tcW w:w="1759" w:type="dxa"/>
          </w:tcPr>
          <w:p>
            <w:pPr>
              <w:pStyle w:val="Compact"/>
              <w:jc w:val="left"/>
            </w:pPr>
            <w:r>
              <w:t xml:space="preserve">Απόφαση</w:t>
            </w:r>
          </w:p>
        </w:tc>
        <w:tc>
          <w:tcPr>
            <w:tcW w:w="1822" w:type="dxa"/>
          </w:tcPr>
          <w:p>
            <w:pPr>
              <w:pStyle w:val="Compact"/>
              <w:jc w:val="left"/>
            </w:pPr>
            <w:r>
              <w:t xml:space="preserve">Αιτιολόγηση</w:t>
            </w:r>
          </w:p>
        </w:tc>
      </w:tr>
      <w:tr>
        <w:tc>
          <w:tcPr>
            <w:tcW w:w="640" w:type="dxa"/>
          </w:tcPr>
          <w:p>
            <w:pPr>
              <w:pStyle w:val="Compact"/>
              <w:jc w:val="left"/>
            </w:pPr>
            <w:r>
              <w:t xml:space="preserve">PR-01</w:t>
            </w:r>
          </w:p>
        </w:tc>
        <w:tc>
          <w:tcPr>
            <w:tcW w:w="1507" w:type="dxa"/>
          </w:tcPr>
          <w:p>
            <w:pPr>
              <w:pStyle w:val="Compact"/>
            </w:pPr>
          </w:p>
        </w:tc>
        <w:tc>
          <w:tcPr>
            <w:tcW w:w="2240" w:type="dxa"/>
          </w:tcPr>
          <w:p>
            <w:pPr>
              <w:pStyle w:val="Compact"/>
            </w:pPr>
          </w:p>
        </w:tc>
        <w:tc>
          <w:tcPr>
            <w:tcW w:w="640" w:type="dxa"/>
          </w:tcPr>
          <w:p>
            <w:pPr>
              <w:pStyle w:val="Compact"/>
            </w:pPr>
          </w:p>
        </w:tc>
        <w:tc>
          <w:tcPr>
            <w:tcW w:w="1256" w:type="dxa"/>
          </w:tcPr>
          <w:p>
            <w:pPr>
              <w:pStyle w:val="Compact"/>
            </w:pPr>
          </w:p>
        </w:tc>
        <w:tc>
          <w:tcPr>
            <w:tcW w:w="1759" w:type="dxa"/>
          </w:tcPr>
          <w:p>
            <w:pPr>
              <w:pStyle w:val="Compact"/>
              <w:jc w:val="left"/>
            </w:pPr>
            <w:r>
              <w:t xml:space="preserve">Αποδοχή / Απόρριψη / Ερώτηση</w:t>
            </w:r>
          </w:p>
        </w:tc>
        <w:tc>
          <w:tcPr>
            <w:tcW w:w="1822" w:type="dxa"/>
          </w:tcPr>
          <w:p>
            <w:pPr>
              <w:pStyle w:val="Compact"/>
            </w:pPr>
          </w:p>
        </w:tc>
      </w:tr>
    </w:tbl>
    <w:bookmarkEnd w:id="34"/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w="http://schemas.openxmlformats.org/wordprocessingml/2006/main">
  <w:proofState w:spelling="clean" w:grammar="clean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1"/>
        <w:szCs w:val="21"/>
        <w:lang w:bidi="ar-SA" w:eastAsia="en-US" w:val="el-G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20" w:before="6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240"/>
      <w:outlineLvl w:val="0"/>
    </w:pPr>
    <w:rPr>
      <w:rFonts w:ascii="Calibri" w:cs="Calibri" w:eastAsia="Calibri" w:hAnsi="Calibri"/>
      <w:b/>
      <w:bCs/>
      <w:color w:val="18212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40"/>
      <w:outlineLvl w:val="1"/>
    </w:pPr>
    <w:rPr>
      <w:rFonts w:ascii="Calibri" w:cs="Calibri" w:eastAsia="Calibri" w:hAnsi="Calibri"/>
      <w:b/>
      <w:bCs/>
      <w:color w:val="1D5A9E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80"/>
      <w:outlineLvl w:val="2"/>
    </w:pPr>
    <w:rPr>
      <w:rFonts w:ascii="Calibri" w:cs="Calibri" w:eastAsia="Calibri" w:hAnsi="Calibri"/>
      <w:b/>
      <w:bCs/>
      <w:color w:val="394452"/>
      <w:sz w:val="22"/>
      <w:szCs w:val="22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cs="Calibri" w:eastAsia="Calibri" w:hAnsi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cs="Calibri" w:eastAsia="Calibri" w:hAnsi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cs="Calibri" w:eastAsia="Calibri" w:hAnsi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D5A9E" w:space="6" w:sz="18" w:val="single"/>
      </w:pBdr>
      <w:shd w:color="auto" w:fill="EEF2F7" w:val="clear"/>
      <w:spacing w:after="80" w:before="80"/>
      <w:ind w:firstLine="0" w:left="200" w:right="120"/>
    </w:pPr>
    <w:rPr>
      <w:i/>
      <w:color w:val="4A5563"/>
      <w:sz w:val="19"/>
      <w:szCs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sz w:val="18"/>
      <w:szCs w:val="18"/>
    </w:rPr>
    <w:tblPr>
      <w:tblInd w:type="dxa" w:w="0"/>
      <w:tblBorders>
        <w:top w:color="BFC7D1" w:sz="4" w:val="single"/>
        <w:left w:color="BFC7D1" w:sz="4" w:val="single"/>
        <w:bottom w:color="BFC7D1" w:sz="4" w:val="single"/>
        <w:right w:color="BFC7D1" w:sz="4" w:val="single"/>
        <w:insideH w:color="BFC7D1" w:sz="4" w:val="single"/>
        <w:insideV w:color="BFC7D1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  <w:color w:val="FFFFFF"/>
      </w:rPr>
      <w:tblPr>
        <w:jc w:val="left"/>
        <w:tblInd w:type="dxa" w:w="0"/>
      </w:tblPr>
      <w:trPr>
        <w:jc w:val="left"/>
      </w:trPr>
      <w:tcPr>
        <w:shd w:color="auto" w:fill="1F2A37" w:val="clear"/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2026-10-04T06:33:30Z</dcterms:created>
  <dcterms:modified xsi:type="dcterms:W3CDTF">2026-10-04T06:33:30Z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