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32efbf4b983e3b9c9958d5779a41ab94bd2f92"/>
    <w:p>
      <w:pPr>
        <w:pStyle w:val="Heading1"/>
      </w:pPr>
      <w:r>
        <w:t xml:space="preserve">Εβδομάδα 6 · Προδιαγραφή ελέγχου (black-box) · StudyRoom</w:t>
      </w:r>
    </w:p>
    <w:p>
      <w:pPr>
        <w:pStyle w:val="BlockText"/>
      </w:pPr>
      <w:r>
        <w:t xml:space="preserve">Πρότυπα αναφοράς: ISO/IEC/IEEE 29119-3 (τεκμηρίωση ελέγχου). Από αυτό προέρχονται η «προδιαγραφή μοντέλου ελέγχου» (test model specification, παλαιότερα test design specification) και η «προδιαγραφή περιπτώσεων ελέγχου» (test case specification). Επίσης ISO/IEC/IEEE 29119-4 (τεχνικές ελέγχου): διαμέριση ισοδυναμίας, ανάλυση οριακών τιμών, πίνακες αποφάσεων, cause–effect, μεταβάσεις κατάστασης. Παραλείπεται η προδιαγραφή διαδικασίας ελέγχου (test procedure)· γράφεται την Εβδομάδα 8 ως κώδικας.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w06 ·</w:t>
      </w:r>
      <w:r>
        <w:t xml:space="preserve"> </w:t>
      </w:r>
      <w:r>
        <w:rPr>
          <w:bCs/>
          <w:b/>
        </w:rPr>
        <w:t xml:space="preserve">Βάση ελέγχου:</w:t>
      </w:r>
      <w:r>
        <w:t xml:space="preserve"> </w:t>
      </w:r>
      <w:r>
        <w:t xml:space="preserve">requirements.md [έκδοση], κανόνες κρατήσεων Εβδομάδας 6</w:t>
      </w:r>
    </w:p>
    <w:bookmarkStart w:id="20" w:name="X8ea10e70cd5ba8eb36b4e71e483b06c0fc538c7"/>
    <w:p>
      <w:pPr>
        <w:pStyle w:val="Heading2"/>
      </w:pPr>
      <w:r>
        <w:t xml:space="preserve">1. Χαρακτηριστικά προς έλεγχο (test conditions)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63"/>
        <w:gridCol w:w="3037"/>
        <w:gridCol w:w="2276"/>
        <w:gridCol w:w="2276"/>
        <w:gridCol w:w="1612"/>
      </w:tblGrid>
      <w:tr>
        <w:trPr>
          <w:tblHeader w:val="true"/>
        </w:trPr>
        <w:tc>
          <w:tcPr>
            <w:tcW w:w="663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3037" w:type="dxa"/>
          </w:tcPr>
          <w:p>
            <w:pPr>
              <w:pStyle w:val="Compact"/>
              <w:jc w:val="left"/>
            </w:pPr>
            <w:r>
              <w:t xml:space="preserve">Χαρακτηριστικό / συνθήκη ελέγχου</w:t>
            </w:r>
          </w:p>
        </w:tc>
        <w:tc>
          <w:tcPr>
            <w:tcW w:w="2276" w:type="dxa"/>
          </w:tcPr>
          <w:p>
            <w:pPr>
              <w:pStyle w:val="Compact"/>
              <w:jc w:val="left"/>
            </w:pPr>
            <w:r>
              <w:t xml:space="preserve">Απαίτηση</w:t>
            </w:r>
          </w:p>
        </w:tc>
        <w:tc>
          <w:tcPr>
            <w:tcW w:w="2276" w:type="dxa"/>
          </w:tcPr>
          <w:p>
            <w:pPr>
              <w:pStyle w:val="Compact"/>
              <w:jc w:val="left"/>
            </w:pPr>
            <w:r>
              <w:t xml:space="preserve">Κίνδυνος</w:t>
            </w:r>
          </w:p>
        </w:tc>
        <w:tc>
          <w:tcPr>
            <w:tcW w:w="1612" w:type="dxa"/>
          </w:tcPr>
          <w:p>
            <w:pPr>
              <w:pStyle w:val="Compact"/>
              <w:jc w:val="left"/>
            </w:pPr>
            <w:r>
              <w:t xml:space="preserve">Τεχνική (29119-4)</w:t>
            </w:r>
          </w:p>
        </w:tc>
      </w:tr>
      <w:tr>
        <w:tc>
          <w:tcPr>
            <w:tcW w:w="663" w:type="dxa"/>
          </w:tcPr>
          <w:p>
            <w:pPr>
              <w:pStyle w:val="Compact"/>
              <w:jc w:val="left"/>
            </w:pPr>
            <w:r>
              <w:t xml:space="preserve">TCOND-01</w:t>
            </w:r>
          </w:p>
        </w:tc>
        <w:tc>
          <w:tcPr>
            <w:tcW w:w="3037" w:type="dxa"/>
          </w:tcPr>
          <w:p>
            <w:pPr>
              <w:pStyle w:val="Compact"/>
            </w:pPr>
          </w:p>
        </w:tc>
        <w:tc>
          <w:tcPr>
            <w:tcW w:w="2276" w:type="dxa"/>
          </w:tcPr>
          <w:p>
            <w:pPr>
              <w:pStyle w:val="Compact"/>
            </w:pPr>
          </w:p>
        </w:tc>
        <w:tc>
          <w:tcPr>
            <w:tcW w:w="2276" w:type="dxa"/>
          </w:tcPr>
          <w:p>
            <w:pPr>
              <w:pStyle w:val="Compact"/>
            </w:pPr>
          </w:p>
        </w:tc>
        <w:tc>
          <w:tcPr>
            <w:tcW w:w="1612" w:type="dxa"/>
          </w:tcPr>
          <w:p>
            <w:pPr>
              <w:pStyle w:val="Compact"/>
            </w:pPr>
          </w:p>
        </w:tc>
      </w:tr>
    </w:tbl>
    <w:bookmarkEnd w:id="20"/>
    <w:bookmarkStart w:id="25" w:name="Xee927cb34a4f90c54e822f7ee18e1c3057efed8"/>
    <w:p>
      <w:pPr>
        <w:pStyle w:val="Heading2"/>
      </w:pPr>
      <w:r>
        <w:t xml:space="preserve">2. Μοντέλα ελέγχου</w:t>
      </w:r>
    </w:p>
    <w:bookmarkStart w:id="21" w:name="X55af654d61d975e95415912467b57d7255281ad"/>
    <w:p>
      <w:pPr>
        <w:pStyle w:val="Heading3"/>
      </w:pPr>
      <w:r>
        <w:t xml:space="preserve">2.1 Διαμέριση ισοδυναμίας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4256"/>
        <w:gridCol w:w="2901"/>
        <w:gridCol w:w="2707"/>
      </w:tblGrid>
      <w:tr>
        <w:trPr>
          <w:tblHeader w:val="true"/>
        </w:trPr>
        <w:tc>
          <w:tcPr>
            <w:tcW w:w="4256" w:type="dxa"/>
          </w:tcPr>
          <w:p>
            <w:pPr>
              <w:pStyle w:val="Compact"/>
              <w:jc w:val="left"/>
            </w:pPr>
            <w:r>
              <w:t xml:space="preserve">Είσοδος</w:t>
            </w:r>
          </w:p>
        </w:tc>
        <w:tc>
          <w:tcPr>
            <w:tcW w:w="2901" w:type="dxa"/>
          </w:tcPr>
          <w:p>
            <w:pPr>
              <w:pStyle w:val="Compact"/>
              <w:jc w:val="left"/>
            </w:pPr>
            <w:r>
              <w:t xml:space="preserve">Έγκυρες κλάσεις</w:t>
            </w:r>
          </w:p>
        </w:tc>
        <w:tc>
          <w:tcPr>
            <w:tcW w:w="2707" w:type="dxa"/>
          </w:tcPr>
          <w:p>
            <w:pPr>
              <w:pStyle w:val="Compact"/>
              <w:jc w:val="left"/>
            </w:pPr>
            <w:r>
              <w:t xml:space="preserve">Άκυρες κλάσεις</w:t>
            </w:r>
          </w:p>
        </w:tc>
      </w:tr>
      <w:tr>
        <w:tc>
          <w:tcPr>
            <w:tcW w:w="4256" w:type="dxa"/>
          </w:tcPr>
          <w:p>
            <w:pPr>
              <w:pStyle w:val="Compact"/>
            </w:pPr>
          </w:p>
        </w:tc>
        <w:tc>
          <w:tcPr>
            <w:tcW w:w="2901" w:type="dxa"/>
          </w:tcPr>
          <w:p>
            <w:pPr>
              <w:pStyle w:val="Compact"/>
              <w:jc w:val="left"/>
            </w:pPr>
            <w:r>
              <w:t xml:space="preserve">EC1:</w:t>
            </w:r>
          </w:p>
        </w:tc>
        <w:tc>
          <w:tcPr>
            <w:tcW w:w="2707" w:type="dxa"/>
          </w:tcPr>
          <w:p>
            <w:pPr>
              <w:pStyle w:val="Compact"/>
              <w:jc w:val="left"/>
            </w:pPr>
            <w:r>
              <w:t xml:space="preserve">EC2:</w:t>
            </w:r>
          </w:p>
        </w:tc>
      </w:tr>
    </w:tbl>
    <w:bookmarkEnd w:id="21"/>
    <w:bookmarkStart w:id="22" w:name="Xd814bcaccc08de2486f8aa014facd1ce276fd16"/>
    <w:p>
      <w:pPr>
        <w:pStyle w:val="Heading3"/>
      </w:pPr>
      <w:r>
        <w:t xml:space="preserve">2.2 Ανάλυση οριακών τιμών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308"/>
        <w:gridCol w:w="640"/>
        <w:gridCol w:w="4503"/>
        <w:gridCol w:w="2413"/>
      </w:tblGrid>
      <w:tr>
        <w:trPr>
          <w:tblHeader w:val="true"/>
        </w:trPr>
        <w:tc>
          <w:tcPr>
            <w:tcW w:w="2308" w:type="dxa"/>
          </w:tcPr>
          <w:p>
            <w:pPr>
              <w:pStyle w:val="Compact"/>
              <w:jc w:val="left"/>
            </w:pPr>
            <w:r>
              <w:t xml:space="preserve">Είσοδος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Όριο</w:t>
            </w:r>
          </w:p>
        </w:tc>
        <w:tc>
          <w:tcPr>
            <w:tcW w:w="4503" w:type="dxa"/>
          </w:tcPr>
          <w:p>
            <w:pPr>
              <w:pStyle w:val="Compact"/>
              <w:jc w:val="left"/>
            </w:pPr>
            <w:r>
              <w:t xml:space="preserve">Τιμές ελέγχου (κάτω / πάνω / πάνω στο όριο)</w:t>
            </w:r>
          </w:p>
        </w:tc>
        <w:tc>
          <w:tcPr>
            <w:tcW w:w="2413" w:type="dxa"/>
          </w:tcPr>
          <w:p>
            <w:pPr>
              <w:pStyle w:val="Compact"/>
              <w:jc w:val="left"/>
            </w:pPr>
            <w:r>
              <w:t xml:space="preserve">Αναμενόμενη συμπεριφορά</w:t>
            </w:r>
          </w:p>
        </w:tc>
      </w:tr>
      <w:tr>
        <w:tc>
          <w:tcPr>
            <w:tcW w:w="2308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4503" w:type="dxa"/>
          </w:tcPr>
          <w:p>
            <w:pPr>
              <w:pStyle w:val="Compact"/>
            </w:pPr>
          </w:p>
        </w:tc>
        <w:tc>
          <w:tcPr>
            <w:tcW w:w="2413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Δηλώστε αν χρησιμοποιείτε ανάλυση 2 ή 3 τιμών ανά όριο.</w:t>
      </w:r>
    </w:p>
    <w:bookmarkEnd w:id="22"/>
    <w:bookmarkStart w:id="23" w:name="X1aed4ecbccc61417aab3af195c01ea8be7969e1"/>
    <w:p>
      <w:pPr>
        <w:pStyle w:val="Heading3"/>
      </w:pPr>
      <w:r>
        <w:t xml:space="preserve">2.3 Πίνακας αποφάσεων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3860"/>
        <w:gridCol w:w="1501"/>
        <w:gridCol w:w="1501"/>
        <w:gridCol w:w="1501"/>
        <w:gridCol w:w="1501"/>
      </w:tblGrid>
      <w:tr>
        <w:trPr>
          <w:tblHeader w:val="true"/>
        </w:trPr>
        <w:tc>
          <w:tcPr>
            <w:tcW w:w="3860" w:type="dxa"/>
          </w:tcPr>
          <w:p>
            <w:pPr>
              <w:pStyle w:val="Compact"/>
              <w:jc w:val="left"/>
            </w:pPr>
            <w:r>
              <w:t xml:space="preserve">Συνθήκες / Κανόνες</w:t>
            </w:r>
          </w:p>
        </w:tc>
        <w:tc>
          <w:tcPr>
            <w:tcW w:w="1501" w:type="dxa"/>
          </w:tcPr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>
            <w:tcW w:w="1501" w:type="dxa"/>
          </w:tcPr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>
            <w:tcW w:w="1501" w:type="dxa"/>
          </w:tcPr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>
            <w:tcW w:w="1501" w:type="dxa"/>
          </w:tcPr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tcPr>
            <w:tcW w:w="3860" w:type="dxa"/>
          </w:tcPr>
          <w:p>
            <w:pPr>
              <w:pStyle w:val="Compact"/>
              <w:jc w:val="left"/>
            </w:pPr>
            <w:r>
              <w:t xml:space="preserve">Συνθήκη 1</w:t>
            </w: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</w:tr>
      <w:tr>
        <w:tc>
          <w:tcPr>
            <w:tcW w:w="3860" w:type="dxa"/>
          </w:tcPr>
          <w:p>
            <w:pPr>
              <w:pStyle w:val="Compact"/>
              <w:jc w:val="left"/>
            </w:pPr>
            <w:r>
              <w:t xml:space="preserve">Συνθήκη 2</w:t>
            </w: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</w:tr>
      <w:tr>
        <w:tc>
          <w:tcPr>
            <w:tcW w:w="3860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Ενέργειες</w:t>
            </w: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</w:tr>
      <w:tr>
        <w:tc>
          <w:tcPr>
            <w:tcW w:w="3860" w:type="dxa"/>
          </w:tcPr>
          <w:p>
            <w:pPr>
              <w:pStyle w:val="Compact"/>
              <w:jc w:val="left"/>
            </w:pPr>
            <w:r>
              <w:t xml:space="preserve">Ενέργεια 1</w:t>
            </w: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  <w:tc>
          <w:tcPr>
            <w:tcW w:w="1501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Αν συμπτύξετε κανόνες, εξηγήστε γιατί δεν χάνεται κάλυψη.</w:t>
      </w:r>
    </w:p>
    <w:bookmarkEnd w:id="23"/>
    <w:bookmarkStart w:id="24" w:name="X0699726f45978577d5ad4ca0212f06e5c595c2c"/>
    <w:p>
      <w:pPr>
        <w:pStyle w:val="Heading3"/>
      </w:pPr>
      <w:r>
        <w:t xml:space="preserve">2.4 Μεταβάσεις κατάστασης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113"/>
        <w:gridCol w:w="822"/>
        <w:gridCol w:w="2583"/>
        <w:gridCol w:w="1526"/>
        <w:gridCol w:w="2820"/>
      </w:tblGrid>
      <w:tr>
        <w:trPr>
          <w:tblHeader w:val="true"/>
        </w:trPr>
        <w:tc>
          <w:tcPr>
            <w:tcW w:w="2113" w:type="dxa"/>
          </w:tcPr>
          <w:p>
            <w:pPr>
              <w:pStyle w:val="Compact"/>
              <w:jc w:val="left"/>
            </w:pPr>
            <w:r>
              <w:t xml:space="preserve">Τρέχουσα κατάσταση</w:t>
            </w:r>
          </w:p>
        </w:tc>
        <w:tc>
          <w:tcPr>
            <w:tcW w:w="822" w:type="dxa"/>
          </w:tcPr>
          <w:p>
            <w:pPr>
              <w:pStyle w:val="Compact"/>
              <w:jc w:val="left"/>
            </w:pPr>
            <w:r>
              <w:t xml:space="preserve">Γεγονός</w:t>
            </w:r>
          </w:p>
        </w:tc>
        <w:tc>
          <w:tcPr>
            <w:tcW w:w="2583" w:type="dxa"/>
          </w:tcPr>
          <w:p>
            <w:pPr>
              <w:pStyle w:val="Compact"/>
              <w:jc w:val="left"/>
            </w:pPr>
            <w:r>
              <w:t xml:space="preserve">Συνθήκη</w:t>
            </w:r>
          </w:p>
        </w:tc>
        <w:tc>
          <w:tcPr>
            <w:tcW w:w="1526" w:type="dxa"/>
          </w:tcPr>
          <w:p>
            <w:pPr>
              <w:pStyle w:val="Compact"/>
              <w:jc w:val="left"/>
            </w:pPr>
            <w:r>
              <w:t xml:space="preserve">Νέα κατάσταση</w:t>
            </w:r>
          </w:p>
        </w:tc>
        <w:tc>
          <w:tcPr>
            <w:tcW w:w="2820" w:type="dxa"/>
          </w:tcPr>
          <w:p>
            <w:pPr>
              <w:pStyle w:val="Compact"/>
              <w:jc w:val="left"/>
            </w:pPr>
            <w:r>
              <w:t xml:space="preserve">Ενέργεια</w:t>
            </w:r>
          </w:p>
        </w:tc>
      </w:tr>
      <w:tr>
        <w:tc>
          <w:tcPr>
            <w:tcW w:w="2113" w:type="dxa"/>
          </w:tcPr>
          <w:p>
            <w:pPr>
              <w:pStyle w:val="Compact"/>
            </w:pPr>
          </w:p>
        </w:tc>
        <w:tc>
          <w:tcPr>
            <w:tcW w:w="822" w:type="dxa"/>
          </w:tcPr>
          <w:p>
            <w:pPr>
              <w:pStyle w:val="Compact"/>
            </w:pPr>
          </w:p>
        </w:tc>
        <w:tc>
          <w:tcPr>
            <w:tcW w:w="2583" w:type="dxa"/>
          </w:tcPr>
          <w:p>
            <w:pPr>
              <w:pStyle w:val="Compact"/>
            </w:pPr>
          </w:p>
        </w:tc>
        <w:tc>
          <w:tcPr>
            <w:tcW w:w="1526" w:type="dxa"/>
          </w:tcPr>
          <w:p>
            <w:pPr>
              <w:pStyle w:val="Compact"/>
            </w:pPr>
          </w:p>
        </w:tc>
        <w:tc>
          <w:tcPr>
            <w:tcW w:w="2820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Συμπεριλάβετε και τις</w:t>
      </w:r>
      <w:r>
        <w:t xml:space="preserve"> </w:t>
      </w:r>
      <w:r>
        <w:rPr>
          <w:bCs/>
          <w:b/>
        </w:rPr>
        <w:t xml:space="preserve">μη έγκυρες</w:t>
      </w:r>
      <w:r>
        <w:t xml:space="preserve"> </w:t>
      </w:r>
      <w:r>
        <w:t xml:space="preserve">μεταβάσεις: γεγονός σε κατάσταση όπου δεν επιτρέπεται.</w:t>
      </w:r>
    </w:p>
    <w:bookmarkEnd w:id="24"/>
    <w:bookmarkEnd w:id="25"/>
    <w:bookmarkStart w:id="26" w:name="X422e50e1a5d26be612f114df6c28abcf14b3231"/>
    <w:p>
      <w:pPr>
        <w:pStyle w:val="Heading2"/>
      </w:pPr>
      <w:r>
        <w:t xml:space="preserve">3. Στοιχεία κάλυψης (test coverage items)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030"/>
        <w:gridCol w:w="4643"/>
        <w:gridCol w:w="3191"/>
      </w:tblGrid>
      <w:tr>
        <w:trPr>
          <w:tblHeader w:val="true"/>
        </w:trPr>
        <w:tc>
          <w:tcPr>
            <w:tcW w:w="203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4643" w:type="dxa"/>
          </w:tcPr>
          <w:p>
            <w:pPr>
              <w:pStyle w:val="Compact"/>
              <w:jc w:val="left"/>
            </w:pPr>
            <w:r>
              <w:t xml:space="preserve">Στοιχείο κάλυψης</w:t>
            </w:r>
          </w:p>
        </w:tc>
        <w:tc>
          <w:tcPr>
            <w:tcW w:w="3191" w:type="dxa"/>
          </w:tcPr>
          <w:p>
            <w:pPr>
              <w:pStyle w:val="Compact"/>
              <w:jc w:val="left"/>
            </w:pPr>
            <w:r>
              <w:t xml:space="preserve">Από μοντέλο</w:t>
            </w:r>
          </w:p>
        </w:tc>
      </w:tr>
      <w:tr>
        <w:tc>
          <w:tcPr>
            <w:tcW w:w="2030" w:type="dxa"/>
          </w:tcPr>
          <w:p>
            <w:pPr>
              <w:pStyle w:val="Compact"/>
              <w:jc w:val="left"/>
            </w:pPr>
            <w:r>
              <w:t xml:space="preserve">TCOV-01</w:t>
            </w:r>
          </w:p>
        </w:tc>
        <w:tc>
          <w:tcPr>
            <w:tcW w:w="4643" w:type="dxa"/>
          </w:tcPr>
          <w:p>
            <w:pPr>
              <w:pStyle w:val="Compact"/>
            </w:pPr>
          </w:p>
        </w:tc>
        <w:tc>
          <w:tcPr>
            <w:tcW w:w="3191" w:type="dxa"/>
          </w:tcPr>
          <w:p>
            <w:pPr>
              <w:pStyle w:val="Compact"/>
              <w:jc w:val="left"/>
            </w:pPr>
            <w:r>
              <w:t xml:space="preserve">2.1 EC1</w:t>
            </w:r>
          </w:p>
        </w:tc>
      </w:tr>
    </w:tbl>
    <w:bookmarkEnd w:id="26"/>
    <w:bookmarkStart w:id="27" w:name="X6eff952ce1ce02d365869b80dcc212501d24627"/>
    <w:p>
      <w:pPr>
        <w:pStyle w:val="Heading2"/>
      </w:pPr>
      <w:r>
        <w:t xml:space="preserve">4. Περιπτώσεις ελέγχου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1083"/>
        <w:gridCol w:w="1680"/>
        <w:gridCol w:w="1192"/>
        <w:gridCol w:w="2398"/>
        <w:gridCol w:w="867"/>
        <w:gridCol w:w="1300"/>
        <w:gridCol w:w="704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1083" w:type="dxa"/>
          </w:tcPr>
          <w:p>
            <w:pPr>
              <w:pStyle w:val="Compact"/>
              <w:jc w:val="left"/>
            </w:pPr>
            <w:r>
              <w:t xml:space="preserve">Στόχος</w:t>
            </w:r>
          </w:p>
        </w:tc>
        <w:tc>
          <w:tcPr>
            <w:tcW w:w="1680" w:type="dxa"/>
          </w:tcPr>
          <w:p>
            <w:pPr>
              <w:pStyle w:val="Compact"/>
              <w:jc w:val="left"/>
            </w:pPr>
            <w:r>
              <w:t xml:space="preserve">Προϋποθέσεις</w:t>
            </w:r>
          </w:p>
        </w:tc>
        <w:tc>
          <w:tcPr>
            <w:tcW w:w="1192" w:type="dxa"/>
          </w:tcPr>
          <w:p>
            <w:pPr>
              <w:pStyle w:val="Compact"/>
              <w:jc w:val="left"/>
            </w:pPr>
            <w:r>
              <w:t xml:space="preserve">Είσοδοι</w:t>
            </w:r>
          </w:p>
        </w:tc>
        <w:tc>
          <w:tcPr>
            <w:tcW w:w="2398" w:type="dxa"/>
          </w:tcPr>
          <w:p>
            <w:pPr>
              <w:pStyle w:val="Compact"/>
              <w:jc w:val="left"/>
            </w:pPr>
            <w:r>
              <w:t xml:space="preserve">Αναμενόμενο αποτέλεσμα</w:t>
            </w:r>
          </w:p>
        </w:tc>
        <w:tc>
          <w:tcPr>
            <w:tcW w:w="867" w:type="dxa"/>
          </w:tcPr>
          <w:p>
            <w:pPr>
              <w:pStyle w:val="Compact"/>
              <w:jc w:val="left"/>
            </w:pPr>
            <w:r>
              <w:t xml:space="preserve">Στοιχεία κάλυψης</w:t>
            </w:r>
          </w:p>
        </w:tc>
        <w:tc>
          <w:tcPr>
            <w:tcW w:w="1300" w:type="dxa"/>
          </w:tcPr>
          <w:p>
            <w:pPr>
              <w:pStyle w:val="Compact"/>
              <w:jc w:val="left"/>
            </w:pPr>
            <w:r>
              <w:t xml:space="preserve">Απαίτηση</w:t>
            </w:r>
          </w:p>
        </w:tc>
        <w:tc>
          <w:tcPr>
            <w:tcW w:w="704" w:type="dxa"/>
          </w:tcPr>
          <w:p>
            <w:pPr>
              <w:pStyle w:val="Compact"/>
              <w:jc w:val="left"/>
            </w:pPr>
            <w:r>
              <w:t xml:space="preserve">Προτεραιότητα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TC-BB-01</w:t>
            </w:r>
          </w:p>
        </w:tc>
        <w:tc>
          <w:tcPr>
            <w:tcW w:w="1083" w:type="dxa"/>
          </w:tcPr>
          <w:p>
            <w:pPr>
              <w:pStyle w:val="Compact"/>
            </w:pPr>
          </w:p>
        </w:tc>
        <w:tc>
          <w:tcPr>
            <w:tcW w:w="1680" w:type="dxa"/>
          </w:tcPr>
          <w:p>
            <w:pPr>
              <w:pStyle w:val="Compact"/>
            </w:pPr>
          </w:p>
        </w:tc>
        <w:tc>
          <w:tcPr>
            <w:tcW w:w="1192" w:type="dxa"/>
          </w:tcPr>
          <w:p>
            <w:pPr>
              <w:pStyle w:val="Compact"/>
            </w:pPr>
          </w:p>
        </w:tc>
        <w:tc>
          <w:tcPr>
            <w:tcW w:w="2398" w:type="dxa"/>
          </w:tcPr>
          <w:p>
            <w:pPr>
              <w:pStyle w:val="Compact"/>
            </w:pPr>
          </w:p>
        </w:tc>
        <w:tc>
          <w:tcPr>
            <w:tcW w:w="867" w:type="dxa"/>
          </w:tcPr>
          <w:p>
            <w:pPr>
              <w:pStyle w:val="Compact"/>
            </w:pPr>
          </w:p>
        </w:tc>
        <w:tc>
          <w:tcPr>
            <w:tcW w:w="1300" w:type="dxa"/>
          </w:tcPr>
          <w:p>
            <w:pPr>
              <w:pStyle w:val="Compact"/>
            </w:pPr>
          </w:p>
        </w:tc>
        <w:tc>
          <w:tcPr>
            <w:tcW w:w="704" w:type="dxa"/>
          </w:tcPr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Το αναμενόμενο αποτέλεσμα προκύπτει από την απαίτηση, όχι από την εκτέλεση του κώδικα.</w:t>
      </w:r>
    </w:p>
    <w:bookmarkEnd w:id="27"/>
    <w:bookmarkStart w:id="28" w:name="X91eb64730e247a26e8239fd2f2223cc03ef566f"/>
    <w:p>
      <w:pPr>
        <w:pStyle w:val="Heading2"/>
      </w:pPr>
      <w:r>
        <w:t xml:space="preserve">5. Εκτέλεση και ευρήματα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170"/>
        <w:gridCol w:w="3512"/>
        <w:gridCol w:w="1839"/>
        <w:gridCol w:w="3343"/>
      </w:tblGrid>
      <w:tr>
        <w:trPr>
          <w:tblHeader w:val="true"/>
        </w:trPr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3512" w:type="dxa"/>
          </w:tcPr>
          <w:p>
            <w:pPr>
              <w:pStyle w:val="Compact"/>
              <w:jc w:val="left"/>
            </w:pPr>
            <w:r>
              <w:t xml:space="preserve">Πραγματικό αποτέλεσμα</w:t>
            </w:r>
          </w:p>
        </w:tc>
        <w:tc>
          <w:tcPr>
            <w:tcW w:w="1839" w:type="dxa"/>
          </w:tcPr>
          <w:p>
            <w:pPr>
              <w:pStyle w:val="Compact"/>
              <w:jc w:val="left"/>
            </w:pPr>
            <w:r>
              <w:t xml:space="preserve">Pass / Fail</w:t>
            </w:r>
          </w:p>
        </w:tc>
        <w:tc>
          <w:tcPr>
            <w:tcW w:w="3343" w:type="dxa"/>
          </w:tcPr>
          <w:p>
            <w:pPr>
              <w:pStyle w:val="Compact"/>
              <w:jc w:val="left"/>
            </w:pPr>
            <w:r>
              <w:t xml:space="preserve">Αναφορά περιστατικού</w:t>
            </w:r>
          </w:p>
        </w:tc>
      </w:tr>
      <w:tr>
        <w:tc>
          <w:tcPr>
            <w:tcW w:w="1170" w:type="dxa"/>
          </w:tcPr>
          <w:p>
            <w:pPr>
              <w:pStyle w:val="Compact"/>
            </w:pPr>
          </w:p>
        </w:tc>
        <w:tc>
          <w:tcPr>
            <w:tcW w:w="3512" w:type="dxa"/>
          </w:tcPr>
          <w:p>
            <w:pPr>
              <w:pStyle w:val="Compact"/>
            </w:pPr>
          </w:p>
        </w:tc>
        <w:tc>
          <w:tcPr>
            <w:tcW w:w="1839" w:type="dxa"/>
          </w:tcPr>
          <w:p>
            <w:pPr>
              <w:pStyle w:val="Compact"/>
            </w:pPr>
          </w:p>
        </w:tc>
        <w:tc>
          <w:tcPr>
            <w:tcW w:w="3343" w:type="dxa"/>
          </w:tcPr>
          <w:p>
            <w:pPr>
              <w:pStyle w:val="Compact"/>
            </w:pPr>
          </w:p>
        </w:tc>
      </w:tr>
    </w:tbl>
    <w:bookmarkEnd w:id="28"/>
    <w:bookmarkStart w:id="29" w:name="X028fe763e96d441744df3a77805c3aba5fdb745"/>
    <w:p>
      <w:pPr>
        <w:pStyle w:val="Heading2"/>
      </w:pPr>
      <w:r>
        <w:t xml:space="preserve">6. Κάλυψη και περιορισμοί</w:t>
      </w:r>
    </w:p>
    <w:p>
      <w:pPr>
        <w:pStyle w:val="BlockText"/>
      </w:pPr>
      <w:r>
        <w:t xml:space="preserve">Ποσοστό στοιχείων κάλυψης που καλύφθηκαν ανά τεχνική. Τι δεν ελέγχθηκε και γιατί.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2026-10-04T06:33:30Z</dcterms:created>
  <dcterms:modified xsi:type="dcterms:W3CDTF">2026-10-04T06:33:30Z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