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c56776e20021640bde6da9940854c8930a0dd7"/>
    <w:p>
      <w:pPr>
        <w:pStyle w:val="Heading1"/>
      </w:pPr>
      <w:r>
        <w:t xml:space="preserve">Εβδομάδα 7 · Προδιαγραφή ελέγχου (white-box) · StudyRoom</w:t>
      </w:r>
    </w:p>
    <w:p>
      <w:pPr>
        <w:pStyle w:val="BlockText"/>
      </w:pPr>
      <w:r>
        <w:t xml:space="preserve">Πρότυπα αναφοράς: ISO/IEC/IEEE 29119-3 (προδιαγραφή μοντέλου και περιπτώσεων ελέγχου) · ISO/IEC/IEEE 29119-4 (δομικές τεχνικές: κάλυψη εντολών, διακλαδώσεων, αποφάσεων, συνθηκών, MC/DC). Ο έλεγχος βασικών μονοπατιών με την κυκλωματική πολυπλοκότητα του McCabe δεν είναι τεχνική του 29119-4· προστίθεται από τη διάλεξη.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w07 ·</w:t>
      </w:r>
      <w:r>
        <w:t xml:space="preserve"> </w:t>
      </w:r>
      <w:r>
        <w:rPr>
          <w:bCs/>
          <w:b/>
        </w:rPr>
        <w:t xml:space="preserve">Κώδικας:</w:t>
      </w:r>
      <w:r>
        <w:t xml:space="preserve"> </w:t>
      </w:r>
      <w:r>
        <w:t xml:space="preserve">[αρχείο, συνάρτηση, commit]</w:t>
      </w:r>
    </w:p>
    <w:bookmarkStart w:id="20" w:name="X356751d92b252d34ba73cfa82a8996978533e84"/>
    <w:p>
      <w:pPr>
        <w:pStyle w:val="Heading2"/>
      </w:pPr>
      <w:r>
        <w:t xml:space="preserve">1. Αντικείμενο και στόχος κάλυψης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4144"/>
        <w:gridCol w:w="3088"/>
        <w:gridCol w:w="1992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Μονάδα</w:t>
            </w:r>
          </w:p>
        </w:tc>
        <w:tc>
          <w:tcPr>
            <w:tcW w:w="4144" w:type="dxa"/>
          </w:tcPr>
          <w:p>
            <w:pPr>
              <w:pStyle w:val="Compact"/>
              <w:jc w:val="left"/>
            </w:pPr>
            <w:r>
              <w:t xml:space="preserve">Γιατί επιλέχθηκε (κίνδυνος, πολυπλοκότητα)</w:t>
            </w:r>
          </w:p>
        </w:tc>
        <w:tc>
          <w:tcPr>
            <w:tcW w:w="3088" w:type="dxa"/>
          </w:tcPr>
          <w:p>
            <w:pPr>
              <w:pStyle w:val="Compact"/>
              <w:jc w:val="left"/>
            </w:pPr>
            <w:r>
              <w:t xml:space="preserve">Κριτήριο κάλυψης</w:t>
            </w:r>
          </w:p>
        </w:tc>
        <w:tc>
          <w:tcPr>
            <w:tcW w:w="1992" w:type="dxa"/>
          </w:tcPr>
          <w:p>
            <w:pPr>
              <w:pStyle w:val="Compact"/>
              <w:jc w:val="left"/>
            </w:pPr>
            <w:r>
              <w:t xml:space="preserve">Στόχος</w:t>
            </w:r>
          </w:p>
        </w:tc>
      </w:tr>
      <w:tr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4144" w:type="dxa"/>
          </w:tcPr>
          <w:p>
            <w:pPr>
              <w:pStyle w:val="Compact"/>
            </w:pPr>
          </w:p>
        </w:tc>
        <w:tc>
          <w:tcPr>
            <w:tcW w:w="3088" w:type="dxa"/>
          </w:tcPr>
          <w:p>
            <w:pPr>
              <w:pStyle w:val="Compact"/>
              <w:jc w:val="left"/>
            </w:pPr>
            <w:r>
              <w:t xml:space="preserve">Διακλαδώσεις / συνθήκες / MC/DC</w:t>
            </w:r>
          </w:p>
        </w:tc>
        <w:tc>
          <w:tcPr>
            <w:tcW w:w="1992" w:type="dxa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bookmarkEnd w:id="20"/>
    <w:bookmarkStart w:id="21" w:name="X38e1beb2a28ca21672c19bf05801658dd52ebf0"/>
    <w:p>
      <w:pPr>
        <w:pStyle w:val="Heading2"/>
      </w:pPr>
      <w:r>
        <w:t xml:space="preserve">2. Γράφος ροής ελέγχου</w:t>
      </w:r>
    </w:p>
    <w:p>
      <w:pPr>
        <w:pStyle w:val="BlockText"/>
      </w:pPr>
      <w:r>
        <w:t xml:space="preserve">Εικόνα ή κείμενο (π.χ. Mermaid) με αριθμημένους κόμβους που αντιστοιχούν σε γραμμές κώδικα.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286"/>
        <w:gridCol w:w="3002"/>
        <w:gridCol w:w="5576"/>
      </w:tblGrid>
      <w:tr>
        <w:trPr>
          <w:tblHeader w:val="true"/>
        </w:trPr>
        <w:tc>
          <w:tcPr>
            <w:tcW w:w="1286" w:type="dxa"/>
          </w:tcPr>
          <w:p>
            <w:pPr>
              <w:pStyle w:val="Compact"/>
              <w:jc w:val="left"/>
            </w:pPr>
            <w:r>
              <w:t xml:space="preserve">Κόμβος</w:t>
            </w:r>
          </w:p>
        </w:tc>
        <w:tc>
          <w:tcPr>
            <w:tcW w:w="3002" w:type="dxa"/>
          </w:tcPr>
          <w:p>
            <w:pPr>
              <w:pStyle w:val="Compact"/>
              <w:jc w:val="left"/>
            </w:pPr>
            <w:r>
              <w:t xml:space="preserve">Γραμμές κώδικα</w:t>
            </w:r>
          </w:p>
        </w:tc>
        <w:tc>
          <w:tcPr>
            <w:tcW w:w="5576" w:type="dxa"/>
          </w:tcPr>
          <w:p>
            <w:pPr>
              <w:pStyle w:val="Compact"/>
              <w:jc w:val="left"/>
            </w:pPr>
            <w:r>
              <w:t xml:space="preserve">Περιγραφή</w:t>
            </w:r>
          </w:p>
        </w:tc>
      </w:tr>
      <w:tr>
        <w:tc>
          <w:tcPr>
            <w:tcW w:w="1286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002" w:type="dxa"/>
          </w:tcPr>
          <w:p>
            <w:pPr>
              <w:pStyle w:val="Compact"/>
            </w:pPr>
          </w:p>
        </w:tc>
        <w:tc>
          <w:tcPr>
            <w:tcW w:w="5576" w:type="dxa"/>
          </w:tcPr>
          <w:p>
            <w:pPr>
              <w:pStyle w:val="Compact"/>
            </w:pPr>
          </w:p>
        </w:tc>
      </w:tr>
    </w:tbl>
    <w:bookmarkEnd w:id="21"/>
    <w:bookmarkStart w:id="22" w:name="Xeed0ca020cc063439c4a6faa6133a5f2911a250"/>
    <w:p>
      <w:pPr>
        <w:pStyle w:val="Heading2"/>
      </w:pPr>
      <w:r>
        <w:t xml:space="preserve">3. Κυκλωματική πολυπλοκότητα</w:t>
      </w:r>
    </w:p>
    <w:p>
      <w:pPr>
        <w:pStyle w:val="BlockText"/>
      </w:pPr>
      <w:r>
        <w:t xml:space="preserve">Υπολογισμός με δύο τρόπους (π.χ. E − N + 2 και αριθμός αποφάσεων + 1) και σύγκριση με το</w:t>
      </w:r>
      <w:r>
        <w:t xml:space="preserve"> </w:t>
      </w:r>
      <w:r>
        <w:rPr>
          <w:rStyle w:val="VerbatimChar"/>
        </w:rPr>
        <w:t xml:space="preserve">radon cc</w:t>
      </w:r>
      <w:r>
        <w:t xml:space="preserve">.</w:t>
      </w:r>
    </w:p>
    <w:bookmarkEnd w:id="22"/>
    <w:bookmarkStart w:id="23" w:name="X86aa180096b51117be53f4e159a26b2107a7424"/>
    <w:p>
      <w:pPr>
        <w:pStyle w:val="Heading2"/>
      </w:pPr>
      <w:r>
        <w:t xml:space="preserve">4. Βασικά μονοπάτια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917"/>
        <w:gridCol w:w="1835"/>
        <w:gridCol w:w="802"/>
        <w:gridCol w:w="6310"/>
      </w:tblGrid>
      <w:tr>
        <w:trPr>
          <w:tblHeader w:val="true"/>
        </w:trPr>
        <w:tc>
          <w:tcPr>
            <w:tcW w:w="917" w:type="dxa"/>
          </w:tcPr>
          <w:p>
            <w:pPr>
              <w:pStyle w:val="Compact"/>
              <w:jc w:val="left"/>
            </w:pPr>
            <w:r>
              <w:t xml:space="preserve">Μονοπάτι</w:t>
            </w:r>
          </w:p>
        </w:tc>
        <w:tc>
          <w:tcPr>
            <w:tcW w:w="1835" w:type="dxa"/>
          </w:tcPr>
          <w:p>
            <w:pPr>
              <w:pStyle w:val="Compact"/>
              <w:jc w:val="left"/>
            </w:pPr>
            <w:r>
              <w:t xml:space="preserve">Ακολουθία κόμβων</w:t>
            </w:r>
          </w:p>
        </w:tc>
        <w:tc>
          <w:tcPr>
            <w:tcW w:w="802" w:type="dxa"/>
          </w:tcPr>
          <w:p>
            <w:pPr>
              <w:pStyle w:val="Compact"/>
              <w:jc w:val="left"/>
            </w:pPr>
            <w:r>
              <w:t xml:space="preserve">Εφικτό;</w:t>
            </w:r>
          </w:p>
        </w:tc>
        <w:tc>
          <w:tcPr>
            <w:tcW w:w="6310" w:type="dxa"/>
          </w:tcPr>
          <w:p>
            <w:pPr>
              <w:pStyle w:val="Compact"/>
              <w:jc w:val="left"/>
            </w:pPr>
            <w:r>
              <w:t xml:space="preserve">Είσοδοι που το διατρέχουν</w:t>
            </w:r>
          </w:p>
        </w:tc>
      </w:tr>
      <w:tr>
        <w:tc>
          <w:tcPr>
            <w:tcW w:w="917" w:type="dxa"/>
          </w:tcPr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>
            <w:tcW w:w="1835" w:type="dxa"/>
          </w:tcPr>
          <w:p>
            <w:pPr>
              <w:pStyle w:val="Compact"/>
            </w:pPr>
          </w:p>
        </w:tc>
        <w:tc>
          <w:tcPr>
            <w:tcW w:w="802" w:type="dxa"/>
          </w:tcPr>
          <w:p>
            <w:pPr>
              <w:pStyle w:val="Compact"/>
            </w:pPr>
          </w:p>
        </w:tc>
        <w:tc>
          <w:tcPr>
            <w:tcW w:w="6310" w:type="dxa"/>
          </w:tcPr>
          <w:p>
            <w:pPr>
              <w:pStyle w:val="Compact"/>
            </w:pPr>
          </w:p>
        </w:tc>
      </w:tr>
    </w:tbl>
    <w:bookmarkEnd w:id="23"/>
    <w:bookmarkStart w:id="24" w:name="Xcfe1dff903f8945bd7a08cdec491fe17da0be82"/>
    <w:p>
      <w:pPr>
        <w:pStyle w:val="Heading2"/>
      </w:pPr>
      <w:r>
        <w:t xml:space="preserve">5. Σύνθετες συνθήκες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933"/>
        <w:gridCol w:w="2266"/>
        <w:gridCol w:w="4000"/>
        <w:gridCol w:w="2665"/>
      </w:tblGrid>
      <w:tr>
        <w:trPr>
          <w:tblHeader w:val="true"/>
        </w:trPr>
        <w:tc>
          <w:tcPr>
            <w:tcW w:w="933" w:type="dxa"/>
          </w:tcPr>
          <w:p>
            <w:pPr>
              <w:pStyle w:val="Compact"/>
              <w:jc w:val="left"/>
            </w:pPr>
            <w:r>
              <w:t xml:space="preserve">Απόφαση</w:t>
            </w:r>
          </w:p>
        </w:tc>
        <w:tc>
          <w:tcPr>
            <w:tcW w:w="2266" w:type="dxa"/>
          </w:tcPr>
          <w:p>
            <w:pPr>
              <w:pStyle w:val="Compact"/>
              <w:jc w:val="left"/>
            </w:pPr>
            <w:r>
              <w:t xml:space="preserve">Ατομικές συνθήκες</w:t>
            </w:r>
          </w:p>
        </w:tc>
        <w:tc>
          <w:tcPr>
            <w:tcW w:w="4000" w:type="dxa"/>
          </w:tcPr>
          <w:p>
            <w:pPr>
              <w:pStyle w:val="Compact"/>
              <w:jc w:val="left"/>
            </w:pPr>
            <w:r>
              <w:t xml:space="preserve">Συνδυασμοί για κάλυψη συνθηκών</w:t>
            </w:r>
          </w:p>
        </w:tc>
        <w:tc>
          <w:tcPr>
            <w:tcW w:w="2665" w:type="dxa"/>
          </w:tcPr>
          <w:p>
            <w:pPr>
              <w:pStyle w:val="Compact"/>
              <w:jc w:val="left"/>
            </w:pPr>
            <w:r>
              <w:t xml:space="preserve">Συνδυασμοί για MC/DC</w:t>
            </w:r>
          </w:p>
        </w:tc>
      </w:tr>
      <w:tr>
        <w:tc>
          <w:tcPr>
            <w:tcW w:w="933" w:type="dxa"/>
          </w:tcPr>
          <w:p>
            <w:pPr>
              <w:pStyle w:val="Compact"/>
            </w:pPr>
          </w:p>
        </w:tc>
        <w:tc>
          <w:tcPr>
            <w:tcW w:w="2266" w:type="dxa"/>
          </w:tcPr>
          <w:p>
            <w:pPr>
              <w:pStyle w:val="Compact"/>
            </w:pPr>
          </w:p>
        </w:tc>
        <w:tc>
          <w:tcPr>
            <w:tcW w:w="4000" w:type="dxa"/>
          </w:tcPr>
          <w:p>
            <w:pPr>
              <w:pStyle w:val="Compact"/>
            </w:pPr>
          </w:p>
        </w:tc>
        <w:tc>
          <w:tcPr>
            <w:tcW w:w="2665" w:type="dxa"/>
          </w:tcPr>
          <w:p>
            <w:pPr>
              <w:pStyle w:val="Compact"/>
            </w:pPr>
          </w:p>
        </w:tc>
      </w:tr>
    </w:tbl>
    <w:bookmarkEnd w:id="24"/>
    <w:bookmarkStart w:id="25" w:name="X7a7b2267aa3621350f9a588bb9475968071b105"/>
    <w:p>
      <w:pPr>
        <w:pStyle w:val="Heading2"/>
      </w:pPr>
      <w:r>
        <w:t xml:space="preserve">6. Δοκιμή βρόχων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870"/>
        <w:gridCol w:w="1885"/>
        <w:gridCol w:w="1015"/>
        <w:gridCol w:w="1015"/>
        <w:gridCol w:w="2175"/>
        <w:gridCol w:w="2904"/>
      </w:tblGrid>
      <w:tr>
        <w:trPr>
          <w:tblHeader w:val="true"/>
        </w:trPr>
        <w:tc>
          <w:tcPr>
            <w:tcW w:w="870" w:type="dxa"/>
          </w:tcPr>
          <w:p>
            <w:pPr>
              <w:pStyle w:val="Compact"/>
              <w:jc w:val="left"/>
            </w:pPr>
            <w:r>
              <w:t xml:space="preserve">Βρόχος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0 επαναλήψεις</w:t>
            </w:r>
          </w:p>
        </w:tc>
        <w:tc>
          <w:tcPr>
            <w:tcW w:w="1015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15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2175" w:type="dxa"/>
          </w:tcPr>
          <w:p>
            <w:pPr>
              <w:pStyle w:val="Compact"/>
              <w:jc w:val="left"/>
            </w:pPr>
            <w:r>
              <w:t xml:space="preserve">τυπικός αριθμός</w:t>
            </w:r>
          </w:p>
        </w:tc>
        <w:tc>
          <w:tcPr>
            <w:tcW w:w="2904" w:type="dxa"/>
          </w:tcPr>
          <w:p>
            <w:pPr>
              <w:pStyle w:val="Compact"/>
              <w:jc w:val="left"/>
            </w:pPr>
            <w:r>
              <w:t xml:space="preserve">μέγιστος−1, μέγιστος</w:t>
            </w:r>
          </w:p>
        </w:tc>
      </w:tr>
      <w:tr>
        <w:tc>
          <w:tcPr>
            <w:tcW w:w="870" w:type="dxa"/>
          </w:tcPr>
          <w:p>
            <w:pPr>
              <w:pStyle w:val="Compact"/>
            </w:pPr>
          </w:p>
        </w:tc>
        <w:tc>
          <w:tcPr>
            <w:tcW w:w="1885" w:type="dxa"/>
          </w:tcPr>
          <w:p>
            <w:pPr>
              <w:pStyle w:val="Compact"/>
            </w:pPr>
          </w:p>
        </w:tc>
        <w:tc>
          <w:tcPr>
            <w:tcW w:w="1015" w:type="dxa"/>
          </w:tcPr>
          <w:p>
            <w:pPr>
              <w:pStyle w:val="Compact"/>
            </w:pPr>
          </w:p>
        </w:tc>
        <w:tc>
          <w:tcPr>
            <w:tcW w:w="1015" w:type="dxa"/>
          </w:tcPr>
          <w:p>
            <w:pPr>
              <w:pStyle w:val="Compact"/>
            </w:pPr>
          </w:p>
        </w:tc>
        <w:tc>
          <w:tcPr>
            <w:tcW w:w="2175" w:type="dxa"/>
          </w:tcPr>
          <w:p>
            <w:pPr>
              <w:pStyle w:val="Compact"/>
            </w:pPr>
          </w:p>
        </w:tc>
        <w:tc>
          <w:tcPr>
            <w:tcW w:w="2904" w:type="dxa"/>
          </w:tcPr>
          <w:p>
            <w:pPr>
              <w:pStyle w:val="Compact"/>
            </w:pPr>
          </w:p>
        </w:tc>
      </w:tr>
    </w:tbl>
    <w:bookmarkEnd w:id="25"/>
    <w:bookmarkStart w:id="26" w:name="Xb2cac25602a8c2ca72ec1a3d5e8464e11ad30c1"/>
    <w:p>
      <w:pPr>
        <w:pStyle w:val="Heading2"/>
      </w:pPr>
      <w:r>
        <w:t xml:space="preserve">7. Περιπτώσεις ελέγχου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911"/>
        <w:gridCol w:w="1356"/>
        <w:gridCol w:w="4478"/>
        <w:gridCol w:w="1479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1911" w:type="dxa"/>
          </w:tcPr>
          <w:p>
            <w:pPr>
              <w:pStyle w:val="Compact"/>
              <w:jc w:val="left"/>
            </w:pPr>
            <w:r>
              <w:t xml:space="preserve">Μονοπάτι / συνθήκη που καλύπτει</w:t>
            </w:r>
          </w:p>
        </w:tc>
        <w:tc>
          <w:tcPr>
            <w:tcW w:w="1356" w:type="dxa"/>
          </w:tcPr>
          <w:p>
            <w:pPr>
              <w:pStyle w:val="Compact"/>
              <w:jc w:val="left"/>
            </w:pPr>
            <w:r>
              <w:t xml:space="preserve">Είσοδοι</w:t>
            </w:r>
          </w:p>
        </w:tc>
        <w:tc>
          <w:tcPr>
            <w:tcW w:w="4478" w:type="dxa"/>
          </w:tcPr>
          <w:p>
            <w:pPr>
              <w:pStyle w:val="Compact"/>
              <w:jc w:val="left"/>
            </w:pPr>
            <w:r>
              <w:t xml:space="preserve">Αναμενόμενο αποτέλεσμα (από απαίτηση)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TC-WB-01</w:t>
            </w:r>
          </w:p>
        </w:tc>
        <w:tc>
          <w:tcPr>
            <w:tcW w:w="1911" w:type="dxa"/>
          </w:tcPr>
          <w:p>
            <w:pPr>
              <w:pStyle w:val="Compact"/>
            </w:pPr>
          </w:p>
        </w:tc>
        <w:tc>
          <w:tcPr>
            <w:tcW w:w="1356" w:type="dxa"/>
          </w:tcPr>
          <w:p>
            <w:pPr>
              <w:pStyle w:val="Compact"/>
            </w:pPr>
          </w:p>
        </w:tc>
        <w:tc>
          <w:tcPr>
            <w:tcW w:w="4478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</w:tr>
    </w:tbl>
    <w:bookmarkEnd w:id="26"/>
    <w:bookmarkStart w:id="27" w:name="X37b917f0df829dd46faec5f91ad0867b2ea9e34"/>
    <w:p>
      <w:pPr>
        <w:pStyle w:val="Heading2"/>
      </w:pPr>
      <w:r>
        <w:t xml:space="preserve">8. Μετρημένη κάλυψη</w:t>
      </w:r>
    </w:p>
    <w:p>
      <w:pPr>
        <w:pStyle w:val="SourceCode"/>
      </w:pPr>
      <w:r>
        <w:rPr>
          <w:rStyle w:val="VerbatimChar"/>
        </w:rPr>
        <w:t xml:space="preserve">pytest --cov=studyroom --cov-branch --cov-report=term-missing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056"/>
        <w:gridCol w:w="1585"/>
        <w:gridCol w:w="2466"/>
        <w:gridCol w:w="3701"/>
        <w:gridCol w:w="1056"/>
      </w:tblGrid>
      <w:tr>
        <w:trPr>
          <w:tblHeader w:val="true"/>
        </w:trPr>
        <w:tc>
          <w:tcPr>
            <w:tcW w:w="1056" w:type="dxa"/>
          </w:tcPr>
          <w:p>
            <w:pPr>
              <w:pStyle w:val="Compact"/>
              <w:jc w:val="left"/>
            </w:pPr>
            <w:r>
              <w:t xml:space="preserve">Μονάδα</w:t>
            </w:r>
          </w:p>
        </w:tc>
        <w:tc>
          <w:tcPr>
            <w:tcW w:w="1585" w:type="dxa"/>
          </w:tcPr>
          <w:p>
            <w:pPr>
              <w:pStyle w:val="Compact"/>
              <w:jc w:val="left"/>
            </w:pPr>
            <w:r>
              <w:t xml:space="preserve">Εντολές %</w:t>
            </w:r>
          </w:p>
        </w:tc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Διακλαδώσεις %</w:t>
            </w:r>
          </w:p>
        </w:tc>
        <w:tc>
          <w:tcPr>
            <w:tcW w:w="3701" w:type="dxa"/>
          </w:tcPr>
          <w:p>
            <w:pPr>
              <w:pStyle w:val="Compact"/>
              <w:jc w:val="left"/>
            </w:pPr>
            <w:r>
              <w:t xml:space="preserve">Μη καλυμμένες γραμμές</w:t>
            </w:r>
          </w:p>
        </w:tc>
        <w:tc>
          <w:tcPr>
            <w:tcW w:w="1056" w:type="dxa"/>
          </w:tcPr>
          <w:p>
            <w:pPr>
              <w:pStyle w:val="Compact"/>
              <w:jc w:val="left"/>
            </w:pPr>
            <w:r>
              <w:t xml:space="preserve">Γιατί</w:t>
            </w:r>
          </w:p>
        </w:tc>
      </w:tr>
      <w:tr>
        <w:tc>
          <w:tcPr>
            <w:tcW w:w="1056" w:type="dxa"/>
          </w:tcPr>
          <w:p>
            <w:pPr>
              <w:pStyle w:val="Compact"/>
            </w:pPr>
          </w:p>
        </w:tc>
        <w:tc>
          <w:tcPr>
            <w:tcW w:w="1585" w:type="dxa"/>
          </w:tcPr>
          <w:p>
            <w:pPr>
              <w:pStyle w:val="Compact"/>
            </w:pPr>
          </w:p>
        </w:tc>
        <w:tc>
          <w:tcPr>
            <w:tcW w:w="2466" w:type="dxa"/>
          </w:tcPr>
          <w:p>
            <w:pPr>
              <w:pStyle w:val="Compact"/>
            </w:pPr>
          </w:p>
        </w:tc>
        <w:tc>
          <w:tcPr>
            <w:tcW w:w="3701" w:type="dxa"/>
          </w:tcPr>
          <w:p>
            <w:pPr>
              <w:pStyle w:val="Compact"/>
            </w:pPr>
          </w:p>
        </w:tc>
        <w:tc>
          <w:tcPr>
            <w:tcW w:w="1056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Εντοπίστε τουλάχιστον μία περίπτωση όπου πλήρης κάλυψη εντολών δεν θα έπιανε ένα ελάττωμα.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