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344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6"/>
        <w:gridCol w:w="2302"/>
        <w:gridCol w:w="2032"/>
        <w:gridCol w:w="2108"/>
        <w:gridCol w:w="1989"/>
        <w:gridCol w:w="1418"/>
        <w:gridCol w:w="1439"/>
        <w:gridCol w:w="1418"/>
        <w:gridCol w:w="1442"/>
      </w:tblGrid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line="280" w:lineRule="exact"/>
              <w:jc w:val="center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>№ з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п</w:t>
            </w:r>
          </w:p>
          <w:p>
            <w:pPr>
              <w:pStyle w:val="Обычный"/>
              <w:bidi w:val="0"/>
              <w:spacing w:line="2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23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Прізвище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ім’я по батькові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серія номер паспорта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номер телефону</w:t>
            </w:r>
          </w:p>
        </w:tc>
        <w:tc>
          <w:tcPr>
            <w:tcW w:type="dxa" w:w="20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Підрозділ звідки військовослужбовець</w:t>
            </w:r>
          </w:p>
        </w:tc>
        <w:tc>
          <w:tcPr>
            <w:tcW w:type="dxa" w:w="21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Прізвище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ім’я по батькові хто клопоче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номер телефону</w:t>
            </w:r>
          </w:p>
        </w:tc>
        <w:tc>
          <w:tcPr>
            <w:tcW w:type="dxa" w:w="19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Куди прямує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з якою метою та яким транспортом</w:t>
            </w:r>
          </w:p>
        </w:tc>
        <w:tc>
          <w:tcPr>
            <w:tcW w:type="dxa" w:w="14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Дата та місце перетину кордону</w:t>
            </w:r>
          </w:p>
        </w:tc>
        <w:tc>
          <w:tcPr>
            <w:tcW w:type="dxa" w:w="28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Дата та місце перетину кордону в зворотному напряму</w:t>
            </w:r>
          </w:p>
        </w:tc>
        <w:tc>
          <w:tcPr>
            <w:tcW w:type="dxa" w:w="14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Підпис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ім’я та прізвище про отримання</w:t>
            </w:r>
          </w:p>
        </w:tc>
      </w:tr>
      <w:tr>
        <w:tblPrEx>
          <w:shd w:val="clear" w:color="auto" w:fill="ced7e7"/>
        </w:tblPrEx>
        <w:trPr>
          <w:trHeight w:val="566" w:hRule="atLeast"/>
        </w:trPr>
        <w:tc>
          <w:tcPr>
            <w:tcW w:type="dxa" w:w="11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Заплановано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80" w:lineRule="exact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Фактично</w:t>
            </w:r>
          </w:p>
        </w:tc>
        <w:tc>
          <w:tcPr>
            <w:tcW w:type="dxa" w:w="14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1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2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3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4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6</w:t>
            </w:r>
          </w:p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7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капітан Іваненко 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0636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Франція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20.02.23</w:t>
            </w:r>
          </w:p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22.02.23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22.02.23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03.02.23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Іван Іванович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службове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Краківець</w:t>
            </w:r>
          </w:p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Краківець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Краківець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ЕО </w:t>
            </w:r>
            <w:r>
              <w:rPr>
                <w:shd w:val="nil" w:color="auto" w:fill="auto"/>
                <w:rtl w:val="0"/>
              </w:rPr>
              <w:t>112233,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відрядження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050-936-88-62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автомобілем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Ford Focus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АН</w:t>
            </w:r>
            <w:r>
              <w:rPr>
                <w:shd w:val="nil" w:color="auto" w:fill="auto"/>
                <w:rtl w:val="0"/>
              </w:rPr>
              <w:t>1256</w:t>
            </w:r>
            <w:r>
              <w:rPr>
                <w:shd w:val="nil" w:color="auto" w:fill="auto"/>
                <w:rtl w:val="0"/>
              </w:rPr>
              <w:t>ВЕ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громадянин 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громадянин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Польща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10.03.23</w:t>
            </w:r>
          </w:p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15.03.23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16.03.23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04.03.23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Петренко Іван 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Сідоров Іван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відпустка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Ягодин</w:t>
            </w:r>
          </w:p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Грушів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Шегині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Сергійович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Петрович</w:t>
            </w:r>
            <w:r>
              <w:rPr>
                <w:shd w:val="nil" w:color="auto" w:fill="auto"/>
                <w:rtl w:val="0"/>
              </w:rPr>
              <w:t>,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залізничним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000125897,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063-885-88-99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>063-536-00-23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817" w:hanging="817"/>
      </w:pPr>
      <w:r/>
    </w:p>
    <w:sectPr>
      <w:headerReference w:type="default" r:id="rId4"/>
      <w:footerReference w:type="default" r:id="rId5"/>
      <w:pgSz w:w="16840" w:h="11900" w:orient="landscape"/>
      <w:pgMar w:top="851" w:right="381" w:bottom="142" w:left="38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