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GỌI API TRỰC TIẾP BẰNG ODOO RUNTIME DOCUMENTATION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23521517 – Đặng Hữu Thọ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Giới thiệu phương pháp gọi API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Odoo Runtime Documentation là công cụ tích hợp sẵn trong hệ thống Odoo, cho phép người dùng: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Khám phá toàn bộ API của hệ thống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Thực thi trực tiếp các API mà không cần công cụ bên ngoài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nhanh các method trên model Odoo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Công cụ này có thể truy cập tại địa chỉ: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http://localhost:8069/doc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Điều kiện trước khi gọi API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Để sử dụng Odoo Runtime Doc, cần đảm bảo các điều kiện sau: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Bật chế độ Developer Mode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Truy cập: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Kéo xuống mục </w:t>
      </w:r>
      <w:r w:rsidDel="00000000" w:rsidR="00000000" w:rsidRPr="00000000">
        <w:rPr>
          <w:b w:val="1"/>
          <w:bCs w:val="1"/>
          <w:rtl w:val="0"/>
        </w:rPr>
        <w:t xml:space="preserve">Developer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b w:val="1"/>
          <w:bCs w:val="1"/>
          <w:rtl w:val="0"/>
        </w:rPr>
        <w:t xml:space="preserve">Activate the developer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Sau khi bật thành công, hệ thống sẽ hiển thị biểu tượng Developer (hình con rệp).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514850" cy="495300"/>
            <wp:effectExtent b="0" l="0" r="0" t="0"/>
            <wp:docPr id="17818163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103824</wp:posOffset>
                </wp:positionH>
                <wp:positionV relativeFrom="paragraph">
                  <wp:posOffset>25083</wp:posOffset>
                </wp:positionV>
                <wp:extent cx="356235" cy="432435"/>
                <wp:effectExtent b="0" l="0" r="0" t="0"/>
                <wp:wrapNone/>
                <wp:docPr id="178181635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2170" y="3578070"/>
                          <a:ext cx="327660" cy="40386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103824</wp:posOffset>
                </wp:positionH>
                <wp:positionV relativeFrom="paragraph">
                  <wp:posOffset>25083</wp:posOffset>
                </wp:positionV>
                <wp:extent cx="356235" cy="432435"/>
                <wp:effectExtent b="0" l="0" r="0" t="0"/>
                <wp:wrapNone/>
                <wp:docPr id="178181635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432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Tạo User và API Key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Người dùng phải có quyền truy cập vào model cần gọi API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Tạo API Key tại: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sdt>
        <w:sdtPr>
          <w:id w:val="-159636888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Preferences → Account Security → New API Key</w:t>
          </w:r>
        </w:sdtContent>
      </w:sdt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6403975" cy="3457575"/>
            <wp:effectExtent b="0" l="0" r="0" t="0"/>
            <wp:docPr id="17818163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Lưu ý: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API Key chỉ hiển thị </w:t>
      </w:r>
      <w:r w:rsidDel="00000000" w:rsidR="00000000" w:rsidRPr="00000000">
        <w:rPr>
          <w:b w:val="1"/>
          <w:bCs w:val="1"/>
          <w:rtl w:val="0"/>
        </w:rPr>
        <w:t xml:space="preserve">1 lần duy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sdt>
        <w:sdtPr>
          <w:id w:val="314412615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Nếu bị lộ hoặc mất → phải tạo API Key mới</w:t>
          </w:r>
        </w:sdtContent>
      </w:sdt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Quy trình gọi API bằng Odoo Runtime Doc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Truy cập trang Runtime Doc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Truy cập đường dẫn: 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http://localhost:8069/doc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Trang này hiển thị danh sách toàn bộ model và method có trong hệ thống Odoo.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Xác định Model và Method cần gọi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Trước khi gọi API, cần xác định: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đối tượng dữ liệu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hành động cần thực hiện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Chạy API mẫu có sẵn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vào method cần sử dụng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Hệ thống hiển thị đoạn code JSON mẫu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Nhập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khi được yêu cầu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Nhấn </w:t>
      </w: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Ví dụ minh họa: Tra cứu danh sách Account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Bảng: Thông tin API sử dụng</w:t>
      </w:r>
    </w:p>
    <w:tbl>
      <w:tblPr>
        <w:tblStyle w:val="Table1"/>
        <w:tblW w:w="5539.000000000001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323"/>
        <w:gridCol w:w="3216"/>
        <w:tblGridChange w:id="0">
          <w:tblGrid>
            <w:gridCol w:w="2323"/>
            <w:gridCol w:w="3216"/>
          </w:tblGrid>
        </w:tblGridChange>
      </w:tblGrid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Thành phần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Giá trị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account.account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search_read</w:t>
            </w:r>
          </w:p>
        </w:tc>
      </w:tr>
      <w:tr>
        <w:trPr>
          <w:cantSplit w:val="0"/>
          <w:trHeight w:val="50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Tìm và đọc dữ liệu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Nội dung JSON Request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3421677" cy="1005927"/>
            <wp:effectExtent b="0" l="0" r="0" t="0"/>
            <wp:docPr id="17818163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005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Kết quả trả về là một danh sách dữ liệu dạng JSON dưới dạng: id, name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(Dữ liệu được hiển thị trực tiếp trên màn hình Runtime Doc)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3520745" cy="4290432"/>
            <wp:effectExtent b="0" l="0" r="0" t="0"/>
            <wp:docPr id="17818163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290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21" w:top="1134" w:left="1134" w:right="10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Caudex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90CBE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90CBE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90CBE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GridTable4-Accent11" w:customStyle="1">
    <w:name w:val="Grid Table 4 - Accent 11"/>
    <w:basedOn w:val="TableNormal"/>
    <w:next w:val="GridTable4-Accent1"/>
    <w:uiPriority w:val="49"/>
    <w:rsid w:val="001F5CB8"/>
    <w:pPr>
      <w:spacing w:after="0" w:line="240" w:lineRule="auto"/>
    </w:pPr>
    <w:rPr>
      <w:rFonts w:eastAsia="Arial"/>
      <w:kern w:val="0"/>
      <w:sz w:val="26"/>
      <w:szCs w:val="26"/>
      <w:lang w:val="en-US"/>
    </w:rPr>
    <w:tblPr>
      <w:tblStyleRowBandSize w:val="1"/>
      <w:tblStyleColBandSize w:val="1"/>
      <w:tblBorders>
        <w:top w:color="95b3d7" w:space="0" w:sz="4" w:val="single"/>
        <w:left w:color="95b3d7" w:space="0" w:sz="4" w:val="single"/>
        <w:bottom w:color="95b3d7" w:space="0" w:sz="4" w:val="single"/>
        <w:right w:color="95b3d7" w:space="0" w:sz="4" w:val="single"/>
        <w:insideH w:color="95b3d7" w:space="0" w:sz="4" w:val="single"/>
        <w:insideV w:color="95b3d7" w:space="0" w:sz="4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val="clear"/>
      </w:tcPr>
    </w:tblStylePr>
    <w:tblStylePr w:type="band1Horz">
      <w:tblPr/>
      <w:tcPr>
        <w:shd w:color="auto" w:fill="dbe5f1" w:val="clear"/>
      </w:tcPr>
    </w:tblStylePr>
  </w:style>
  <w:style w:type="table" w:styleId="GridTable4-Accent1">
    <w:name w:val="Grid Table 4 Accent 1"/>
    <w:basedOn w:val="TableNormal"/>
    <w:uiPriority w:val="49"/>
    <w:rsid w:val="001F5CB8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290C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90C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90CBE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90CBE"/>
    <w:rPr>
      <w:rFonts w:asciiTheme="minorHAnsi" w:cstheme="majorBidi" w:eastAsiaTheme="majorEastAsia" w:hAnsiTheme="minorHAnsi"/>
      <w:i w:val="1"/>
      <w:iCs w:val="1"/>
      <w:color w:val="0f4761" w:themeColor="accent1" w:themeShade="0000BF"/>
      <w:sz w:val="26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90CBE"/>
    <w:rPr>
      <w:rFonts w:asciiTheme="minorHAnsi" w:cstheme="majorBidi" w:eastAsiaTheme="majorEastAsia" w:hAnsiTheme="minorHAnsi"/>
      <w:color w:val="0f476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90CBE"/>
    <w:rPr>
      <w:rFonts w:asciiTheme="minorHAnsi" w:cstheme="majorBidi" w:eastAsiaTheme="majorEastAsia" w:hAnsiTheme="minorHAnsi"/>
      <w:i w:val="1"/>
      <w:iCs w:val="1"/>
      <w:color w:val="595959" w:themeColor="text1" w:themeTint="0000A6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90CBE"/>
    <w:rPr>
      <w:rFonts w:asciiTheme="minorHAnsi" w:cstheme="majorBidi" w:eastAsiaTheme="majorEastAsia" w:hAnsiTheme="minorHAnsi"/>
      <w:color w:val="595959" w:themeColor="text1" w:themeTint="0000A6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90CBE"/>
    <w:rPr>
      <w:rFonts w:asciiTheme="minorHAnsi" w:cstheme="majorBidi" w:eastAsiaTheme="majorEastAsia" w:hAnsiTheme="minorHAnsi"/>
      <w:i w:val="1"/>
      <w:iCs w:val="1"/>
      <w:color w:val="272727" w:themeColor="text1" w:themeTint="0000D8"/>
      <w:sz w:val="26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90CBE"/>
    <w:rPr>
      <w:rFonts w:asciiTheme="minorHAnsi" w:cstheme="majorBidi" w:eastAsiaTheme="majorEastAsia" w:hAnsiTheme="minorHAnsi"/>
      <w:color w:val="272727" w:themeColor="text1" w:themeTint="0000D8"/>
      <w:sz w:val="26"/>
    </w:rPr>
  </w:style>
  <w:style w:type="character" w:styleId="TitleChar" w:customStyle="1">
    <w:name w:val="Title Char"/>
    <w:basedOn w:val="DefaultParagraphFont"/>
    <w:link w:val="Title"/>
    <w:uiPriority w:val="10"/>
    <w:rsid w:val="00290C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90CBE"/>
    <w:rPr>
      <w:rFonts w:asciiTheme="minorHAnsi" w:cstheme="majorBidi" w:eastAsiaTheme="majorEastAsia" w:hAnsiTheme="minorHAnsi"/>
      <w:color w:val="595959" w:themeColor="text1" w:themeTint="0000A6"/>
      <w:spacing w:val="1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90C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90CBE"/>
    <w:rPr>
      <w:i w:val="1"/>
      <w:iCs w:val="1"/>
      <w:color w:val="404040" w:themeColor="text1" w:themeTint="0000BF"/>
      <w:sz w:val="26"/>
    </w:rPr>
  </w:style>
  <w:style w:type="paragraph" w:styleId="ListParagraph">
    <w:name w:val="List Paragraph"/>
    <w:basedOn w:val="Normal"/>
    <w:uiPriority w:val="34"/>
    <w:qFormat w:val="1"/>
    <w:rsid w:val="00290CB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90C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90C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CBE"/>
    <w:rPr>
      <w:i w:val="1"/>
      <w:iCs w:val="1"/>
      <w:color w:val="0f4761" w:themeColor="accent1" w:themeShade="0000BF"/>
      <w:sz w:val="26"/>
    </w:rPr>
  </w:style>
  <w:style w:type="character" w:styleId="IntenseReference">
    <w:name w:val="Intense Reference"/>
    <w:basedOn w:val="DefaultParagraphFont"/>
    <w:uiPriority w:val="32"/>
    <w:qFormat w:val="1"/>
    <w:rsid w:val="00290CB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290C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90CBE"/>
    <w:rPr>
      <w:color w:val="605e5c"/>
      <w:shd w:color="auto" w:fill="e1dfdd" w:val="clear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132E20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6"/>
      <w:szCs w:val="26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8069/doc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8069/doc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Caudex-boldItalic.ttf"/><Relationship Id="rId5" Type="http://schemas.openxmlformats.org/officeDocument/2006/relationships/font" Target="fonts/Cardo-italic.ttf"/><Relationship Id="rId6" Type="http://schemas.openxmlformats.org/officeDocument/2006/relationships/font" Target="fonts/Caudex-regular.ttf"/><Relationship Id="rId7" Type="http://schemas.openxmlformats.org/officeDocument/2006/relationships/font" Target="fonts/Caudex-bold.ttf"/><Relationship Id="rId8" Type="http://schemas.openxmlformats.org/officeDocument/2006/relationships/font" Target="fonts/Caudex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kad7iaAg2kwxN/NA/me039lOQ==">CgMxLjAaEgoBMBINCgsIB0IHEgVDYXJkbxoTCgExEg4KDAgHQggSBkNhdWRleDgAciExRC1zWWRqcDJEWEtXV2ZfZlljcXdsQW5obE9TcGlPckQ=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2026-01-13T09:21:00Z</dcterms:created>
  <dc:creator>Nguyen Truong Vu</dc:creator>
</cp:coreProperties>
</file>