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rPr>
          <w:rFonts w:ascii="Times New Roman" w:hAnsi="Times New Roman" w:cs="Times New Roman"/>
          <w:b/>
          <w:bCs/>
          <w:sz w:val="28"/>
          <w:szCs w:val="28"/>
        </w:rPr>
      </w:pPr>
      <w:r>
        <w:rPr>
          <w:rFonts w:cs="Times New Roman" w:ascii="Times New Roman" w:hAnsi="Times New Roman"/>
          <w:b/>
          <w:bCs/>
          <w:sz w:val="28"/>
          <w:szCs w:val="28"/>
        </w:rPr>
        <w:t>Chương 2: Phân tích thiết kế</w:t>
      </w:r>
    </w:p>
    <w:p>
      <w:pPr>
        <w:pStyle w:val="Normal"/>
        <w:spacing w:lineRule="auto" w:line="360" w:before="0" w:after="0"/>
        <w:rPr>
          <w:rFonts w:ascii="Times New Roman" w:hAnsi="Times New Roman" w:cs="Times New Roman"/>
          <w:b/>
          <w:bCs/>
          <w:sz w:val="28"/>
          <w:szCs w:val="28"/>
        </w:rPr>
      </w:pPr>
      <w:r>
        <w:rPr>
          <w:rFonts w:cs="Times New Roman" w:ascii="Times New Roman" w:hAnsi="Times New Roman"/>
          <w:b/>
          <w:bCs/>
          <w:sz w:val="28"/>
          <w:szCs w:val="28"/>
        </w:rPr>
        <w:t>2.1. Phân tích Ứng dụng Chữ ký số RSA</w:t>
      </w:r>
    </w:p>
    <w:p>
      <w:pPr>
        <w:pStyle w:val="Normal"/>
        <w:spacing w:lineRule="auto" w:line="360" w:before="0" w:after="0"/>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t>2.1.1 Mục đích</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Phân tích yêu cầu nền tảng: Xác định các yêu cầu chức năng và phi chức năng để xây dựng một ứng dụng mã hóa bất đối xứng (RSA) chuyên biệt cho nhiệm vụ bảo vệ văn bản.</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Đảm bảo an toàn thông tin văn bản: Đảm bảo ứng dụng giải quyết triệt để 3 bài toán lớn khi trao đổi văn bản qua mạng:</w:t>
      </w:r>
    </w:p>
    <w:p>
      <w:pPr>
        <w:pStyle w:val="ListParagraph"/>
        <w:numPr>
          <w:ilvl w:val="0"/>
          <w:numId w:val="1"/>
        </w:numPr>
        <w:spacing w:lineRule="auto" w:line="360" w:before="0" w:after="0"/>
        <w:ind w:hanging="0" w:start="720"/>
        <w:contextualSpacing/>
        <w:rPr>
          <w:rFonts w:ascii="Times New Roman" w:hAnsi="Times New Roman" w:eastAsia="Times New Roman" w:cs="Times New Roman"/>
          <w:kern w:val="0"/>
          <w:sz w:val="28"/>
          <w:szCs w:val="28"/>
          <w14:ligatures w14:val="none"/>
        </w:rPr>
      </w:pPr>
      <w:r>
        <w:rPr>
          <w:rFonts w:eastAsia="Times New Roman" w:cs="Times New Roman" w:ascii="Times New Roman" w:hAnsi="Times New Roman"/>
          <w:i/>
          <w:iCs/>
          <w:kern w:val="0"/>
          <w:sz w:val="28"/>
          <w:szCs w:val="28"/>
          <w14:ligatures w14:val="none"/>
        </w:rPr>
        <w:t>Xác thực nguồn gốc (Authentication):</w:t>
      </w:r>
      <w:r>
        <w:rPr>
          <w:rFonts w:eastAsia="Times New Roman" w:cs="Times New Roman" w:ascii="Times New Roman" w:hAnsi="Times New Roman"/>
          <w:kern w:val="0"/>
          <w:sz w:val="28"/>
          <w:szCs w:val="28"/>
          <w14:ligatures w14:val="none"/>
        </w:rPr>
        <w:t xml:space="preserve"> Người nhận chắc chắn văn bản do ai gửi.</w:t>
      </w:r>
    </w:p>
    <w:p>
      <w:pPr>
        <w:pStyle w:val="ListParagraph"/>
        <w:numPr>
          <w:ilvl w:val="0"/>
          <w:numId w:val="1"/>
        </w:numPr>
        <w:spacing w:lineRule="auto" w:line="360" w:before="0" w:after="0"/>
        <w:ind w:hanging="0" w:start="720"/>
        <w:contextualSpacing/>
        <w:rPr>
          <w:rFonts w:ascii="Times New Roman" w:hAnsi="Times New Roman" w:eastAsia="Times New Roman" w:cs="Times New Roman"/>
          <w:kern w:val="0"/>
          <w:sz w:val="28"/>
          <w:szCs w:val="28"/>
          <w14:ligatures w14:val="none"/>
        </w:rPr>
      </w:pPr>
      <w:r>
        <w:rPr>
          <w:rFonts w:eastAsia="Times New Roman" w:cs="Times New Roman" w:ascii="Times New Roman" w:hAnsi="Times New Roman"/>
          <w:i/>
          <w:iCs/>
          <w:kern w:val="0"/>
          <w:sz w:val="28"/>
          <w:szCs w:val="28"/>
          <w14:ligatures w14:val="none"/>
        </w:rPr>
        <w:t>Đảm bảo tính toàn vẹn (Integrity):</w:t>
      </w:r>
      <w:r>
        <w:rPr>
          <w:rFonts w:eastAsia="Times New Roman" w:cs="Times New Roman" w:ascii="Times New Roman" w:hAnsi="Times New Roman"/>
          <w:kern w:val="0"/>
          <w:sz w:val="28"/>
          <w:szCs w:val="28"/>
          <w14:ligatures w14:val="none"/>
        </w:rPr>
        <w:t xml:space="preserve"> Phát hiện ngay lập tức nếu văn bản bị chỉnh sửa, chèn ép hoặc sai lệch dù chỉ 1 ký tự.</w:t>
      </w:r>
    </w:p>
    <w:p>
      <w:pPr>
        <w:pStyle w:val="ListParagraph"/>
        <w:numPr>
          <w:ilvl w:val="0"/>
          <w:numId w:val="1"/>
        </w:numPr>
        <w:spacing w:lineRule="auto" w:line="360" w:before="0" w:after="0"/>
        <w:ind w:hanging="0" w:start="720"/>
        <w:contextualSpacing/>
        <w:rPr>
          <w:rFonts w:ascii="Times New Roman" w:hAnsi="Times New Roman" w:eastAsia="Times New Roman" w:cs="Times New Roman"/>
          <w:kern w:val="0"/>
          <w:sz w:val="28"/>
          <w:szCs w:val="28"/>
          <w14:ligatures w14:val="none"/>
        </w:rPr>
      </w:pPr>
      <w:r>
        <w:rPr>
          <w:rFonts w:eastAsia="Times New Roman" w:cs="Times New Roman" w:ascii="Times New Roman" w:hAnsi="Times New Roman"/>
          <w:i/>
          <w:iCs/>
          <w:kern w:val="0"/>
          <w:sz w:val="28"/>
          <w:szCs w:val="28"/>
          <w14:ligatures w14:val="none"/>
        </w:rPr>
        <w:t>Chống chối bỏ (Non-repudiation):</w:t>
      </w:r>
      <w:r>
        <w:rPr>
          <w:rFonts w:eastAsia="Times New Roman" w:cs="Times New Roman" w:ascii="Times New Roman" w:hAnsi="Times New Roman"/>
          <w:kern w:val="0"/>
          <w:sz w:val="28"/>
          <w:szCs w:val="28"/>
          <w14:ligatures w14:val="none"/>
        </w:rPr>
        <w:t xml:space="preserve"> Người ký không thể phủ nhận trách nhiệm đối với nội dung văn bản đã ký.</w:t>
      </w:r>
    </w:p>
    <w:p>
      <w:pPr>
        <w:pStyle w:val="Normal"/>
        <w:spacing w:lineRule="auto" w:line="360" w:before="0" w:after="0"/>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t>2.1.2 Thực trạng</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Xu hướng số hóa: Tại Việt Nam, việc chuyển đổi từ văn bản giấy sang văn bản điện tử (hợp đồng, hóa đơn, bệnh án, học bạ, quyết định hành chính) đang diễn ra mạnh mẽ. Nhu cầu xác thực các văn bản này trên môi trường Internet là cực kỳ cấp thiết.</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 xml:space="preserve">Nguy cơ an ninh mạng: Văn bản khi truyền tải trên môi trường mạng rất dễ bị hacker can thiệp bằng các hình thức tấn công như </w:t>
      </w:r>
      <w:r>
        <w:rPr>
          <w:rFonts w:eastAsia="Times New Roman" w:cs="Times New Roman" w:ascii="Times New Roman" w:hAnsi="Times New Roman"/>
          <w:i/>
          <w:iCs/>
          <w:kern w:val="0"/>
          <w:sz w:val="28"/>
          <w:szCs w:val="28"/>
          <w14:ligatures w14:val="none"/>
        </w:rPr>
        <w:t>Man-in-the-middle</w:t>
      </w:r>
      <w:r>
        <w:rPr>
          <w:rFonts w:eastAsia="Times New Roman" w:cs="Times New Roman" w:ascii="Times New Roman" w:hAnsi="Times New Roman"/>
          <w:kern w:val="0"/>
          <w:sz w:val="28"/>
          <w:szCs w:val="28"/>
          <w14:ligatures w14:val="none"/>
        </w:rPr>
        <w:t xml:space="preserve"> (tấn công xen giữa) để sửa đổi nội dung tệp (file Word, PDF) hoặc giả mạo danh tính người gửi nhằm trục lợi.</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Hạn chế hiện tại: Các hệ thống chữ ký số thương mại (Token USB, HSM) hiện có độ an toàn cao nhưng chi phí vận hành lớn, phức tạp và phụ thuộc vào nhà cung cấp dịch vụ bên thứ ba (CA). Do đó, việc nghiên cứu, tự xây dựng một ứng dụng chữ ký số RSA nội bộ bằng mã nguồn mở (Python) giúp tối ưu chi phí, linh hoạt tích hợp và làm chủ hoàn toàn công nghệ mã hóa.</w:t>
      </w:r>
    </w:p>
    <w:p>
      <w:pPr>
        <w:pStyle w:val="Normal"/>
        <w:spacing w:lineRule="auto" w:line="360" w:before="0" w:after="0"/>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t>2.1.3 Mục tiêu</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Mục tiêu công nghệ: Xây dựng hoàn chỉnh ứng dụng Chữ ký số RSA bằng ngôn ngữ Python, ứng dụng các thư viện mật mã tiêu chuẩn để xử lý khóa và thuật toán băm (</w:t>
      </w:r>
      <w:r>
        <w:rPr>
          <w:rFonts w:cs="Times New Roman" w:ascii="Times New Roman" w:hAnsi="Times New Roman"/>
          <w:b/>
          <w:bCs/>
          <w:color w:val="081B3A"/>
          <w:spacing w:val="3"/>
          <w:sz w:val="28"/>
          <w:szCs w:val="28"/>
          <w:shd w:fill="FFFFFF" w:val="clear"/>
        </w:rPr>
        <w:t>MD5</w:t>
      </w:r>
      <w:r>
        <w:rPr>
          <w:rFonts w:eastAsia="Times New Roman" w:cs="Times New Roman" w:ascii="Times New Roman" w:hAnsi="Times New Roman"/>
          <w:kern w:val="0"/>
          <w:sz w:val="28"/>
          <w:szCs w:val="28"/>
          <w14:ligatures w14:val="none"/>
        </w:rPr>
        <w:t>).</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Mục tiêu trải nghiệm: Thiết kế giao diện đồ họa (GUI) trực quan, phân tách rõ ràng hai phân hệ: Phân hệ Ký văn bản dành cho người gửi và Phân hệ Xác thực văn bản dành cho người nhận với thông báo kết quả tường minh.</w:t>
      </w:r>
    </w:p>
    <w:p>
      <w:pPr>
        <w:pStyle w:val="Normal"/>
        <w:spacing w:lineRule="auto" w:line="360" w:before="0" w:after="0"/>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t>2.1.4 Mô tả hệ thống (System Description)</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Hệ thống hoạt động dựa trên sự kết hợp giữa Thuật toán mã hóa bất đối xứng RSA và Hàm băm bảo mật MD5.</w:t>
      </w:r>
    </w:p>
    <w:p>
      <w:pPr>
        <w:pStyle w:val="Normal"/>
        <w:spacing w:lineRule="auto" w:line="360" w:before="0" w:after="0"/>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t>A. Quy trình tại phía Người gửi (Phân hệ Ký số)</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Sinh cặp khóa: Hệ thống sinh ra cặp khóa gồm Khóa bí mật (Private Key) được lưu trữ tuyệt mật tại máy người gửi và Khóa công khai (Public Key) được chia sẻ rộng rãi qua mạng.</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Băm văn bản: Người gửi tải file văn bản lên ứng dụng. Hệ thống áp dụng hàm băm MD5 để biến đổi nội dung văn bản (dù dung lượng lớn hay nhỏ) thành một chuỗi đại diện cố định 512-bit, gọi là Mã băm gốc (Original Hash).</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Ký số: Hệ thống dùng Khóa bí mật (Private Key) của người gửi để mã hóa mã băm gốc này, kết quả thu được chính là Chữ ký số (Digital Signature) của văn bản.</w:t>
      </w:r>
    </w:p>
    <w:p>
      <w:pPr>
        <w:pStyle w:val="Normal"/>
        <w:spacing w:lineRule="auto" w:line="360" w:before="0" w:after="0"/>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t>B. Quy trình tại phía Người nhận (Phân hệ Xác thực văn bản)</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Tiếp nhận dữ liệu: Người nhận nhận được văn bản và chữ ký số từ mạng gửi tới, đồng thời nạp Khóa công khai (Public Key) của người gửi vào ứng dụng.</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Tính toán Mã băm mới: Hệ thống chạy lại hàm băm MD5 trên chính văn bản vừa nhận được để tạo ra Mã băm kiểm tra (Received Hash).</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Giải mã chữ ký số: Hệ thống sử dụng Khóa công khai (Public Key) của người gửi để giải mã tệp chữ ký số nhằm khôi phục lại Mã băm gốc (Original Hash) ban đầu.</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Đối chiếu và đưa ra kết luận (Logic Xác thực):</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Trường hợp 1: Mã băm kiểm tra == Mã băm gốc: Ứng dụng đưa ra thông báo: "Xác thực thành công. Văn bản toàn vẹn và hợp lệ."</w:t>
      </w:r>
    </w:p>
    <w:p>
      <w:pPr>
        <w:pStyle w:val="Normal"/>
        <w:spacing w:lineRule="auto" w:line="360" w:before="0" w:after="0"/>
        <w:ind w:firstLine="72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Trường hợp 2: Mã băm kiểm tra != Mã băm gốc: Ứng dụng đưa ra cảnh báo: "Xác thực thất bại! Văn bản đã bị chỉnh sửa hoặc chữ ký không hợp lệ."</w:t>
      </w:r>
    </w:p>
    <w:p>
      <w:pPr>
        <w:pStyle w:val="Normal"/>
        <w:spacing w:lineRule="auto" w:line="360" w:before="0" w:after="0"/>
        <w:rPr>
          <w:rFonts w:ascii="Times New Roman" w:hAnsi="Times New Roman" w:eastAsia="Times New Roman" w:cs="Times New Roman"/>
          <w:kern w:val="0"/>
          <w:sz w:val="28"/>
          <w:szCs w:val="28"/>
          <w14:ligatures w14:val="none"/>
        </w:rPr>
      </w:pPr>
      <w:r>
        <w:rPr/>
        <mc:AlternateContent>
          <mc:Choice Requires="wps">
            <w:drawing>
              <wp:inline distT="0" distB="0" distL="0" distR="0" wp14:anchorId="0488FC7B">
                <wp:extent cx="304800" cy="304800"/>
                <wp:effectExtent l="0" t="0" r="0" b="0"/>
                <wp:docPr id="1" name="Rectangle 1"/>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4.05pt;width:23.95pt;height:23.95pt;mso-wrap-style:none;v-text-anchor:middle;mso-position-vertical:top" wp14:anchorId="0488FC7B">
                <v:fill o:detectmouseclick="t" on="false"/>
                <v:stroke color="#3465a4" joinstyle="round" endcap="flat"/>
                <w10:wrap type="square"/>
              </v:rect>
            </w:pict>
          </mc:Fallback>
        </mc:AlternateContent>
      </w:r>
      <w:r>
        <w:rPr/>
        <w:drawing>
          <wp:inline distT="0" distB="0" distL="0" distR="0">
            <wp:extent cx="5943600" cy="225742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2"/>
                    <a:stretch>
                      <a:fillRect/>
                    </a:stretch>
                  </pic:blipFill>
                  <pic:spPr bwMode="auto">
                    <a:xfrm>
                      <a:off x="0" y="0"/>
                      <a:ext cx="5943600" cy="2257425"/>
                    </a:xfrm>
                    <a:prstGeom prst="rect">
                      <a:avLst/>
                    </a:prstGeom>
                    <a:noFill/>
                  </pic:spPr>
                </pic:pic>
              </a:graphicData>
            </a:graphic>
          </wp:inline>
        </w:drawing>
      </w:r>
    </w:p>
    <w:p>
      <w:pPr>
        <w:pStyle w:val="Normal"/>
        <w:spacing w:lineRule="auto" w:line="360" w:before="0" w:after="0"/>
        <w:jc w:val="center"/>
        <w:rPr>
          <w:rFonts w:ascii="Times New Roman" w:hAnsi="Times New Roman" w:eastAsia="Times New Roman" w:cs="Times New Roman"/>
          <w:i/>
          <w:iCs/>
          <w:kern w:val="0"/>
          <w:sz w:val="28"/>
          <w:szCs w:val="28"/>
          <w14:ligatures w14:val="none"/>
        </w:rPr>
      </w:pPr>
      <w:r>
        <w:rPr>
          <w:rFonts w:eastAsia="Times New Roman" w:cs="Times New Roman" w:ascii="Times New Roman" w:hAnsi="Times New Roman"/>
          <w:i/>
          <w:iCs/>
          <w:kern w:val="0"/>
          <w:sz w:val="28"/>
          <w:szCs w:val="28"/>
          <w14:ligatures w14:val="none"/>
        </w:rPr>
        <w:t>Ảnh . Sơ đồ quy trình xác minh văn bản bản</w:t>
      </w:r>
    </w:p>
    <w:p>
      <w:pPr>
        <w:pStyle w:val="Normal"/>
        <w:rPr>
          <w:rFonts w:ascii="Times New Roman" w:hAnsi="Times New Roman" w:eastAsia="Times New Roman" w:cs="Times New Roman"/>
          <w:i/>
          <w:iCs/>
          <w:kern w:val="0"/>
          <w:sz w:val="28"/>
          <w:szCs w:val="28"/>
          <w14:ligatures w14:val="none"/>
        </w:rPr>
      </w:pPr>
      <w:r>
        <w:rPr>
          <w:rFonts w:eastAsia="Times New Roman" w:cs="Times New Roman" w:ascii="Times New Roman" w:hAnsi="Times New Roman"/>
          <w:i/>
          <w:iCs/>
          <w:kern w:val="0"/>
          <w:sz w:val="28"/>
          <w:szCs w:val="28"/>
          <w14:ligatures w14:val="none"/>
        </w:rPr>
      </w:r>
      <w:r>
        <w:br w:type="page"/>
      </w:r>
    </w:p>
    <w:p>
      <w:pPr>
        <w:pStyle w:val="NormalWeb"/>
        <w:spacing w:before="0" w:after="280"/>
        <w:rPr/>
      </w:pPr>
      <w:r>
        <w:rPr/>
        <w:t>2.2. Phân tích yêu cầu</w:t>
        <w:br/>
        <w:t>Mục này xác định chi tiết các tác vụ, chức năng và quy trình xử lý nội bộ của ứng dụng Chữ ký số RSA được hiện thực hóa dưới dạng ứng dụng desktop độc lập (standalone). Ứng dụng được xây dựng bằng Python với giao diện đồ họa PyQt6, phục vụ mục đích minh họa và giảng dạy về cơ chế chữ ký số RSA.</w:t>
      </w:r>
    </w:p>
    <w:p>
      <w:pPr>
        <w:pStyle w:val="Normal"/>
        <w:rPr/>
      </w:pPr>
      <w:r>
        <w:rPr/>
        <w:t>2.2.1 Yêu cầu đối với Người gửi – Phân hệ Ký số (Signer Panel)</w:t>
      </w:r>
    </w:p>
    <w:p>
      <w:pPr>
        <w:pStyle w:val="Normal"/>
        <w:rPr/>
      </w:pPr>
      <w:r>
        <w:rPr/>
        <w:t>Người gửi tương tác hoàn toàn ở cột bên trái của giao diện. Các chức năng bắt buộc cần đáp ứng như sau:</w:t>
      </w:r>
    </w:p>
    <w:p>
      <w:pPr>
        <w:pStyle w:val="NormalWeb"/>
        <w:spacing w:before="280" w:after="280"/>
        <w:rPr/>
      </w:pPr>
      <w:r>
        <w:rPr/>
        <w:t>A. Yêu cầu Sinh khóa RSA:</w:t>
      </w:r>
    </w:p>
    <w:p>
      <w:pPr>
        <w:pStyle w:val="NormalWeb"/>
        <w:spacing w:before="280" w:after="280"/>
        <w:rPr/>
      </w:pPr>
      <w:r>
        <w:rPr/>
        <w:t>Ứng dụng cung cấp nút "Sinh khóa tự động" để tạo cặp khóa RSA (Khóa bí mật và Khóa công khai) mà không yêu cầu người dùng nhập thủ công.</w:t>
      </w:r>
    </w:p>
    <w:p>
      <w:pPr>
        <w:pStyle w:val="NormalWeb"/>
        <w:spacing w:before="280" w:after="280"/>
        <w:rPr/>
      </w:pPr>
      <w:r>
        <w:rPr/>
        <w:t>Người dùng được phép chọn độ dài bit cho số nguyên tố p, q thông qua danh sách thả xuống (ComboBox) với các tùy chọn: 64, 128, 256, 512, 1024, 2048 bit (mặc định: 512 bit).</w:t>
      </w:r>
    </w:p>
    <w:p>
      <w:pPr>
        <w:pStyle w:val="NormalWeb"/>
        <w:spacing w:before="280" w:after="280"/>
        <w:rPr/>
      </w:pPr>
      <w:r>
        <w:rPr/>
        <w:t>Sau khi sinh khóa, ứng dụng phải hiển thị đầy đủ các tham số RSA: số nguyên tố p, số nguyên tố q, khóa công khai e, modulus n và khóa bí mật d. Quá trình sinh khóa chạy trên luồng nền (QThread) để không làm đóng băng giao diện.</w:t>
      </w:r>
    </w:p>
    <w:p>
      <w:pPr>
        <w:pStyle w:val="NormalWeb"/>
        <w:spacing w:before="280" w:after="280"/>
        <w:rPr/>
      </w:pPr>
      <w:r>
        <w:rPr/>
        <w:t>B. Yêu cầu nhập và ký văn bản:</w:t>
      </w:r>
    </w:p>
    <w:p>
      <w:pPr>
        <w:pStyle w:val="NormalWeb"/>
        <w:spacing w:before="280" w:after="280"/>
        <w:rPr/>
      </w:pPr>
      <w:r>
        <w:rPr/>
        <w:t>Giao diện cung cấp ô nhập văn bản để người dùng gõ trực tiếp thông điệp cần ký.</w:t>
      </w:r>
    </w:p>
    <w:p>
      <w:pPr>
        <w:pStyle w:val="NormalWeb"/>
        <w:spacing w:before="280" w:after="280"/>
        <w:rPr/>
      </w:pPr>
      <w:r>
        <w:rPr/>
        <w:t>Ứng dụng cung cấp nút "Thêm file" để mở file từ máy tính. Hỗ trợ định dạng .txt và .docx (không hỗ trợ .pdf).</w:t>
      </w:r>
    </w:p>
    <w:p>
      <w:pPr>
        <w:pStyle w:val="NormalWeb"/>
        <w:spacing w:before="280" w:after="280"/>
        <w:rPr/>
      </w:pPr>
      <w:r>
        <w:rPr/>
        <w:t>Người dùng chọn thuật toán hàm băm từ danh sách (hiện tại hỗ trợ: MD5). Sau đó bấm nút "Ký số (Mã hóa)" để thực hiện ký – ứng dụng không tự động ký khi mở file.</w:t>
      </w:r>
    </w:p>
    <w:p>
      <w:pPr>
        <w:pStyle w:val="NormalWeb"/>
        <w:spacing w:before="280" w:after="280"/>
        <w:rPr/>
      </w:pPr>
      <w:r>
        <w:rPr/>
        <w:t>Ứng dụng hiển thị Mã băm H(m) và Chữ ký số (dạng chuỗi hex) ngay trên giao diện.</w:t>
      </w:r>
    </w:p>
    <w:p>
      <w:pPr>
        <w:pStyle w:val="NormalWeb"/>
        <w:spacing w:before="280" w:after="280"/>
        <w:rPr/>
      </w:pPr>
      <w:r>
        <w:rPr/>
        <w:t>C. Yêu cầu lưu chữ ký:</w:t>
      </w:r>
    </w:p>
    <w:p>
      <w:pPr>
        <w:pStyle w:val="NormalWeb"/>
        <w:spacing w:before="280" w:after="280"/>
        <w:rPr/>
      </w:pPr>
      <w:r>
        <w:rPr/>
        <w:t>Sau khi ký thành công, nút "Lưu chữ ký" được kích hoạt. Ứng dụng lưu giá trị chữ ký số (chuỗi hex thuần) ra file .txt mà người dùng chọn đường dẫn thông qua hộp thoại lưu file.</w:t>
      </w:r>
    </w:p>
    <w:p>
      <w:pPr>
        <w:pStyle w:val="Normal"/>
        <w:rPr/>
      </w:pPr>
      <w:r>
        <w:rPr/>
        <w:t>2.2.2 Yêu cầu đối với Người xác minh – Phân hệ Kiểm tra (Verifier Panel)</w:t>
      </w:r>
    </w:p>
    <w:p>
      <w:pPr>
        <w:pStyle w:val="Normal"/>
        <w:rPr/>
      </w:pPr>
      <w:r>
        <w:rPr/>
        <w:t>Người xác minh tương tác ở cột bên phải của giao diện. Các chức năng cần đáp ứng:</w:t>
      </w:r>
    </w:p>
    <w:p>
      <w:pPr>
        <w:pStyle w:val="NormalWeb"/>
        <w:spacing w:before="280" w:after="280"/>
        <w:rPr/>
      </w:pPr>
      <w:r>
        <w:rPr/>
        <w:t>A. Yêu cầu nhập khóa công khai:</w:t>
      </w:r>
    </w:p>
    <w:p>
      <w:pPr>
        <w:pStyle w:val="NormalWeb"/>
        <w:spacing w:before="280" w:after="280"/>
        <w:rPr/>
      </w:pPr>
      <w:r>
        <w:rPr/>
        <w:t>Người xác minh nhập thủ công hai tham số khóa công khai của người gửi: Số N và Số E vào hai ô văn bản tương ứng.</w:t>
      </w:r>
    </w:p>
    <w:p>
      <w:pPr>
        <w:pStyle w:val="NormalWeb"/>
        <w:spacing w:before="280" w:after="280"/>
        <w:rPr/>
      </w:pPr>
      <w:r>
        <w:rPr/>
        <w:t>Ứng dụng cung cấp nút "Nhận khóa" để tự động sao chép khóa công khai từ cặp khóa vừa sinh bên cột trái sang cột phải – hỗ trợ trường hợp demo trên cùng một máy. Sau khi nhận khóa thành công, các nút kiểm tra và giả lập sẽ được kích hoạt.</w:t>
      </w:r>
    </w:p>
    <w:p>
      <w:pPr>
        <w:pStyle w:val="NormalWeb"/>
        <w:spacing w:before="280" w:after="280"/>
        <w:rPr/>
      </w:pPr>
      <w:r>
        <w:rPr/>
        <w:t>B. Yêu cầu nhập dữ liệu xác minh:</w:t>
      </w:r>
    </w:p>
    <w:p>
      <w:pPr>
        <w:pStyle w:val="NormalWeb"/>
        <w:spacing w:before="280" w:after="280"/>
        <w:rPr/>
      </w:pPr>
      <w:r>
        <w:rPr/>
        <w:t>Người xác minh nhập chữ ký số (chuỗi hex) nhận được từ người gửi vào ô "Chữ ký nhận được", hoặc bấm nút "Mở file chữ ký" để tải từ file .txt.</w:t>
      </w:r>
    </w:p>
    <w:p>
      <w:pPr>
        <w:pStyle w:val="NormalWeb"/>
        <w:spacing w:before="280" w:after="280"/>
        <w:rPr/>
      </w:pPr>
      <w:r>
        <w:rPr/>
        <w:t>Người xác minh nhập nội dung văn bản gốc nhận được vào ô "Văn bản nhận được", hoặc bấm nút "Mở file văn bản" để tải từ file .txt hoặc .docx.</w:t>
      </w:r>
    </w:p>
    <w:p>
      <w:pPr>
        <w:pStyle w:val="NormalWeb"/>
        <w:spacing w:before="280" w:after="280"/>
        <w:rPr/>
      </w:pPr>
      <w:r>
        <w:rPr/>
        <w:t>C. Yêu cầu xác minh và hiển thị kết quả:</w:t>
      </w:r>
    </w:p>
    <w:p>
      <w:pPr>
        <w:pStyle w:val="NormalWeb"/>
        <w:spacing w:before="280" w:after="280"/>
        <w:rPr/>
      </w:pPr>
      <w:r>
        <w:rPr/>
        <w:t>Bấm nút "Kiểm tra chữ ký" để thực hiện quá trình xác minh. Ứng dụng sẽ tính mã băm của văn bản hiện tại (H_new) và giải mã chữ ký số bằng khóa công khai để khôi phục mã băm gốc (H_orig), sau đó so sánh hai giá trị.</w:t>
      </w:r>
    </w:p>
    <w:p>
      <w:pPr>
        <w:pStyle w:val="NormalWeb"/>
        <w:spacing w:before="280" w:after="280"/>
        <w:rPr/>
      </w:pPr>
      <w:r>
        <w:rPr/>
        <w:t>Ứng dụng hiển thị chi tiết hai giá trị mã băm trong vùng "Chi tiết kiểm tra" để người dùng có thể đối chiếu trực quan.</w:t>
      </w:r>
    </w:p>
    <w:p>
      <w:pPr>
        <w:pStyle w:val="NormalWeb"/>
        <w:spacing w:before="280" w:after="280"/>
        <w:rPr/>
      </w:pPr>
      <w:r>
        <w:rPr/>
        <w:t>Kết quả xác minh được thông báo trực quan bằng màu sắc: Màu xanh lá kèm thông báo "VĂN BẢN HỢP LỆ VÀ NGUYÊN VẸN" nếu hai mã băm khớp nhau; Màu đỏ kèm thông báo "VĂN BẢN KHÔNG HỢP LỆ HOẶC ĐÃ BỊ SỬA ĐỔI" nếu hai mã băm không khớp.</w:t>
      </w:r>
    </w:p>
    <w:p>
      <w:pPr>
        <w:pStyle w:val="NormalWeb"/>
        <w:spacing w:before="280" w:after="280"/>
        <w:rPr/>
      </w:pPr>
      <w:r>
        <w:rPr/>
        <w:t>D. Yêu cầu tính năng Giả lập sửa đổi:</w:t>
      </w:r>
    </w:p>
    <w:p>
      <w:pPr>
        <w:pStyle w:val="NormalWeb"/>
        <w:spacing w:before="280" w:after="280"/>
        <w:rPr/>
      </w:pPr>
      <w:r>
        <w:rPr/>
        <w:t>Nút "Giả lập sửa đổi" được kích hoạt sau khi người xác minh đã nhận khóa. Khi bấm, ứng dụng tự động thay đổi một ký tự ngẫu nhiên trong văn bản nhận được (XOR với giá trị 1) để mô phỏng hành vi tấn công sửa đổi nội dung.</w:t>
      </w:r>
    </w:p>
    <w:p>
      <w:pPr>
        <w:pStyle w:val="NormalWeb"/>
        <w:spacing w:before="280" w:after="280"/>
        <w:rPr/>
      </w:pPr>
      <w:r>
        <w:rPr/>
        <w:t>Ô văn bản bị sửa đổi sẽ đổi sang nền đỏ nhạt để người dùng nhận biết sự thay đổi, phục vụ mục đích minh họa về tính toàn vẹn dữ liệu.</w:t>
      </w:r>
    </w:p>
    <w:p>
      <w:pPr>
        <w:pStyle w:val="Normal"/>
        <w:rPr/>
      </w:pPr>
      <w:r>
        <w:rPr/>
        <w:t>2.2.3 Yêu cầu đối với Hệ thống xử lý (System Requirements)</w:t>
      </w:r>
    </w:p>
    <w:p>
      <w:pPr>
        <w:pStyle w:val="Normal"/>
        <w:rPr/>
      </w:pPr>
      <w:r>
        <w:rPr/>
        <w:t xml:space="preserve">Hệ thống xử lý là phần lõi logic (back-end) được viết bằng Python thuần, không phụ thuộc vào thư viện mật mã bên ngoài (cryptography, pycryptodome). Toàn bộ phép toán RSA và hàm băm được tự cài đặt từ đầu </w:t>
      </w:r>
      <w:r>
        <w:rPr>
          <w:rStyle w:val="Emphasis"/>
        </w:rPr>
        <w:t>riêng hàm băm sử dụng thư viện chuẩn của Python.</w:t>
      </w:r>
      <w:r>
        <w:rPr/>
        <w:t>.</w:t>
      </w:r>
    </w:p>
    <w:p>
      <w:pPr>
        <w:pStyle w:val="Normal"/>
        <w:rPr/>
      </w:pPr>
      <w:r>
        <w:rPr/>
        <w:t>a. Module Sinh khóa và Toán học RSA:</w:t>
      </w:r>
    </w:p>
    <w:p>
      <w:pPr>
        <w:pStyle w:val="NormalWeb"/>
        <w:spacing w:before="280" w:after="280"/>
        <w:rPr/>
      </w:pPr>
      <w:r>
        <w:rPr/>
        <w:t>Sinh số nguyên tố: Sử dụng thuật toán kiểm tra Miller-Rabin xác suất (20 vòng) để kiểm tra tính nguyên tố của số ngẫu nhiên. Số nguyên tố p và q được sinh độc lập, đảm bảo p ≠ q.</w:t>
      </w:r>
    </w:p>
    <w:p>
      <w:pPr>
        <w:pStyle w:val="NormalWeb"/>
        <w:spacing w:before="280" w:after="280"/>
        <w:rPr/>
      </w:pPr>
      <w:r>
        <w:rPr/>
        <w:t>Tính n = p × q; φ(n) = (p-1)(q-1); e = 65537 (ưu tiên, nếu không thỏa mãn gcd(e, φ(n)) = 1 thì tìm e lẻ nhỏ nhất thỏa mãn); d = nghịch đảo modulo của e theo φ(n) bằng thuật toán Euclid mở rộng.</w:t>
      </w:r>
    </w:p>
    <w:p>
      <w:pPr>
        <w:pStyle w:val="NormalWeb"/>
        <w:spacing w:before="280" w:after="280"/>
        <w:rPr/>
      </w:pPr>
      <w:r>
        <w:rPr/>
        <w:t>Phép lũy thừa modulo được tính bằng thuật toán bình phương nhanh để tối ưu hiệu năng.</w:t>
      </w:r>
    </w:p>
    <w:p>
      <w:pPr>
        <w:pStyle w:val="Normal"/>
        <w:rPr/>
      </w:pPr>
      <w:r>
        <w:rPr/>
        <w:t>b. Module Hàm Băm và Ký / Xác minh:</w:t>
      </w:r>
    </w:p>
    <w:p>
      <w:pPr>
        <w:pStyle w:val="NormalWeb"/>
        <w:spacing w:before="280" w:after="280"/>
        <w:rPr/>
      </w:pPr>
      <w:r>
        <w:rPr/>
        <w:t>Ứng dụng sử dụng thư viện hashlib tích hợp sẵn của Python để tính mã băm. Giao diện hiện chỉ hiển thị MD5.</w:t>
      </w:r>
    </w:p>
    <w:p>
      <w:pPr>
        <w:pStyle w:val="NormalWeb"/>
        <w:numPr>
          <w:ilvl w:val="0"/>
          <w:numId w:val="2"/>
        </w:numPr>
        <w:spacing w:beforeAutospacing="0" w:before="0" w:after="280"/>
        <w:rPr>
          <w:sz w:val="28"/>
          <w:szCs w:val="28"/>
        </w:rPr>
      </w:pPr>
      <w:r>
        <w:rPr>
          <w:sz w:val="28"/>
          <w:szCs w:val="28"/>
        </w:rPr>
        <w:t>Tự động tính toán mã băm mới từ văn bản vừa nhận được (Hash</w:t>
      </w:r>
      <w:r>
        <w:rPr>
          <w:sz w:val="28"/>
          <w:szCs w:val="28"/>
          <w:vertAlign w:val="subscript"/>
        </w:rPr>
        <w:t>A</w:t>
      </w:r>
      <w:r>
        <w:rPr>
          <w:sz w:val="28"/>
          <w:szCs w:val="28"/>
        </w:rPr>
        <w:t>)</w:t>
      </w:r>
    </w:p>
    <w:p>
      <w:pPr>
        <w:pStyle w:val="NormalWeb"/>
        <w:numPr>
          <w:ilvl w:val="0"/>
          <w:numId w:val="2"/>
        </w:numPr>
        <w:spacing w:beforeAutospacing="0" w:before="0" w:after="280"/>
        <w:rPr>
          <w:sz w:val="28"/>
          <w:szCs w:val="28"/>
        </w:rPr>
      </w:pPr>
      <w:r>
        <w:rPr>
          <w:sz w:val="28"/>
          <w:szCs w:val="28"/>
        </w:rPr>
        <w:t>Giải mã chữ ký số để lấy mã băm ban đầu (Hash</w:t>
      </w:r>
      <w:r>
        <w:rPr>
          <w:sz w:val="28"/>
          <w:szCs w:val="28"/>
          <w:vertAlign w:val="subscript"/>
        </w:rPr>
        <w:t>B</w:t>
      </w:r>
      <w:r>
        <w:rPr>
          <w:sz w:val="28"/>
          <w:szCs w:val="28"/>
        </w:rPr>
        <w:t xml:space="preserve"> )</w:t>
      </w:r>
    </w:p>
    <w:p>
      <w:pPr>
        <w:pStyle w:val="NormalWeb"/>
        <w:numPr>
          <w:ilvl w:val="0"/>
          <w:numId w:val="2"/>
        </w:numPr>
        <w:spacing w:beforeAutospacing="0" w:before="0" w:after="280"/>
        <w:rPr>
          <w:sz w:val="28"/>
          <w:szCs w:val="28"/>
        </w:rPr>
      </w:pPr>
      <w:r>
        <w:rPr>
          <w:sz w:val="28"/>
          <w:szCs w:val="28"/>
        </w:rPr>
        <w:t>Thực hiện hàm logic:</w:t>
      </w:r>
    </w:p>
    <w:p>
      <w:pPr>
        <w:pStyle w:val="NormalWeb"/>
        <w:spacing w:beforeAutospacing="0" w:before="0" w:after="280"/>
        <w:ind w:start="720"/>
        <w:rPr>
          <w:sz w:val="28"/>
          <w:szCs w:val="28"/>
        </w:rPr>
      </w:pPr>
      <w:r>
        <w:rPr>
          <w:sz w:val="28"/>
          <w:szCs w:val="28"/>
        </w:rPr>
        <w:t>Nếu Hash</w:t>
      </w:r>
      <w:r>
        <w:rPr>
          <w:sz w:val="28"/>
          <w:szCs w:val="28"/>
          <w:vertAlign w:val="subscript"/>
        </w:rPr>
        <w:t>A</w:t>
      </w:r>
      <w:r>
        <w:rPr>
          <w:sz w:val="28"/>
          <w:szCs w:val="28"/>
        </w:rPr>
        <w:t xml:space="preserve"> == Hash</w:t>
      </w:r>
      <w:r>
        <w:rPr>
          <w:sz w:val="28"/>
          <w:szCs w:val="28"/>
          <w:vertAlign w:val="subscript"/>
        </w:rPr>
        <w:t>B</w:t>
      </w:r>
      <w:r>
        <w:rPr>
          <w:sz w:val="28"/>
          <w:szCs w:val="28"/>
        </w:rPr>
        <w:t xml:space="preserve"> : Trả về True (Hợp lệ)</w:t>
      </w:r>
    </w:p>
    <w:p>
      <w:pPr>
        <w:pStyle w:val="NormalWeb"/>
        <w:spacing w:beforeAutospacing="0" w:before="0" w:after="280"/>
        <w:ind w:start="720"/>
        <w:rPr>
          <w:sz w:val="28"/>
          <w:szCs w:val="28"/>
        </w:rPr>
      </w:pPr>
      <w:r>
        <w:rPr>
          <w:sz w:val="28"/>
          <w:szCs w:val="28"/>
        </w:rPr>
        <w:t>Nếu Hash</w:t>
      </w:r>
      <w:r>
        <w:rPr>
          <w:sz w:val="28"/>
          <w:szCs w:val="28"/>
          <w:vertAlign w:val="subscript"/>
        </w:rPr>
        <w:t>A</w:t>
      </w:r>
      <w:r>
        <w:rPr>
          <w:sz w:val="28"/>
          <w:szCs w:val="28"/>
        </w:rPr>
        <w:t xml:space="preserve"> != Hash</w:t>
      </w:r>
      <w:r>
        <w:rPr>
          <w:sz w:val="28"/>
          <w:szCs w:val="28"/>
          <w:vertAlign w:val="subscript"/>
        </w:rPr>
        <w:t>B</w:t>
      </w:r>
      <w:r>
        <w:rPr>
          <w:sz w:val="28"/>
          <w:szCs w:val="28"/>
        </w:rPr>
        <w:t xml:space="preserve"> : Trả về False (Bị sửa đổi)</w:t>
      </w:r>
    </w:p>
    <w:p>
      <w:pPr>
        <w:pStyle w:val="Normal"/>
        <w:rPr/>
      </w:pPr>
      <w:r>
        <w:rPr/>
        <w:t>c. Module Quản lý File:</w:t>
      </w:r>
    </w:p>
    <w:p>
      <w:pPr>
        <w:pStyle w:val="NormalWeb"/>
        <w:spacing w:before="280" w:after="280"/>
        <w:rPr/>
      </w:pPr>
      <w:r>
        <w:rPr/>
        <w:t>Hỗ trợ đọc file: .txt (đọc bằng open) và .docx (đọc bằng python-docx, nối nội dung các đoạn văn bằng ký tự xuống dòng).</w:t>
      </w:r>
    </w:p>
    <w:p>
      <w:pPr>
        <w:pStyle w:val="NormalWeb"/>
        <w:spacing w:before="280" w:after="280"/>
        <w:rPr/>
      </w:pPr>
      <w:r>
        <w:rPr/>
        <w:t>Hỗ trợ lưu chữ ký: lưu dạng .txt với toàn bộ thông tin (văn bản, thuật toán, mã băm, chữ ký hex, khóa công khai). Giao diện hiện chỉ dùng tính năng lưu chữ ký hex thuần ra .txt.</w:t>
      </w:r>
    </w:p>
    <w:p>
      <w:pPr>
        <w:pStyle w:val="NormalWeb"/>
        <w:spacing w:before="280" w:after="28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1"/>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3">
    <w:name w:val="heading 3"/>
    <w:basedOn w:val="Normal"/>
    <w:next w:val="Normal"/>
    <w:link w:val="Heading3Char"/>
    <w:uiPriority w:val="9"/>
    <w:semiHidden/>
    <w:unhideWhenUsed/>
    <w:qFormat/>
    <w:rsid w:val="006f1a5e"/>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link w:val="Heading4Char"/>
    <w:uiPriority w:val="9"/>
    <w:qFormat/>
    <w:rsid w:val="002b4933"/>
    <w:pPr>
      <w:spacing w:lineRule="auto" w:line="240" w:beforeAutospacing="1" w:afterAutospacing="1"/>
      <w:outlineLvl w:val="3"/>
    </w:pPr>
    <w:rPr>
      <w:rFonts w:ascii="Times New Roman" w:hAnsi="Times New Roman" w:eastAsia="Times New Roman" w:cs="Times New Roman"/>
      <w:b/>
      <w:bCs/>
      <w:kern w:val="0"/>
      <w:sz w:val="24"/>
      <w:szCs w:val="24"/>
      <w14:ligatures w14:val="none"/>
    </w:rPr>
  </w:style>
  <w:style w:type="paragraph" w:styleId="Heading5">
    <w:name w:val="heading 5"/>
    <w:basedOn w:val="Normal"/>
    <w:link w:val="Heading5Char"/>
    <w:uiPriority w:val="9"/>
    <w:qFormat/>
    <w:rsid w:val="002b4933"/>
    <w:pPr>
      <w:spacing w:lineRule="auto" w:line="240" w:beforeAutospacing="1" w:afterAutospacing="1"/>
      <w:outlineLvl w:val="4"/>
    </w:pPr>
    <w:rPr>
      <w:rFonts w:ascii="Times New Roman" w:hAnsi="Times New Roman" w:eastAsia="Times New Roman" w:cs="Times New Roman"/>
      <w:b/>
      <w:bCs/>
      <w:kern w:val="0"/>
      <w:sz w:val="20"/>
      <w:szCs w:val="20"/>
      <w14:ligatures w14:val="none"/>
    </w:rPr>
  </w:style>
  <w:style w:type="character" w:styleId="DefaultParagraphFont" w:default="1">
    <w:name w:val="Default Paragraph Font"/>
    <w:uiPriority w:val="1"/>
    <w:semiHidden/>
    <w:unhideWhenUsed/>
    <w:qFormat/>
    <w:rPr/>
  </w:style>
  <w:style w:type="character" w:styleId="Heading4Char" w:customStyle="1">
    <w:name w:val="Heading 4 Char"/>
    <w:basedOn w:val="DefaultParagraphFont"/>
    <w:link w:val="Heading4"/>
    <w:uiPriority w:val="9"/>
    <w:qFormat/>
    <w:rsid w:val="002b4933"/>
    <w:rPr>
      <w:rFonts w:ascii="Times New Roman" w:hAnsi="Times New Roman" w:eastAsia="Times New Roman" w:cs="Times New Roman"/>
      <w:b/>
      <w:bCs/>
      <w:kern w:val="0"/>
      <w:sz w:val="24"/>
      <w:szCs w:val="24"/>
      <w14:ligatures w14:val="none"/>
    </w:rPr>
  </w:style>
  <w:style w:type="character" w:styleId="Heading5Char" w:customStyle="1">
    <w:name w:val="Heading 5 Char"/>
    <w:basedOn w:val="DefaultParagraphFont"/>
    <w:link w:val="Heading5"/>
    <w:uiPriority w:val="9"/>
    <w:qFormat/>
    <w:rsid w:val="002b4933"/>
    <w:rPr>
      <w:rFonts w:ascii="Times New Roman" w:hAnsi="Times New Roman" w:eastAsia="Times New Roman" w:cs="Times New Roman"/>
      <w:b/>
      <w:bCs/>
      <w:kern w:val="0"/>
      <w:sz w:val="20"/>
      <w:szCs w:val="20"/>
      <w14:ligatures w14:val="none"/>
    </w:rPr>
  </w:style>
  <w:style w:type="character" w:styleId="math-inline" w:customStyle="1">
    <w:name w:val="math-inline"/>
    <w:basedOn w:val="DefaultParagraphFont"/>
    <w:qFormat/>
    <w:rsid w:val="002b4933"/>
    <w:rPr/>
  </w:style>
  <w:style w:type="character" w:styleId="Heading3Char" w:customStyle="1">
    <w:name w:val="Heading 3 Char"/>
    <w:basedOn w:val="DefaultParagraphFont"/>
    <w:link w:val="Heading3"/>
    <w:uiPriority w:val="9"/>
    <w:semiHidden/>
    <w:qFormat/>
    <w:rsid w:val="006f1a5e"/>
    <w:rPr>
      <w:rFonts w:ascii="Calibri Light" w:hAnsi="Calibri Light" w:eastAsia="" w:cs="" w:asciiTheme="majorHAnsi" w:cstheme="majorBidi" w:eastAsiaTheme="majorEastAsia" w:hAnsiTheme="majorHAnsi"/>
      <w:color w:themeColor="accent1" w:themeShade="7f" w:val="1F3763"/>
      <w:sz w:val="24"/>
      <w:szCs w:val="24"/>
    </w:rPr>
  </w:style>
  <w:style w:type="character" w:styleId="HTMLCode">
    <w:name w:val="HTML Code"/>
    <w:basedOn w:val="DefaultParagraphFont"/>
    <w:uiPriority w:val="99"/>
    <w:semiHidden/>
    <w:unhideWhenUsed/>
    <w:qFormat/>
    <w:rsid w:val="006f1a5e"/>
    <w:rPr>
      <w:rFonts w:ascii="Courier New" w:hAnsi="Courier New" w:eastAsia="Times New Roman" w:cs="Courier New"/>
      <w:sz w:val="20"/>
      <w:szCs w:val="20"/>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unhideWhenUsed/>
    <w:qFormat/>
    <w:rsid w:val="00e33b44"/>
    <w:pPr>
      <w:spacing w:lineRule="auto" w:line="240" w:beforeAutospacing="1" w:afterAutospacing="1"/>
    </w:pPr>
    <w:rPr>
      <w:rFonts w:ascii="Times New Roman" w:hAnsi="Times New Roman" w:eastAsia="Times New Roman" w:cs="Times New Roman"/>
      <w:kern w:val="0"/>
      <w:sz w:val="24"/>
      <w:szCs w:val="24"/>
      <w14:ligatures w14:val="none"/>
    </w:rPr>
  </w:style>
  <w:style w:type="paragraph" w:styleId="ListParagraph">
    <w:name w:val="List Paragraph"/>
    <w:basedOn w:val="Normal"/>
    <w:uiPriority w:val="34"/>
    <w:qFormat/>
    <w:rsid w:val="00e33b44"/>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43920-8836-4AC2-BEA9-378A24E75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LibreOffice/26.2.3.2$Linux_X86_64 LibreOffice_project/620$Build-2</Application>
  <AppVersion>15.0000</AppVersion>
  <Pages>6</Pages>
  <Words>1892</Words>
  <Characters>6710</Characters>
  <CharactersWithSpaces>8526</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2026-06-02T14:08:00Z</dcterms:created>
  <dc:creator>IT SUPPORTER</dc:creator>
  <dc:description/>
  <dc:language>en-US</dc:language>
  <cp:lastModifiedBy/>
  <dcterms:modified xsi:type="dcterms:W3CDTF">2026-06-05T17:11:52Z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