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16D" w:rsidRDefault="00A2616D" w:rsidP="00F53590">
      <w:pPr>
        <w:pStyle w:val="NoSpacing"/>
        <w:rPr>
          <w:rFonts w:ascii="Trebuchet MS" w:hAnsi="Trebuchet MS"/>
          <w:sz w:val="28"/>
          <w:szCs w:val="28"/>
          <w:u w:val="single"/>
        </w:rPr>
      </w:pPr>
    </w:p>
    <w:p w:rsidR="00A2616D" w:rsidRDefault="00005567" w:rsidP="00F53590">
      <w:pPr>
        <w:pStyle w:val="NoSpacing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>FLOWCHART</w:t>
      </w:r>
    </w:p>
    <w:p w:rsidR="00005567" w:rsidRDefault="004C18FB" w:rsidP="00F53590">
      <w:pPr>
        <w:pStyle w:val="NoSpacing"/>
        <w:rPr>
          <w:rFonts w:ascii="Trebuchet MS" w:hAnsi="Trebuchet MS"/>
          <w:sz w:val="28"/>
          <w:szCs w:val="28"/>
          <w:u w:val="single"/>
        </w:rPr>
      </w:pPr>
      <w:r w:rsidRPr="004C18FB">
        <w:rPr>
          <w:rFonts w:ascii="Trebuchet MS" w:hAnsi="Trebuchet MS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681346"/>
            <wp:effectExtent l="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457951" cy="8541568"/>
                      <a:chOff x="-108520" y="-648072"/>
                      <a:chExt cx="10457951" cy="8541568"/>
                    </a:xfrm>
                  </a:grpSpPr>
                  <a:sp>
                    <a:nvSpPr>
                      <a:cNvPr id="4" name="Diamond 3"/>
                      <a:cNvSpPr/>
                    </a:nvSpPr>
                    <a:spPr>
                      <a:xfrm>
                        <a:off x="1331640" y="44624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4283968" y="6309320"/>
                        <a:ext cx="576064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T1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1" name="Shape 10"/>
                      <a:cNvCxnSpPr>
                        <a:stCxn id="4" idx="1"/>
                      </a:cNvCxnSpPr>
                    </a:nvCxnSpPr>
                    <a:spPr>
                      <a:xfrm rot="10800000" flipV="1">
                        <a:off x="395536" y="368660"/>
                        <a:ext cx="936104" cy="97210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/>
                    </a:nvCxnSpPr>
                    <a:spPr>
                      <a:xfrm>
                        <a:off x="1907704" y="692696"/>
                        <a:ext cx="36004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hape 16"/>
                      <a:cNvCxnSpPr>
                        <a:stCxn id="4" idx="3"/>
                        <a:endCxn id="36" idx="2"/>
                      </a:cNvCxnSpPr>
                    </a:nvCxnSpPr>
                    <a:spPr>
                      <a:xfrm>
                        <a:off x="2411760" y="368660"/>
                        <a:ext cx="720080" cy="122413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Diamond 17"/>
                      <a:cNvSpPr/>
                    </a:nvSpPr>
                    <a:spPr>
                      <a:xfrm>
                        <a:off x="-108520" y="1340768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Diamond 18"/>
                      <a:cNvSpPr/>
                    </a:nvSpPr>
                    <a:spPr>
                      <a:xfrm>
                        <a:off x="1403648" y="6166972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Diamond 19"/>
                      <a:cNvSpPr/>
                    </a:nvSpPr>
                    <a:spPr>
                      <a:xfrm>
                        <a:off x="6660232" y="2780928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</a:t>
                          </a:r>
                          <a:endParaRPr lang="en-US" dirty="0" smtClean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Diamond 20"/>
                      <a:cNvSpPr/>
                    </a:nvSpPr>
                    <a:spPr>
                      <a:xfrm>
                        <a:off x="3995936" y="2852936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</a:t>
                          </a:r>
                          <a:endParaRPr lang="en-US" dirty="0" smtClean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Diamond 21"/>
                      <a:cNvSpPr/>
                    </a:nvSpPr>
                    <a:spPr>
                      <a:xfrm>
                        <a:off x="1331640" y="4150748"/>
                        <a:ext cx="1224136" cy="576064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Q2ii</a:t>
                          </a:r>
                          <a:endParaRPr lang="en-US" dirty="0" smtClean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Diamond 22"/>
                      <a:cNvSpPr/>
                    </a:nvSpPr>
                    <a:spPr>
                      <a:xfrm>
                        <a:off x="1403648" y="2854604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</a:t>
                          </a:r>
                          <a:endParaRPr lang="en-US" dirty="0" smtClean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Diamond 23"/>
                      <a:cNvSpPr/>
                    </a:nvSpPr>
                    <a:spPr>
                      <a:xfrm>
                        <a:off x="-36512" y="3068960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3059832" y="6237312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P7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Oval 25"/>
                      <a:cNvSpPr/>
                    </a:nvSpPr>
                    <a:spPr>
                      <a:xfrm>
                        <a:off x="1619672" y="5230868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P6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Oval 26"/>
                      <a:cNvSpPr/>
                    </a:nvSpPr>
                    <a:spPr>
                      <a:xfrm>
                        <a:off x="8207896" y="285293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P5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Oval 27"/>
                      <a:cNvSpPr/>
                    </a:nvSpPr>
                    <a:spPr>
                      <a:xfrm>
                        <a:off x="5508104" y="285293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P4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Oval 28"/>
                      <a:cNvSpPr/>
                    </a:nvSpPr>
                    <a:spPr>
                      <a:xfrm>
                        <a:off x="2987824" y="4221088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P3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Oval 29"/>
                      <a:cNvSpPr/>
                    </a:nvSpPr>
                    <a:spPr>
                      <a:xfrm>
                        <a:off x="2915816" y="2996952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P3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Oval 30"/>
                      <a:cNvSpPr/>
                    </a:nvSpPr>
                    <a:spPr>
                      <a:xfrm>
                        <a:off x="1619672" y="141277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Diamond 31"/>
                      <a:cNvSpPr/>
                    </a:nvSpPr>
                    <a:spPr>
                      <a:xfrm>
                        <a:off x="6660232" y="3976928"/>
                        <a:ext cx="1224136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Q2ii</a:t>
                          </a:r>
                          <a:endParaRPr lang="en-US" dirty="0" smtClean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Diamond 32"/>
                      <a:cNvSpPr/>
                    </a:nvSpPr>
                    <a:spPr>
                      <a:xfrm>
                        <a:off x="4032448" y="4048936"/>
                        <a:ext cx="1259632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Q2ii</a:t>
                          </a:r>
                          <a:endParaRPr lang="en-US" dirty="0" smtClean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4" name="Oval 33"/>
                      <a:cNvSpPr/>
                    </a:nvSpPr>
                    <a:spPr>
                      <a:xfrm>
                        <a:off x="8244408" y="404893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P5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Oval 34"/>
                      <a:cNvSpPr/>
                    </a:nvSpPr>
                    <a:spPr>
                      <a:xfrm>
                        <a:off x="5544616" y="404893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P4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6" name="Oval 35"/>
                      <a:cNvSpPr/>
                    </a:nvSpPr>
                    <a:spPr>
                      <a:xfrm>
                        <a:off x="3131840" y="1340768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P8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8" name="Diamond 37"/>
                      <a:cNvSpPr/>
                    </a:nvSpPr>
                    <a:spPr>
                      <a:xfrm>
                        <a:off x="7884368" y="332656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A4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Diamond 38"/>
                      <a:cNvSpPr/>
                    </a:nvSpPr>
                    <a:spPr>
                      <a:xfrm>
                        <a:off x="6948264" y="1268760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A3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0" name="Diamond 39"/>
                      <a:cNvSpPr/>
                    </a:nvSpPr>
                    <a:spPr>
                      <a:xfrm>
                        <a:off x="5580112" y="1268760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A2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Diamond 40"/>
                      <a:cNvSpPr/>
                    </a:nvSpPr>
                    <a:spPr>
                      <a:xfrm>
                        <a:off x="4067944" y="1340768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latin typeface="Goudy Old Style" pitchFamily="18" charset="0"/>
                            </a:rPr>
                            <a:t>A</a:t>
                          </a:r>
                          <a:r>
                            <a:rPr lang="en-US" dirty="0" smtClean="0">
                              <a:latin typeface="Goudy Old Style" pitchFamily="18" charset="0"/>
                            </a:rPr>
                            <a:t>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4" name="Oval 43"/>
                      <a:cNvSpPr/>
                    </a:nvSpPr>
                    <a:spPr>
                      <a:xfrm>
                        <a:off x="4067944" y="332656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P7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5" name="Oval 44"/>
                      <a:cNvSpPr/>
                    </a:nvSpPr>
                    <a:spPr>
                      <a:xfrm>
                        <a:off x="6876256" y="404664"/>
                        <a:ext cx="648072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P10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6" name="Oval 45"/>
                      <a:cNvSpPr/>
                    </a:nvSpPr>
                    <a:spPr>
                      <a:xfrm>
                        <a:off x="6516216" y="2204864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Oval 46"/>
                      <a:cNvSpPr/>
                    </a:nvSpPr>
                    <a:spPr>
                      <a:xfrm>
                        <a:off x="5004048" y="2276872"/>
                        <a:ext cx="576064" cy="50405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P1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Diamond 48"/>
                      <a:cNvSpPr/>
                    </a:nvSpPr>
                    <a:spPr>
                      <a:xfrm>
                        <a:off x="5220072" y="332656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3059832" y="476672"/>
                        <a:ext cx="576064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T1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3" name="Straight Arrow Connector 52"/>
                      <a:cNvCxnSpPr>
                        <a:stCxn id="31" idx="4"/>
                      </a:cNvCxnSpPr>
                    </a:nvCxnSpPr>
                    <a:spPr>
                      <a:xfrm>
                        <a:off x="1907704" y="1916832"/>
                        <a:ext cx="0" cy="7920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Straight Arrow Connector 54"/>
                      <a:cNvCxnSpPr>
                        <a:stCxn id="23" idx="2"/>
                        <a:endCxn id="22" idx="0"/>
                      </a:cNvCxnSpPr>
                    </a:nvCxnSpPr>
                    <a:spPr>
                      <a:xfrm>
                        <a:off x="1943708" y="3502676"/>
                        <a:ext cx="0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Straight Arrow Connector 56"/>
                      <a:cNvCxnSpPr>
                        <a:stCxn id="23" idx="3"/>
                        <a:endCxn id="30" idx="2"/>
                      </a:cNvCxnSpPr>
                    </a:nvCxnSpPr>
                    <a:spPr>
                      <a:xfrm>
                        <a:off x="2483768" y="3178640"/>
                        <a:ext cx="432048" cy="703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Straight Arrow Connector 58"/>
                      <a:cNvCxnSpPr>
                        <a:stCxn id="30" idx="6"/>
                        <a:endCxn id="21" idx="1"/>
                      </a:cNvCxnSpPr>
                    </a:nvCxnSpPr>
                    <a:spPr>
                      <a:xfrm flipV="1">
                        <a:off x="3491880" y="3176972"/>
                        <a:ext cx="504056" cy="7200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Diamond 59"/>
                      <a:cNvSpPr/>
                    </a:nvSpPr>
                    <a:spPr>
                      <a:xfrm>
                        <a:off x="8388424" y="1268760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A4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1" name="Straight Arrow Connector 50"/>
                      <a:cNvCxnSpPr>
                        <a:stCxn id="21" idx="3"/>
                      </a:cNvCxnSpPr>
                    </a:nvCxnSpPr>
                    <a:spPr>
                      <a:xfrm>
                        <a:off x="5076056" y="3176972"/>
                        <a:ext cx="432048" cy="360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>
                        <a:stCxn id="28" idx="6"/>
                        <a:endCxn id="20" idx="1"/>
                      </a:cNvCxnSpPr>
                    </a:nvCxnSpPr>
                    <a:spPr>
                      <a:xfrm>
                        <a:off x="6084168" y="3104964"/>
                        <a:ext cx="57606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Straight Arrow Connector 57"/>
                      <a:cNvCxnSpPr>
                        <a:stCxn id="20" idx="3"/>
                        <a:endCxn id="27" idx="2"/>
                      </a:cNvCxnSpPr>
                    </a:nvCxnSpPr>
                    <a:spPr>
                      <a:xfrm>
                        <a:off x="7740352" y="3104964"/>
                        <a:ext cx="46754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36" idx="6"/>
                        <a:endCxn id="41" idx="1"/>
                      </a:cNvCxnSpPr>
                    </a:nvCxnSpPr>
                    <a:spPr>
                      <a:xfrm>
                        <a:off x="3707904" y="1592796"/>
                        <a:ext cx="360040" cy="7200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Straight Arrow Connector 63"/>
                      <a:cNvCxnSpPr>
                        <a:stCxn id="41" idx="3"/>
                        <a:endCxn id="40" idx="1"/>
                      </a:cNvCxnSpPr>
                    </a:nvCxnSpPr>
                    <a:spPr>
                      <a:xfrm flipV="1">
                        <a:off x="5148064" y="1592796"/>
                        <a:ext cx="432048" cy="7200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traight Arrow Connector 65"/>
                      <a:cNvCxnSpPr>
                        <a:stCxn id="40" idx="3"/>
                        <a:endCxn id="39" idx="1"/>
                      </a:cNvCxnSpPr>
                    </a:nvCxnSpPr>
                    <a:spPr>
                      <a:xfrm>
                        <a:off x="6660232" y="1592796"/>
                        <a:ext cx="288032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Arrow Connector 67"/>
                      <a:cNvCxnSpPr>
                        <a:stCxn id="39" idx="3"/>
                        <a:endCxn id="60" idx="1"/>
                      </a:cNvCxnSpPr>
                    </a:nvCxnSpPr>
                    <a:spPr>
                      <a:xfrm>
                        <a:off x="8028384" y="1592796"/>
                        <a:ext cx="36004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Arrow Connector 69"/>
                      <a:cNvCxnSpPr>
                        <a:stCxn id="18" idx="2"/>
                        <a:endCxn id="24" idx="0"/>
                      </a:cNvCxnSpPr>
                    </a:nvCxnSpPr>
                    <a:spPr>
                      <a:xfrm>
                        <a:off x="431540" y="1988840"/>
                        <a:ext cx="72008" cy="108012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Arrow Connector 73"/>
                      <a:cNvCxnSpPr>
                        <a:stCxn id="45" idx="2"/>
                        <a:endCxn id="49" idx="3"/>
                      </a:cNvCxnSpPr>
                    </a:nvCxnSpPr>
                    <a:spPr>
                      <a:xfrm flipH="1">
                        <a:off x="6300192" y="656692"/>
                        <a:ext cx="57606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Arrow Connector 75"/>
                      <a:cNvCxnSpPr>
                        <a:stCxn id="38" idx="1"/>
                        <a:endCxn id="45" idx="6"/>
                      </a:cNvCxnSpPr>
                    </a:nvCxnSpPr>
                    <a:spPr>
                      <a:xfrm flipH="1">
                        <a:off x="7524328" y="656692"/>
                        <a:ext cx="36004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8" name="Straight Arrow Connector 77"/>
                      <a:cNvCxnSpPr>
                        <a:stCxn id="49" idx="1"/>
                      </a:cNvCxnSpPr>
                    </a:nvCxnSpPr>
                    <a:spPr>
                      <a:xfrm flipH="1" flipV="1">
                        <a:off x="4716016" y="620688"/>
                        <a:ext cx="504056" cy="360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Straight Arrow Connector 79"/>
                      <a:cNvCxnSpPr>
                        <a:stCxn id="44" idx="2"/>
                        <a:endCxn id="50" idx="3"/>
                      </a:cNvCxnSpPr>
                    </a:nvCxnSpPr>
                    <a:spPr>
                      <a:xfrm flipH="1">
                        <a:off x="3635896" y="584684"/>
                        <a:ext cx="432048" cy="7200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2" name="Shape 81"/>
                      <a:cNvCxnSpPr>
                        <a:stCxn id="27" idx="4"/>
                      </a:cNvCxnSpPr>
                    </a:nvCxnSpPr>
                    <a:spPr>
                      <a:xfrm rot="5400000">
                        <a:off x="4949788" y="386916"/>
                        <a:ext cx="576064" cy="6516216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Straight Arrow Connector 83"/>
                      <a:cNvCxnSpPr>
                        <a:stCxn id="22" idx="3"/>
                        <a:endCxn id="29" idx="2"/>
                      </a:cNvCxnSpPr>
                    </a:nvCxnSpPr>
                    <a:spPr>
                      <a:xfrm>
                        <a:off x="2555776" y="4438780"/>
                        <a:ext cx="432048" cy="3433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Straight Arrow Connector 85"/>
                      <a:cNvCxnSpPr>
                        <a:stCxn id="29" idx="6"/>
                        <a:endCxn id="33" idx="1"/>
                      </a:cNvCxnSpPr>
                    </a:nvCxnSpPr>
                    <a:spPr>
                      <a:xfrm flipV="1">
                        <a:off x="3563888" y="4372972"/>
                        <a:ext cx="468560" cy="10014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Straight Arrow Connector 87"/>
                      <a:cNvCxnSpPr>
                        <a:stCxn id="33" idx="3"/>
                        <a:endCxn id="35" idx="2"/>
                      </a:cNvCxnSpPr>
                    </a:nvCxnSpPr>
                    <a:spPr>
                      <a:xfrm flipV="1">
                        <a:off x="5292080" y="4300964"/>
                        <a:ext cx="252536" cy="7200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0" name="Straight Arrow Connector 89"/>
                      <a:cNvCxnSpPr>
                        <a:stCxn id="35" idx="6"/>
                        <a:endCxn id="32" idx="1"/>
                      </a:cNvCxnSpPr>
                    </a:nvCxnSpPr>
                    <a:spPr>
                      <a:xfrm>
                        <a:off x="6120680" y="4300964"/>
                        <a:ext cx="539552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2" name="Straight Arrow Connector 91"/>
                      <a:cNvCxnSpPr>
                        <a:stCxn id="32" idx="3"/>
                        <a:endCxn id="34" idx="2"/>
                      </a:cNvCxnSpPr>
                    </a:nvCxnSpPr>
                    <a:spPr>
                      <a:xfrm>
                        <a:off x="7884368" y="4300964"/>
                        <a:ext cx="36004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4" name="Straight Arrow Connector 93"/>
                      <a:cNvCxnSpPr>
                        <a:stCxn id="22" idx="2"/>
                        <a:endCxn id="26" idx="0"/>
                      </a:cNvCxnSpPr>
                    </a:nvCxnSpPr>
                    <a:spPr>
                      <a:xfrm flipH="1">
                        <a:off x="1907704" y="4726812"/>
                        <a:ext cx="36004" cy="5040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6" name="Shape 95"/>
                      <a:cNvCxnSpPr>
                        <a:stCxn id="34" idx="4"/>
                      </a:cNvCxnSpPr>
                    </a:nvCxnSpPr>
                    <a:spPr>
                      <a:xfrm rot="5400000">
                        <a:off x="5025984" y="1578728"/>
                        <a:ext cx="532192" cy="648072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8" name="Shape 97"/>
                      <a:cNvCxnSpPr>
                        <a:stCxn id="41" idx="2"/>
                        <a:endCxn id="47" idx="2"/>
                      </a:cNvCxnSpPr>
                    </a:nvCxnSpPr>
                    <a:spPr>
                      <a:xfrm rot="16200000" flipH="1">
                        <a:off x="4535996" y="2060848"/>
                        <a:ext cx="540060" cy="39604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hape 99"/>
                      <a:cNvCxnSpPr>
                        <a:stCxn id="40" idx="2"/>
                        <a:endCxn id="46" idx="2"/>
                      </a:cNvCxnSpPr>
                    </a:nvCxnSpPr>
                    <a:spPr>
                      <a:xfrm rot="16200000" flipH="1">
                        <a:off x="6048164" y="1988840"/>
                        <a:ext cx="540060" cy="39604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2" name="Shape 101"/>
                      <a:cNvCxnSpPr>
                        <a:stCxn id="47" idx="6"/>
                      </a:cNvCxnSpPr>
                    </a:nvCxnSpPr>
                    <a:spPr>
                      <a:xfrm flipV="1">
                        <a:off x="5580112" y="1772816"/>
                        <a:ext cx="216024" cy="75608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5" name="Shape 104"/>
                      <a:cNvCxnSpPr>
                        <a:stCxn id="46" idx="6"/>
                        <a:endCxn id="39" idx="2"/>
                      </a:cNvCxnSpPr>
                    </a:nvCxnSpPr>
                    <a:spPr>
                      <a:xfrm flipV="1">
                        <a:off x="7092280" y="1916832"/>
                        <a:ext cx="396044" cy="54006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Straight Arrow Connector 106"/>
                      <a:cNvCxnSpPr>
                        <a:stCxn id="26" idx="4"/>
                      </a:cNvCxnSpPr>
                    </a:nvCxnSpPr>
                    <a:spPr>
                      <a:xfrm>
                        <a:off x="1907704" y="5734924"/>
                        <a:ext cx="0" cy="3583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Arrow Connector 108"/>
                      <a:cNvCxnSpPr>
                        <a:stCxn id="19" idx="3"/>
                        <a:endCxn id="25" idx="2"/>
                      </a:cNvCxnSpPr>
                    </a:nvCxnSpPr>
                    <a:spPr>
                      <a:xfrm flipV="1">
                        <a:off x="2483768" y="6489340"/>
                        <a:ext cx="576064" cy="166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Arrow Connector 110"/>
                      <a:cNvCxnSpPr/>
                    </a:nvCxnSpPr>
                    <a:spPr>
                      <a:xfrm>
                        <a:off x="3707904" y="6453336"/>
                        <a:ext cx="504056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3" name="TextBox 112"/>
                      <a:cNvSpPr txBox="1"/>
                    </a:nvSpPr>
                    <a:spPr>
                      <a:xfrm>
                        <a:off x="9381987" y="1310964"/>
                        <a:ext cx="967444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Yes/</a:t>
                          </a:r>
                        </a:p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Not sure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4" name="TextBox 113"/>
                      <a:cNvSpPr txBox="1"/>
                    </a:nvSpPr>
                    <a:spPr>
                      <a:xfrm>
                        <a:off x="395536" y="2204864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5" name="TextBox 114"/>
                      <a:cNvSpPr txBox="1"/>
                    </a:nvSpPr>
                    <a:spPr>
                      <a:xfrm>
                        <a:off x="323528" y="620688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6" name="TextBox 115"/>
                      <a:cNvSpPr txBox="1"/>
                    </a:nvSpPr>
                    <a:spPr>
                      <a:xfrm>
                        <a:off x="1865501" y="620688"/>
                        <a:ext cx="96424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b or </a:t>
                          </a:r>
                          <a:r>
                            <a:rPr lang="en-US" dirty="0" smtClean="0">
                              <a:latin typeface="Goudy Old Style" pitchFamily="18" charset="0"/>
                            </a:rPr>
                            <a:t>c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7" name="TextBox 116"/>
                      <a:cNvSpPr txBox="1"/>
                    </a:nvSpPr>
                    <a:spPr>
                      <a:xfrm>
                        <a:off x="2311616" y="79204"/>
                        <a:ext cx="103406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d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8" name="TextBox 117"/>
                      <a:cNvSpPr txBox="1"/>
                    </a:nvSpPr>
                    <a:spPr>
                      <a:xfrm>
                        <a:off x="395536" y="65136"/>
                        <a:ext cx="10116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a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9" name="TextBox 118"/>
                      <a:cNvSpPr txBox="1"/>
                    </a:nvSpPr>
                    <a:spPr>
                      <a:xfrm rot="16200000">
                        <a:off x="-154262" y="2348880"/>
                        <a:ext cx="10116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a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Rounded Rectangle 119"/>
                      <a:cNvSpPr/>
                    </a:nvSpPr>
                    <a:spPr>
                      <a:xfrm>
                        <a:off x="251520" y="4221088"/>
                        <a:ext cx="576064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500" dirty="0" smtClean="0">
                              <a:latin typeface="Goudy Old Style" pitchFamily="18" charset="0"/>
                            </a:rPr>
                            <a:t>out</a:t>
                          </a:r>
                          <a:endParaRPr lang="en-IN" sz="15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Arrow Connector 121"/>
                      <a:cNvCxnSpPr>
                        <a:stCxn id="24" idx="2"/>
                      </a:cNvCxnSpPr>
                    </a:nvCxnSpPr>
                    <a:spPr>
                      <a:xfrm flipH="1">
                        <a:off x="467544" y="3717032"/>
                        <a:ext cx="36004" cy="43204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3" name="Rounded Rectangle 122"/>
                      <a:cNvSpPr/>
                    </a:nvSpPr>
                    <a:spPr>
                      <a:xfrm>
                        <a:off x="9612560" y="836712"/>
                        <a:ext cx="576064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300" dirty="0" smtClean="0">
                              <a:latin typeface="Goudy Old Style" pitchFamily="18" charset="0"/>
                            </a:rPr>
                            <a:t>T2</a:t>
                          </a:r>
                          <a:endParaRPr lang="en-IN" sz="1300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5" name="Shape 124"/>
                      <a:cNvCxnSpPr>
                        <a:stCxn id="60" idx="3"/>
                        <a:endCxn id="123" idx="2"/>
                      </a:cNvCxnSpPr>
                    </a:nvCxnSpPr>
                    <a:spPr>
                      <a:xfrm flipV="1">
                        <a:off x="9468544" y="1196752"/>
                        <a:ext cx="432048" cy="39604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7" name="Shape 126"/>
                      <a:cNvCxnSpPr>
                        <a:stCxn id="123" idx="0"/>
                        <a:endCxn id="38" idx="3"/>
                      </a:cNvCxnSpPr>
                    </a:nvCxnSpPr>
                    <a:spPr>
                      <a:xfrm rot="16200000" flipV="1">
                        <a:off x="9342530" y="278650"/>
                        <a:ext cx="180020" cy="93610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TextBox 133"/>
                      <a:cNvSpPr txBox="1"/>
                    </a:nvSpPr>
                    <a:spPr>
                      <a:xfrm>
                        <a:off x="4427984" y="1988840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5" name="TextBox 134"/>
                      <a:cNvSpPr txBox="1"/>
                    </a:nvSpPr>
                    <a:spPr>
                      <a:xfrm>
                        <a:off x="7812360" y="2852936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6" name="TextBox 135"/>
                      <a:cNvSpPr txBox="1"/>
                    </a:nvSpPr>
                    <a:spPr>
                      <a:xfrm>
                        <a:off x="5148064" y="2924944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7" name="TextBox 136"/>
                      <a:cNvSpPr txBox="1"/>
                    </a:nvSpPr>
                    <a:spPr>
                      <a:xfrm>
                        <a:off x="2555776" y="2961819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8" name="TextBox 137"/>
                      <a:cNvSpPr txBox="1"/>
                    </a:nvSpPr>
                    <a:spPr>
                      <a:xfrm>
                        <a:off x="6156176" y="2169731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1" name="TextBox 140"/>
                      <a:cNvSpPr txBox="1"/>
                    </a:nvSpPr>
                    <a:spPr>
                      <a:xfrm>
                        <a:off x="6588224" y="1152880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2" name="TextBox 141"/>
                      <a:cNvSpPr txBox="1"/>
                    </a:nvSpPr>
                    <a:spPr>
                      <a:xfrm>
                        <a:off x="8028384" y="1152880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3" name="TextBox 142"/>
                      <a:cNvSpPr txBox="1"/>
                    </a:nvSpPr>
                    <a:spPr>
                      <a:xfrm>
                        <a:off x="5090124" y="1210820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4" name="TextBox 143"/>
                      <a:cNvSpPr txBox="1"/>
                    </a:nvSpPr>
                    <a:spPr>
                      <a:xfrm>
                        <a:off x="1691680" y="3270916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6" name="TextBox 145"/>
                      <a:cNvSpPr txBox="1"/>
                    </a:nvSpPr>
                    <a:spPr>
                      <a:xfrm>
                        <a:off x="7964760" y="4063004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7" name="TextBox 146"/>
                      <a:cNvSpPr txBox="1"/>
                    </a:nvSpPr>
                    <a:spPr>
                      <a:xfrm>
                        <a:off x="5216056" y="4106876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8" name="TextBox 147"/>
                      <a:cNvSpPr txBox="1"/>
                    </a:nvSpPr>
                    <a:spPr>
                      <a:xfrm>
                        <a:off x="2708176" y="4171887"/>
                        <a:ext cx="306494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500" dirty="0" smtClean="0">
                              <a:solidFill>
                                <a:srgbClr val="C00000"/>
                              </a:solidFill>
                              <a:latin typeface="Goudy Old Style" pitchFamily="18" charset="0"/>
                            </a:rPr>
                            <a:t>w</a:t>
                          </a:r>
                          <a:endParaRPr lang="en-IN" sz="1500" dirty="0">
                            <a:solidFill>
                              <a:srgbClr val="C0000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9" name="TextBox 148"/>
                      <a:cNvSpPr txBox="1"/>
                    </a:nvSpPr>
                    <a:spPr>
                      <a:xfrm>
                        <a:off x="1697430" y="4503050"/>
                        <a:ext cx="338554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3000" dirty="0" smtClean="0">
                              <a:solidFill>
                                <a:srgbClr val="00B050"/>
                              </a:solidFill>
                              <a:latin typeface="Goudy Old Style" pitchFamily="18" charset="0"/>
                            </a:rPr>
                            <a:t>c</a:t>
                          </a:r>
                          <a:endParaRPr lang="en-IN" sz="3000" dirty="0">
                            <a:solidFill>
                              <a:srgbClr val="00B050"/>
                            </a:solidFill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1" name="TextBox 150"/>
                      <a:cNvSpPr txBox="1"/>
                    </a:nvSpPr>
                    <a:spPr>
                      <a:xfrm>
                        <a:off x="2383624" y="5905408"/>
                        <a:ext cx="96424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b or </a:t>
                          </a:r>
                          <a:r>
                            <a:rPr lang="en-US" dirty="0" smtClean="0">
                              <a:latin typeface="Goudy Old Style" pitchFamily="18" charset="0"/>
                            </a:rPr>
                            <a:t>c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53" name="Straight Arrow Connector 152"/>
                      <a:cNvCxnSpPr>
                        <a:stCxn id="60" idx="0"/>
                        <a:endCxn id="38" idx="2"/>
                      </a:cNvCxnSpPr>
                    </a:nvCxnSpPr>
                    <a:spPr>
                      <a:xfrm flipH="1" flipV="1">
                        <a:off x="8424428" y="980728"/>
                        <a:ext cx="504056" cy="2880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4" name="TextBox 153"/>
                      <a:cNvSpPr txBox="1"/>
                    </a:nvSpPr>
                    <a:spPr>
                      <a:xfrm>
                        <a:off x="8634252" y="866516"/>
                        <a:ext cx="4694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No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5" name="Diamond 154"/>
                      <a:cNvSpPr/>
                    </a:nvSpPr>
                    <a:spPr>
                      <a:xfrm>
                        <a:off x="3131840" y="-648072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7" name="Straight Arrow Connector 156"/>
                      <a:cNvCxnSpPr>
                        <a:stCxn id="50" idx="0"/>
                        <a:endCxn id="155" idx="2"/>
                      </a:cNvCxnSpPr>
                    </a:nvCxnSpPr>
                    <a:spPr>
                      <a:xfrm flipV="1">
                        <a:off x="3347864" y="0"/>
                        <a:ext cx="324036" cy="4766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9" name="Straight Arrow Connector 158"/>
                      <a:cNvCxnSpPr>
                        <a:stCxn id="49" idx="0"/>
                        <a:endCxn id="155" idx="3"/>
                      </a:cNvCxnSpPr>
                    </a:nvCxnSpPr>
                    <a:spPr>
                      <a:xfrm flipH="1" flipV="1">
                        <a:off x="4211960" y="-324036"/>
                        <a:ext cx="1548172" cy="65669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23595" y="316890"/>
                        <a:ext cx="928267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Opt </a:t>
                          </a:r>
                          <a:r>
                            <a:rPr lang="en-US" dirty="0" err="1" smtClean="0">
                              <a:latin typeface="Goudy Old Style" pitchFamily="18" charset="0"/>
                            </a:rPr>
                            <a:t>b,c</a:t>
                          </a:r>
                          <a:r>
                            <a:rPr lang="en-US" dirty="0" smtClean="0">
                              <a:latin typeface="Goudy Old Style" pitchFamily="18" charset="0"/>
                            </a:rPr>
                            <a:t>,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d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1" name="TextBox 160"/>
                      <a:cNvSpPr txBox="1"/>
                    </a:nvSpPr>
                    <a:spPr>
                      <a:xfrm rot="1668588">
                        <a:off x="4549412" y="-313550"/>
                        <a:ext cx="10116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a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Diamond 161"/>
                      <a:cNvSpPr/>
                    </a:nvSpPr>
                    <a:spPr>
                      <a:xfrm>
                        <a:off x="2339752" y="7245424"/>
                        <a:ext cx="1080120" cy="64807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Goudy Old Style" pitchFamily="18" charset="0"/>
                            </a:rPr>
                            <a:t>Q3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4" name="Straight Arrow Connector 163"/>
                      <a:cNvCxnSpPr>
                        <a:endCxn id="162" idx="3"/>
                      </a:cNvCxnSpPr>
                    </a:nvCxnSpPr>
                    <a:spPr>
                      <a:xfrm flipH="1">
                        <a:off x="3419872" y="6858000"/>
                        <a:ext cx="1152128" cy="71146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6" name="Shape 165"/>
                      <a:cNvCxnSpPr>
                        <a:stCxn id="19" idx="2"/>
                        <a:endCxn id="162" idx="1"/>
                      </a:cNvCxnSpPr>
                    </a:nvCxnSpPr>
                    <a:spPr>
                      <a:xfrm rot="16200000" flipH="1">
                        <a:off x="1764522" y="6994230"/>
                        <a:ext cx="754416" cy="396044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TextBox 166"/>
                      <a:cNvSpPr txBox="1"/>
                    </a:nvSpPr>
                    <a:spPr>
                      <a:xfrm rot="16200000">
                        <a:off x="1323142" y="7101408"/>
                        <a:ext cx="10116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Goudy Old Style" pitchFamily="18" charset="0"/>
                            </a:rPr>
                            <a:t>Option a</a:t>
                          </a:r>
                          <a:endParaRPr lang="en-IN" dirty="0">
                            <a:latin typeface="Goudy Old Style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C5892" w:rsidRDefault="008C5892" w:rsidP="00F53590">
      <w:pPr>
        <w:pStyle w:val="NoSpacing"/>
        <w:rPr>
          <w:rFonts w:ascii="Trebuchet MS" w:hAnsi="Trebuchet MS"/>
          <w:sz w:val="28"/>
          <w:szCs w:val="28"/>
          <w:u w:val="single"/>
        </w:rPr>
      </w:pPr>
    </w:p>
    <w:p w:rsidR="008C5892" w:rsidRDefault="008C5892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Key:</w:t>
      </w:r>
    </w:p>
    <w:p w:rsidR="008C5892" w:rsidRDefault="008C5892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W – </w:t>
      </w:r>
      <w:proofErr w:type="gramStart"/>
      <w:r>
        <w:rPr>
          <w:rFonts w:ascii="Trebuchet MS" w:hAnsi="Trebuchet MS"/>
        </w:rPr>
        <w:t>wrong</w:t>
      </w:r>
      <w:proofErr w:type="gramEnd"/>
    </w:p>
    <w:p w:rsidR="008C5892" w:rsidRDefault="008C5892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C - </w:t>
      </w:r>
      <w:proofErr w:type="gramStart"/>
      <w:r>
        <w:rPr>
          <w:rFonts w:ascii="Trebuchet MS" w:hAnsi="Trebuchet MS"/>
        </w:rPr>
        <w:t>correct</w:t>
      </w:r>
      <w:proofErr w:type="gramEnd"/>
    </w:p>
    <w:p w:rsidR="008C5892" w:rsidRDefault="008C5892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Q3 and Q4 are dynamic versions of Q1</w:t>
      </w:r>
    </w:p>
    <w:p w:rsidR="008C5892" w:rsidRDefault="008C5892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Q3 and Q4 – follows the same pattern as Q1, i.e., if any part of Q3 or Q4 is answered incorrectly, </w:t>
      </w:r>
      <w:proofErr w:type="gramStart"/>
      <w:r>
        <w:rPr>
          <w:rFonts w:ascii="Trebuchet MS" w:hAnsi="Trebuchet MS"/>
        </w:rPr>
        <w:t>then</w:t>
      </w:r>
      <w:proofErr w:type="gramEnd"/>
      <w:r>
        <w:rPr>
          <w:rFonts w:ascii="Trebuchet MS" w:hAnsi="Trebuchet MS"/>
        </w:rPr>
        <w:t xml:space="preserve"> it’ll follow the same pattern as the corresponding part of Q1 would have followed.</w:t>
      </w:r>
    </w:p>
    <w:p w:rsidR="008C5892" w:rsidRDefault="008C5892" w:rsidP="00F53590">
      <w:pPr>
        <w:pStyle w:val="NoSpacing"/>
        <w:rPr>
          <w:rFonts w:ascii="Trebuchet MS" w:hAnsi="Trebuchet MS"/>
        </w:rPr>
      </w:pPr>
    </w:p>
    <w:p w:rsidR="008C5892" w:rsidRDefault="00DB5DB8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All students (irrespective of answering correctly or incorrectly) would get Q1, Q3 and Q4.</w:t>
      </w:r>
    </w:p>
    <w:p w:rsidR="00DB5DB8" w:rsidRDefault="00DB5DB8" w:rsidP="00F53590">
      <w:pPr>
        <w:pStyle w:val="NoSpacing"/>
        <w:rPr>
          <w:rFonts w:ascii="Trebuchet MS" w:hAnsi="Trebuchet MS"/>
        </w:rPr>
      </w:pPr>
    </w:p>
    <w:p w:rsidR="00DB5DB8" w:rsidRDefault="00DB5DB8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Use </w:t>
      </w: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297815" cy="467995"/>
            <wp:effectExtent l="19050" t="0" r="698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t xml:space="preserve"> format for all fractions.</w:t>
      </w:r>
    </w:p>
    <w:p w:rsidR="00DB5DB8" w:rsidRDefault="00DB5DB8" w:rsidP="00F53590">
      <w:pPr>
        <w:pStyle w:val="NoSpacing"/>
        <w:rPr>
          <w:rFonts w:ascii="Trebuchet MS" w:hAnsi="Trebuchet MS"/>
        </w:rPr>
      </w:pPr>
    </w:p>
    <w:p w:rsidR="00DB5DB8" w:rsidRDefault="00DB5DB8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All the blanks when answered correctly by the students must have green border.</w:t>
      </w:r>
    </w:p>
    <w:p w:rsidR="00DB5DB8" w:rsidRDefault="00DB5DB8" w:rsidP="00DB5DB8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All the blanks when answered incorrectly by a student must have red border.</w:t>
      </w:r>
    </w:p>
    <w:p w:rsidR="00DB5DB8" w:rsidRDefault="00DB5DB8" w:rsidP="00DB5DB8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All the blanks when answered incorrectly by the students but replaced by correct answer (by the computer) must have blue border.</w:t>
      </w:r>
    </w:p>
    <w:p w:rsidR="00DB5DB8" w:rsidRPr="008C5892" w:rsidRDefault="00DB5DB8" w:rsidP="00F53590">
      <w:pPr>
        <w:pStyle w:val="NoSpacing"/>
        <w:rPr>
          <w:rFonts w:ascii="Trebuchet MS" w:hAnsi="Trebuchet MS"/>
        </w:rPr>
      </w:pPr>
    </w:p>
    <w:p w:rsidR="00005567" w:rsidRDefault="00005567" w:rsidP="00F53590">
      <w:pPr>
        <w:pStyle w:val="NoSpacing"/>
        <w:rPr>
          <w:rFonts w:ascii="Trebuchet MS" w:hAnsi="Trebuchet MS"/>
          <w:sz w:val="28"/>
          <w:szCs w:val="28"/>
          <w:u w:val="single"/>
        </w:rPr>
      </w:pPr>
    </w:p>
    <w:p w:rsidR="00005567" w:rsidRDefault="00005567" w:rsidP="00F53590">
      <w:pPr>
        <w:pStyle w:val="NoSpacing"/>
        <w:rPr>
          <w:rFonts w:ascii="Trebuchet MS" w:hAnsi="Trebuchet MS"/>
          <w:sz w:val="28"/>
          <w:szCs w:val="28"/>
          <w:u w:val="single"/>
        </w:rPr>
      </w:pPr>
    </w:p>
    <w:p w:rsidR="00005567" w:rsidRDefault="00005567" w:rsidP="00F53590">
      <w:pPr>
        <w:pStyle w:val="NoSpacing"/>
        <w:rPr>
          <w:rFonts w:ascii="Trebuchet MS" w:hAnsi="Trebuchet MS"/>
          <w:sz w:val="28"/>
          <w:szCs w:val="28"/>
          <w:u w:val="single"/>
        </w:rPr>
      </w:pPr>
    </w:p>
    <w:p w:rsidR="00AE1678" w:rsidRPr="00F53590" w:rsidRDefault="00F53590" w:rsidP="00F53590">
      <w:pPr>
        <w:pStyle w:val="NoSpacing"/>
        <w:rPr>
          <w:rFonts w:ascii="Trebuchet MS" w:hAnsi="Trebuchet MS"/>
          <w:sz w:val="28"/>
          <w:szCs w:val="28"/>
          <w:u w:val="single"/>
        </w:rPr>
      </w:pPr>
      <w:r w:rsidRPr="00F53590">
        <w:rPr>
          <w:rFonts w:ascii="Trebuchet MS" w:hAnsi="Trebuchet MS"/>
          <w:sz w:val="28"/>
          <w:szCs w:val="28"/>
          <w:u w:val="single"/>
        </w:rPr>
        <w:t>QUESTION</w:t>
      </w:r>
    </w:p>
    <w:p w:rsidR="00F53590" w:rsidRDefault="00960D44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Q1) </w:t>
      </w:r>
      <w:proofErr w:type="gramStart"/>
      <w:r w:rsidR="00A2616D">
        <w:rPr>
          <w:rFonts w:ascii="Trebuchet MS" w:hAnsi="Trebuchet MS"/>
        </w:rPr>
        <w:t>Which</w:t>
      </w:r>
      <w:proofErr w:type="gramEnd"/>
      <w:r w:rsidR="00A2616D">
        <w:rPr>
          <w:rFonts w:ascii="Trebuchet MS" w:hAnsi="Trebuchet MS"/>
        </w:rPr>
        <w:t xml:space="preserve"> of the following is equal to 1/5 + </w:t>
      </w:r>
      <w:r w:rsidR="007F13D8">
        <w:rPr>
          <w:rFonts w:ascii="Trebuchet MS" w:hAnsi="Trebuchet MS"/>
        </w:rPr>
        <w:t>½?</w:t>
      </w:r>
    </w:p>
    <w:p w:rsidR="007F13D8" w:rsidRDefault="007F13D8" w:rsidP="00960D44">
      <w:pPr>
        <w:pStyle w:val="NoSpacing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7/10 (Correct answer)</w:t>
      </w:r>
    </w:p>
    <w:p w:rsidR="007F13D8" w:rsidRDefault="007F13D8" w:rsidP="00960D44">
      <w:pPr>
        <w:pStyle w:val="NoSpacing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1/10 (Product of num/product of den)</w:t>
      </w:r>
    </w:p>
    <w:p w:rsidR="007F13D8" w:rsidRDefault="00960D44" w:rsidP="00960D44">
      <w:pPr>
        <w:pStyle w:val="NoSpacing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2/10(Sum of num/</w:t>
      </w:r>
      <w:r w:rsidR="00166B79">
        <w:rPr>
          <w:rFonts w:ascii="Trebuchet MS" w:hAnsi="Trebuchet MS"/>
        </w:rPr>
        <w:t>max of</w:t>
      </w:r>
      <w:r>
        <w:rPr>
          <w:rFonts w:ascii="Trebuchet MS" w:hAnsi="Trebuchet MS"/>
        </w:rPr>
        <w:t xml:space="preserve"> den)</w:t>
      </w:r>
    </w:p>
    <w:p w:rsidR="007F13D8" w:rsidRPr="00F53590" w:rsidRDefault="007F13D8" w:rsidP="00960D44">
      <w:pPr>
        <w:pStyle w:val="NoSpacing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2/7 (Sum of num/sum of den)</w:t>
      </w:r>
    </w:p>
    <w:p w:rsidR="0098199A" w:rsidRDefault="0098199A" w:rsidP="0098199A">
      <w:pPr>
        <w:pStyle w:val="NoSpacing"/>
        <w:rPr>
          <w:rFonts w:ascii="Trebuchet MS" w:hAnsi="Trebuchet MS"/>
        </w:rPr>
      </w:pPr>
    </w:p>
    <w:p w:rsidR="0098199A" w:rsidRPr="0098199A" w:rsidRDefault="0098199A" w:rsidP="0098199A">
      <w:pPr>
        <w:pStyle w:val="NoSpacing"/>
        <w:rPr>
          <w:rFonts w:ascii="Trebuchet MS" w:hAnsi="Trebuchet MS"/>
        </w:rPr>
      </w:pPr>
      <w:r w:rsidRPr="0098199A">
        <w:rPr>
          <w:rFonts w:ascii="Trebuchet MS" w:hAnsi="Trebuchet MS"/>
        </w:rPr>
        <w:t>Va</w:t>
      </w:r>
      <w:r>
        <w:rPr>
          <w:rFonts w:ascii="Trebuchet MS" w:hAnsi="Trebuchet MS"/>
        </w:rPr>
        <w:t>l</w:t>
      </w:r>
      <w:r w:rsidRPr="0098199A">
        <w:rPr>
          <w:rFonts w:ascii="Trebuchet MS" w:hAnsi="Trebuchet MS"/>
        </w:rPr>
        <w:t>ue range for question 1 – The denominator must be co-prime (4</w:t>
      </w:r>
      <w:proofErr w:type="gramStart"/>
      <w:r w:rsidRPr="0098199A">
        <w:rPr>
          <w:rFonts w:ascii="Trebuchet MS" w:hAnsi="Trebuchet MS"/>
        </w:rPr>
        <w:t>,5</w:t>
      </w:r>
      <w:proofErr w:type="gramEnd"/>
      <w:r w:rsidRPr="0098199A">
        <w:rPr>
          <w:rFonts w:ascii="Trebuchet MS" w:hAnsi="Trebuchet MS"/>
        </w:rPr>
        <w:t>) , (2, 7), (3, 4), (2, 5), (3, 5).</w:t>
      </w:r>
    </w:p>
    <w:p w:rsidR="0098199A" w:rsidRDefault="0098199A" w:rsidP="0098199A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&amp; Num &lt; </w:t>
      </w:r>
      <w:proofErr w:type="spellStart"/>
      <w:r>
        <w:rPr>
          <w:rFonts w:ascii="Trebuchet MS" w:hAnsi="Trebuchet MS"/>
        </w:rPr>
        <w:t>dem</w:t>
      </w:r>
      <w:proofErr w:type="spellEnd"/>
    </w:p>
    <w:p w:rsidR="00960D44" w:rsidRDefault="00960D44" w:rsidP="00F53590">
      <w:pPr>
        <w:pStyle w:val="NoSpacing"/>
        <w:rPr>
          <w:rFonts w:ascii="Trebuchet MS" w:hAnsi="Trebuchet MS"/>
        </w:rPr>
      </w:pPr>
    </w:p>
    <w:p w:rsidR="007E7364" w:rsidRDefault="00960D44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Q2) Write the </w:t>
      </w:r>
      <w:r w:rsidRPr="0098199A">
        <w:rPr>
          <w:rFonts w:ascii="Trebuchet MS" w:hAnsi="Trebuchet MS"/>
          <w:color w:val="0070C0"/>
          <w:u w:val="single"/>
        </w:rPr>
        <w:t>equivalent fraction</w:t>
      </w:r>
      <w:r w:rsidR="00AA30FA" w:rsidRPr="0098199A">
        <w:rPr>
          <w:rFonts w:ascii="Trebuchet MS" w:hAnsi="Trebuchet MS"/>
          <w:color w:val="0070C0"/>
          <w:u w:val="single"/>
        </w:rPr>
        <w:t>s</w:t>
      </w:r>
      <w:r w:rsidR="00AA30FA">
        <w:rPr>
          <w:rFonts w:ascii="Trebuchet MS" w:hAnsi="Trebuchet MS"/>
        </w:rPr>
        <w:t xml:space="preserve"> of 1/5</w:t>
      </w:r>
      <w:r w:rsidR="007E7364">
        <w:rPr>
          <w:rFonts w:ascii="Trebuchet MS" w:hAnsi="Trebuchet MS"/>
        </w:rPr>
        <w:t xml:space="preserve"> and ½ so that their denominator is the same.</w:t>
      </w:r>
    </w:p>
    <w:p w:rsidR="007E7364" w:rsidRDefault="007E7364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1/</w:t>
      </w:r>
      <w:r w:rsidR="00AA30FA">
        <w:rPr>
          <w:rFonts w:ascii="Trebuchet MS" w:hAnsi="Trebuchet MS"/>
        </w:rPr>
        <w:t>5</w:t>
      </w:r>
      <w:r>
        <w:rPr>
          <w:rFonts w:ascii="Trebuchet MS" w:hAnsi="Trebuchet MS"/>
        </w:rPr>
        <w:t xml:space="preserve"> = [blank_1]</w:t>
      </w:r>
    </w:p>
    <w:p w:rsidR="00F53590" w:rsidRDefault="007E7364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½ = [blank_2] </w:t>
      </w:r>
      <w:r w:rsidR="00960D44">
        <w:rPr>
          <w:rFonts w:ascii="Trebuchet MS" w:hAnsi="Trebuchet MS"/>
        </w:rPr>
        <w:t xml:space="preserve"> </w:t>
      </w:r>
    </w:p>
    <w:p w:rsidR="00960D44" w:rsidRPr="00F53590" w:rsidRDefault="00960D44" w:rsidP="00F53590">
      <w:pPr>
        <w:pStyle w:val="NoSpacing"/>
        <w:rPr>
          <w:rFonts w:ascii="Trebuchet MS" w:hAnsi="Trebuchet MS"/>
        </w:rPr>
      </w:pPr>
    </w:p>
    <w:p w:rsidR="00F53590" w:rsidRPr="00F53590" w:rsidRDefault="00F53590" w:rsidP="00F53590">
      <w:pPr>
        <w:pStyle w:val="NoSpacing"/>
        <w:rPr>
          <w:rFonts w:ascii="Trebuchet MS" w:hAnsi="Trebuchet MS"/>
          <w:sz w:val="28"/>
          <w:szCs w:val="28"/>
          <w:u w:val="single"/>
        </w:rPr>
      </w:pPr>
      <w:r w:rsidRPr="00F53590">
        <w:rPr>
          <w:rFonts w:ascii="Trebuchet MS" w:hAnsi="Trebuchet MS"/>
          <w:sz w:val="28"/>
          <w:szCs w:val="28"/>
          <w:u w:val="single"/>
        </w:rPr>
        <w:t>PROMPT</w:t>
      </w:r>
    </w:p>
    <w:p w:rsidR="00F53590" w:rsidRDefault="00960D44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P1 – Hmm</w:t>
      </w:r>
      <w:proofErr w:type="gramStart"/>
      <w:r>
        <w:rPr>
          <w:rFonts w:ascii="Trebuchet MS" w:hAnsi="Trebuchet MS"/>
        </w:rPr>
        <w:t>..that’s</w:t>
      </w:r>
      <w:proofErr w:type="gramEnd"/>
      <w:r>
        <w:rPr>
          <w:rFonts w:ascii="Trebuchet MS" w:hAnsi="Trebuchet MS"/>
        </w:rPr>
        <w:t xml:space="preserve"> not correct!</w:t>
      </w:r>
    </w:p>
    <w:p w:rsidR="00960D44" w:rsidRDefault="00960D44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The next few questions will help you solve the problem.</w:t>
      </w:r>
    </w:p>
    <w:p w:rsidR="00960D44" w:rsidRDefault="00960D44" w:rsidP="00F53590">
      <w:pPr>
        <w:pStyle w:val="NoSpacing"/>
        <w:rPr>
          <w:rFonts w:ascii="Trebuchet MS" w:hAnsi="Trebuchet MS"/>
        </w:rPr>
      </w:pPr>
    </w:p>
    <w:p w:rsidR="00960D44" w:rsidRDefault="007E7364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="00005567">
        <w:rPr>
          <w:rFonts w:ascii="Trebuchet MS" w:hAnsi="Trebuchet MS"/>
        </w:rPr>
        <w:t>2</w:t>
      </w:r>
      <w:r>
        <w:rPr>
          <w:rFonts w:ascii="Trebuchet MS" w:hAnsi="Trebuchet MS"/>
        </w:rPr>
        <w:t xml:space="preserve"> – 1/</w:t>
      </w:r>
      <w:r w:rsidR="00AA30FA">
        <w:rPr>
          <w:rFonts w:ascii="Trebuchet MS" w:hAnsi="Trebuchet MS"/>
        </w:rPr>
        <w:t>5</w:t>
      </w:r>
      <w:r>
        <w:rPr>
          <w:rFonts w:ascii="Trebuchet MS" w:hAnsi="Trebuchet MS"/>
        </w:rPr>
        <w:t xml:space="preserve"> is 1 out of </w:t>
      </w:r>
      <w:r w:rsidR="00AA30FA">
        <w:rPr>
          <w:rFonts w:ascii="Trebuchet MS" w:hAnsi="Trebuchet MS"/>
        </w:rPr>
        <w:t>5</w:t>
      </w:r>
      <w:r>
        <w:rPr>
          <w:rFonts w:ascii="Trebuchet MS" w:hAnsi="Trebuchet MS"/>
        </w:rPr>
        <w:t xml:space="preserve"> equal parts!</w:t>
      </w:r>
    </w:p>
    <w:p w:rsidR="007E7364" w:rsidRDefault="007E7364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So we need to shade 1 part here.</w:t>
      </w:r>
    </w:p>
    <w:p w:rsidR="00D81ABD" w:rsidRDefault="00D81ABD" w:rsidP="00F53590">
      <w:pPr>
        <w:pStyle w:val="NoSpacing"/>
        <w:rPr>
          <w:rFonts w:ascii="Trebuchet MS" w:hAnsi="Trebuchet MS"/>
        </w:rPr>
      </w:pPr>
    </w:p>
    <w:p w:rsidR="00D81ABD" w:rsidRDefault="00AA30FA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="00005567">
        <w:rPr>
          <w:rFonts w:ascii="Trebuchet MS" w:hAnsi="Trebuchet MS"/>
        </w:rPr>
        <w:t>3</w:t>
      </w:r>
      <w:r>
        <w:rPr>
          <w:rFonts w:ascii="Trebuchet MS" w:hAnsi="Trebuchet MS"/>
        </w:rPr>
        <w:t xml:space="preserve">- </w:t>
      </w:r>
      <w:r w:rsidR="00D81ABD">
        <w:rPr>
          <w:rFonts w:ascii="Trebuchet MS" w:hAnsi="Trebuchet MS"/>
        </w:rPr>
        <w:t>Try again!</w:t>
      </w:r>
    </w:p>
    <w:p w:rsidR="00D81ABD" w:rsidRDefault="00D81ABD" w:rsidP="00F53590">
      <w:pPr>
        <w:pStyle w:val="NoSpacing"/>
        <w:rPr>
          <w:rFonts w:ascii="Trebuchet MS" w:hAnsi="Trebuchet MS"/>
        </w:rPr>
      </w:pPr>
    </w:p>
    <w:p w:rsidR="00D81ABD" w:rsidRDefault="00AA30FA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="00005567">
        <w:rPr>
          <w:rFonts w:ascii="Trebuchet MS" w:hAnsi="Trebuchet MS"/>
        </w:rPr>
        <w:t>4</w:t>
      </w:r>
      <w:r>
        <w:rPr>
          <w:rFonts w:ascii="Trebuchet MS" w:hAnsi="Trebuchet MS"/>
        </w:rPr>
        <w:t xml:space="preserve"> - </w:t>
      </w:r>
      <w:r w:rsidR="00D81ABD">
        <w:rPr>
          <w:rFonts w:ascii="Trebuchet MS" w:hAnsi="Trebuchet MS"/>
        </w:rPr>
        <w:t>Hmm</w:t>
      </w:r>
      <w:proofErr w:type="gramStart"/>
      <w:r w:rsidR="00D81ABD">
        <w:rPr>
          <w:rFonts w:ascii="Trebuchet MS" w:hAnsi="Trebuchet MS"/>
        </w:rPr>
        <w:t>..the</w:t>
      </w:r>
      <w:proofErr w:type="gramEnd"/>
      <w:r w:rsidR="00D81ABD">
        <w:rPr>
          <w:rFonts w:ascii="Trebuchet MS" w:hAnsi="Trebuchet MS"/>
        </w:rPr>
        <w:t xml:space="preserve"> denominator is given for you. Now try again!</w:t>
      </w:r>
    </w:p>
    <w:p w:rsidR="00AA30FA" w:rsidRDefault="00AA30FA" w:rsidP="00F53590">
      <w:pPr>
        <w:pStyle w:val="NoSpacing"/>
        <w:rPr>
          <w:rFonts w:ascii="Trebuchet MS" w:hAnsi="Trebuchet MS"/>
        </w:rPr>
      </w:pPr>
    </w:p>
    <w:p w:rsidR="00AA30FA" w:rsidRDefault="00AA30FA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="00005567">
        <w:rPr>
          <w:rFonts w:ascii="Trebuchet MS" w:hAnsi="Trebuchet MS"/>
        </w:rPr>
        <w:t>5</w:t>
      </w:r>
      <w:r>
        <w:rPr>
          <w:rFonts w:ascii="Trebuchet MS" w:hAnsi="Trebuchet MS"/>
        </w:rPr>
        <w:t xml:space="preserve"> - 1/5 = 2/10</w:t>
      </w:r>
    </w:p>
    <w:p w:rsidR="00AA30FA" w:rsidRDefault="00AA30FA" w:rsidP="00F53590">
      <w:pPr>
        <w:pStyle w:val="NoSpacing"/>
        <w:rPr>
          <w:rFonts w:ascii="Trebuchet MS" w:hAnsi="Trebuchet MS"/>
        </w:rPr>
      </w:pPr>
    </w:p>
    <w:p w:rsidR="00AA30FA" w:rsidRDefault="00AA30FA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="00005567">
        <w:rPr>
          <w:rFonts w:ascii="Trebuchet MS" w:hAnsi="Trebuchet MS"/>
        </w:rPr>
        <w:t>6</w:t>
      </w:r>
      <w:r>
        <w:rPr>
          <w:rFonts w:ascii="Trebuchet MS" w:hAnsi="Trebuchet MS"/>
        </w:rPr>
        <w:t xml:space="preserve"> - Now try the question again!</w:t>
      </w:r>
    </w:p>
    <w:p w:rsidR="00AA30FA" w:rsidRDefault="00AA30FA" w:rsidP="00F53590">
      <w:pPr>
        <w:pStyle w:val="NoSpacing"/>
        <w:rPr>
          <w:rFonts w:ascii="Trebuchet MS" w:hAnsi="Trebuchet MS"/>
        </w:rPr>
      </w:pPr>
    </w:p>
    <w:p w:rsidR="00AA30FA" w:rsidRDefault="00AA30FA" w:rsidP="00F53590">
      <w:pPr>
        <w:pStyle w:val="NoSpacing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P</w:t>
      </w:r>
      <w:r w:rsidR="00005567">
        <w:rPr>
          <w:rFonts w:ascii="Trebuchet MS" w:hAnsi="Trebuchet MS"/>
        </w:rPr>
        <w:t>7</w:t>
      </w:r>
      <w:r>
        <w:rPr>
          <w:rFonts w:ascii="Trebuchet MS" w:hAnsi="Trebuchet MS"/>
        </w:rPr>
        <w:t>- See the explanation carefully.</w:t>
      </w:r>
      <w:proofErr w:type="gramEnd"/>
    </w:p>
    <w:p w:rsidR="00AA30FA" w:rsidRDefault="00AA30FA" w:rsidP="00F53590">
      <w:pPr>
        <w:pStyle w:val="NoSpacing"/>
        <w:rPr>
          <w:rFonts w:ascii="Trebuchet MS" w:hAnsi="Trebuchet MS"/>
        </w:rPr>
      </w:pPr>
    </w:p>
    <w:p w:rsidR="00AA30FA" w:rsidRDefault="00AA30FA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="00005567">
        <w:rPr>
          <w:rFonts w:ascii="Trebuchet MS" w:hAnsi="Trebuchet MS"/>
        </w:rPr>
        <w:t>8</w:t>
      </w:r>
      <w:r>
        <w:rPr>
          <w:rFonts w:ascii="Trebuchet MS" w:hAnsi="Trebuchet MS"/>
        </w:rPr>
        <w:t xml:space="preserve"> – Hmm</w:t>
      </w:r>
      <w:proofErr w:type="gramStart"/>
      <w:r>
        <w:rPr>
          <w:rFonts w:ascii="Trebuchet MS" w:hAnsi="Trebuchet MS"/>
        </w:rPr>
        <w:t>..that’s</w:t>
      </w:r>
      <w:proofErr w:type="gramEnd"/>
      <w:r>
        <w:rPr>
          <w:rFonts w:ascii="Trebuchet MS" w:hAnsi="Trebuchet MS"/>
        </w:rPr>
        <w:t xml:space="preserve"> not correct!</w:t>
      </w:r>
      <w:r>
        <w:rPr>
          <w:rFonts w:ascii="Trebuchet MS" w:hAnsi="Trebuchet MS"/>
        </w:rPr>
        <w:br/>
        <w:t>Try the</w:t>
      </w:r>
      <w:r w:rsidR="00170702">
        <w:rPr>
          <w:rFonts w:ascii="Trebuchet MS" w:hAnsi="Trebuchet MS"/>
        </w:rPr>
        <w:t xml:space="preserve"> next</w:t>
      </w:r>
      <w:r>
        <w:rPr>
          <w:rFonts w:ascii="Trebuchet MS" w:hAnsi="Trebuchet MS"/>
        </w:rPr>
        <w:t xml:space="preserve"> activity to see why!</w:t>
      </w:r>
    </w:p>
    <w:p w:rsidR="00AA30FA" w:rsidRDefault="00AA30FA" w:rsidP="00F53590">
      <w:pPr>
        <w:pStyle w:val="NoSpacing"/>
        <w:rPr>
          <w:rFonts w:ascii="Trebuchet MS" w:hAnsi="Trebuchet MS"/>
        </w:rPr>
      </w:pPr>
    </w:p>
    <w:p w:rsidR="00AA30FA" w:rsidRDefault="00AD74D2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="00005567">
        <w:rPr>
          <w:rFonts w:ascii="Trebuchet MS" w:hAnsi="Trebuchet MS"/>
        </w:rPr>
        <w:t>9</w:t>
      </w:r>
      <w:r>
        <w:rPr>
          <w:rFonts w:ascii="Trebuchet MS" w:hAnsi="Trebuchet MS"/>
        </w:rPr>
        <w:t xml:space="preserve"> - 2/9 is smaller than (1/7 + 1/2). See the representations of the two fractions again. </w:t>
      </w:r>
    </w:p>
    <w:p w:rsidR="00F53590" w:rsidRDefault="00AD74D2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Press OK to go back to the main question again!</w:t>
      </w:r>
    </w:p>
    <w:p w:rsidR="00170702" w:rsidRDefault="00170702" w:rsidP="00F53590">
      <w:pPr>
        <w:pStyle w:val="NoSpacing"/>
        <w:rPr>
          <w:rFonts w:ascii="Trebuchet MS" w:hAnsi="Trebuchet MS"/>
        </w:rPr>
      </w:pPr>
    </w:p>
    <w:p w:rsidR="00170702" w:rsidRDefault="00170702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P10 – 4/9 is smaller than (3/5 + 1/4). </w:t>
      </w:r>
    </w:p>
    <w:p w:rsidR="00170702" w:rsidRDefault="00170702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See the representation of the two fractions again!</w:t>
      </w:r>
    </w:p>
    <w:p w:rsidR="00170702" w:rsidRPr="00005567" w:rsidRDefault="00170702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Press OK to go back to the main question again!</w:t>
      </w:r>
    </w:p>
    <w:p w:rsidR="00F53590" w:rsidRDefault="00F53590" w:rsidP="00F53590">
      <w:pPr>
        <w:pStyle w:val="NoSpacing"/>
        <w:rPr>
          <w:rFonts w:ascii="Trebuchet MS" w:hAnsi="Trebuchet MS"/>
        </w:rPr>
      </w:pPr>
    </w:p>
    <w:p w:rsidR="007E7364" w:rsidRPr="00A554E6" w:rsidRDefault="007E7364" w:rsidP="00F53590">
      <w:pPr>
        <w:pStyle w:val="NoSpacing"/>
        <w:rPr>
          <w:rFonts w:ascii="Trebuchet MS" w:hAnsi="Trebuchet MS"/>
          <w:i/>
        </w:rPr>
      </w:pPr>
      <w:r>
        <w:rPr>
          <w:rFonts w:ascii="Trebuchet MS" w:hAnsi="Trebuchet MS"/>
          <w:sz w:val="28"/>
          <w:szCs w:val="28"/>
          <w:u w:val="single"/>
        </w:rPr>
        <w:t>ACTIVITY</w:t>
      </w:r>
      <w:r w:rsidR="00A554E6">
        <w:rPr>
          <w:rFonts w:ascii="Trebuchet MS" w:hAnsi="Trebuchet MS"/>
          <w:sz w:val="28"/>
          <w:szCs w:val="28"/>
          <w:u w:val="single"/>
        </w:rPr>
        <w:t xml:space="preserve"> </w:t>
      </w:r>
      <w:r w:rsidR="00A554E6">
        <w:rPr>
          <w:rFonts w:ascii="Trebuchet MS" w:hAnsi="Trebuchet MS"/>
          <w:i/>
        </w:rPr>
        <w:t>(each line in the activity gets activated after the previous blank has been answered)</w:t>
      </w:r>
    </w:p>
    <w:p w:rsidR="00F53590" w:rsidRDefault="00170702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A1) </w:t>
      </w:r>
      <w:r w:rsidR="007E7364">
        <w:rPr>
          <w:rFonts w:ascii="Trebuchet MS" w:hAnsi="Trebuchet MS"/>
        </w:rPr>
        <w:t xml:space="preserve">Represent 1/7 in the whole given by clicking on each part: </w:t>
      </w:r>
      <w:r w:rsidR="007E7364">
        <w:rPr>
          <w:rFonts w:ascii="Trebuchet MS" w:hAnsi="Trebuchet MS"/>
          <w:noProof/>
          <w:lang w:eastAsia="en-IN"/>
        </w:rPr>
        <w:drawing>
          <wp:inline distT="0" distB="0" distL="0" distR="0">
            <wp:extent cx="808355" cy="648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64" w:rsidRDefault="00170702" w:rsidP="007E7364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A2) </w:t>
      </w:r>
      <w:r w:rsidR="007E7364">
        <w:rPr>
          <w:rFonts w:ascii="Trebuchet MS" w:hAnsi="Trebuchet MS"/>
        </w:rPr>
        <w:t xml:space="preserve">Represent 1/2 in the whole given by clicking on each part: </w:t>
      </w:r>
      <w:r w:rsidR="007E7364">
        <w:rPr>
          <w:rFonts w:ascii="Trebuchet MS" w:hAnsi="Trebuchet MS"/>
          <w:noProof/>
          <w:lang w:eastAsia="en-IN"/>
        </w:rPr>
        <w:drawing>
          <wp:inline distT="0" distB="0" distL="0" distR="0">
            <wp:extent cx="733425" cy="64833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64" w:rsidRDefault="00170702" w:rsidP="007E7364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A3) </w:t>
      </w:r>
      <w:r w:rsidR="007E7364">
        <w:rPr>
          <w:rFonts w:ascii="Trebuchet MS" w:hAnsi="Trebuchet MS"/>
        </w:rPr>
        <w:t xml:space="preserve">Represent 2/9 in the whole given by clicking on each part: </w:t>
      </w:r>
      <w:r w:rsidR="007E7364">
        <w:rPr>
          <w:rFonts w:ascii="Trebuchet MS" w:hAnsi="Trebuchet MS"/>
          <w:noProof/>
          <w:lang w:eastAsia="en-IN"/>
        </w:rPr>
        <w:drawing>
          <wp:inline distT="0" distB="0" distL="0" distR="0">
            <wp:extent cx="818515" cy="76581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64" w:rsidRDefault="007E7364" w:rsidP="007E7364">
      <w:pPr>
        <w:pStyle w:val="NoSpacing"/>
        <w:rPr>
          <w:rFonts w:ascii="Trebuchet MS" w:hAnsi="Trebuchet MS"/>
        </w:rPr>
      </w:pPr>
    </w:p>
    <w:p w:rsidR="007E7364" w:rsidRDefault="00170702" w:rsidP="007E7364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A4) </w:t>
      </w:r>
      <w:r w:rsidR="007E7364">
        <w:rPr>
          <w:rFonts w:ascii="Trebuchet MS" w:hAnsi="Trebuchet MS"/>
        </w:rPr>
        <w:t>Do you still think 1/7 + ½ = 2/9? {Yes, No, Not sure}</w:t>
      </w:r>
    </w:p>
    <w:p w:rsidR="007E7364" w:rsidRDefault="007E7364" w:rsidP="007E7364">
      <w:pPr>
        <w:pStyle w:val="NoSpacing"/>
        <w:rPr>
          <w:rFonts w:ascii="Trebuchet MS" w:hAnsi="Trebuchet MS"/>
        </w:rPr>
      </w:pPr>
    </w:p>
    <w:p w:rsidR="00A554E6" w:rsidRDefault="00A554E6" w:rsidP="007E7364">
      <w:pPr>
        <w:pStyle w:val="NoSpacing"/>
        <w:rPr>
          <w:rFonts w:ascii="Trebuchet MS" w:hAnsi="Trebuchet MS"/>
        </w:rPr>
      </w:pPr>
    </w:p>
    <w:p w:rsidR="007E7364" w:rsidRPr="00170702" w:rsidRDefault="00AA30FA" w:rsidP="007E7364">
      <w:pPr>
        <w:pStyle w:val="NoSpacing"/>
        <w:rPr>
          <w:rFonts w:ascii="Trebuchet MS" w:hAnsi="Trebuchet MS"/>
          <w:b/>
          <w:color w:val="4A442A" w:themeColor="background2" w:themeShade="40"/>
          <w:sz w:val="28"/>
          <w:szCs w:val="28"/>
          <w:u w:val="single"/>
        </w:rPr>
      </w:pPr>
      <w:r w:rsidRPr="00170702">
        <w:rPr>
          <w:rFonts w:ascii="Trebuchet MS" w:hAnsi="Trebuchet MS"/>
          <w:b/>
          <w:color w:val="4A442A" w:themeColor="background2" w:themeShade="40"/>
          <w:sz w:val="28"/>
          <w:szCs w:val="28"/>
          <w:u w:val="single"/>
        </w:rPr>
        <w:t>TEXT/ANIMATION</w:t>
      </w:r>
    </w:p>
    <w:p w:rsidR="00AA30FA" w:rsidRDefault="00170702" w:rsidP="007E7364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T1) </w:t>
      </w:r>
      <w:r w:rsidR="00AA30FA">
        <w:rPr>
          <w:rFonts w:ascii="Trebuchet MS" w:hAnsi="Trebuchet MS"/>
        </w:rPr>
        <w:t>1/4 = 3/12</w:t>
      </w:r>
    </w:p>
    <w:p w:rsidR="00AA30FA" w:rsidRDefault="00AA30FA" w:rsidP="007E7364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2/3 = 8/12</w:t>
      </w:r>
    </w:p>
    <w:p w:rsidR="00AA30FA" w:rsidRDefault="00AA30FA" w:rsidP="007E7364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¼ + 2/3 = 3/12 + 8/12 = 11/12 </w:t>
      </w: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669925" cy="6591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0FA" w:rsidRDefault="00170702" w:rsidP="00170702">
      <w:pPr>
        <w:pStyle w:val="NoSpacing"/>
        <w:tabs>
          <w:tab w:val="left" w:pos="6513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170702" w:rsidRDefault="00170702" w:rsidP="001707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T2) 1/7 + ½ </w:t>
      </w:r>
      <w:proofErr w:type="gramStart"/>
      <w:r>
        <w:rPr>
          <w:rFonts w:ascii="Trebuchet MS" w:hAnsi="Trebuchet MS"/>
        </w:rPr>
        <w:t>is</w:t>
      </w:r>
      <w:proofErr w:type="gramEnd"/>
      <w:r>
        <w:rPr>
          <w:rFonts w:ascii="Trebuchet MS" w:hAnsi="Trebuchet MS"/>
        </w:rPr>
        <w:t xml:space="preserve"> shown on the right. </w:t>
      </w:r>
    </w:p>
    <w:p w:rsidR="00170702" w:rsidRDefault="00170702" w:rsidP="00170702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 xml:space="preserve">Now compare 2/9 and (1/7 + 1/2). </w:t>
      </w: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755015" cy="712470"/>
            <wp:effectExtent l="19050" t="0" r="698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702" w:rsidRDefault="00170702" w:rsidP="00170702">
      <w:pPr>
        <w:pStyle w:val="NoSpacing"/>
        <w:tabs>
          <w:tab w:val="left" w:pos="6513"/>
        </w:tabs>
        <w:rPr>
          <w:rFonts w:ascii="Trebuchet MS" w:hAnsi="Trebuchet MS"/>
        </w:rPr>
      </w:pPr>
    </w:p>
    <w:p w:rsidR="00AA30FA" w:rsidRPr="00AA30FA" w:rsidRDefault="00AA30FA" w:rsidP="007E7364">
      <w:pPr>
        <w:pStyle w:val="NoSpacing"/>
        <w:rPr>
          <w:rFonts w:ascii="Trebuchet MS" w:hAnsi="Trebuchet MS"/>
        </w:rPr>
      </w:pPr>
    </w:p>
    <w:p w:rsidR="007E7364" w:rsidRDefault="007E7364" w:rsidP="00F53590">
      <w:pPr>
        <w:pStyle w:val="NoSpacing"/>
        <w:rPr>
          <w:rFonts w:ascii="Trebuchet MS" w:hAnsi="Trebuchet MS"/>
        </w:rPr>
      </w:pPr>
    </w:p>
    <w:p w:rsidR="007E7364" w:rsidRDefault="00166B79" w:rsidP="00F53590">
      <w:pPr>
        <w:pStyle w:val="NoSpacing"/>
        <w:rPr>
          <w:rFonts w:ascii="Trebuchet MS" w:hAnsi="Trebuchet MS"/>
        </w:rPr>
      </w:pPr>
      <w:r w:rsidRPr="00170702">
        <w:rPr>
          <w:rFonts w:ascii="Trebuchet MS" w:hAnsi="Trebuchet MS"/>
          <w:b/>
          <w:color w:val="4A442A" w:themeColor="background2" w:themeShade="40"/>
          <w:sz w:val="28"/>
          <w:szCs w:val="28"/>
          <w:u w:val="single"/>
        </w:rPr>
        <w:t>HINT</w:t>
      </w:r>
      <w:r w:rsidR="00170702">
        <w:rPr>
          <w:rFonts w:ascii="Trebuchet MS" w:hAnsi="Trebuchet MS"/>
        </w:rPr>
        <w:t xml:space="preserve"> Activated while student is attempting Q2 only.</w:t>
      </w:r>
    </w:p>
    <w:p w:rsidR="00166B79" w:rsidRPr="00F53590" w:rsidRDefault="00166B79" w:rsidP="00F53590">
      <w:pPr>
        <w:pStyle w:val="NoSpacing"/>
        <w:rPr>
          <w:rFonts w:ascii="Trebuchet MS" w:hAnsi="Trebuchet MS"/>
        </w:rPr>
      </w:pPr>
      <w:r>
        <w:rPr>
          <w:rFonts w:ascii="Trebuchet MS" w:hAnsi="Trebuchet MS"/>
        </w:rPr>
        <w:t>Make the denominator 20 in both cases.</w:t>
      </w:r>
    </w:p>
    <w:sectPr w:rsidR="00166B79" w:rsidRPr="00F53590" w:rsidSect="0053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61DDB"/>
    <w:multiLevelType w:val="hybridMultilevel"/>
    <w:tmpl w:val="22B61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E018B"/>
    <w:multiLevelType w:val="hybridMultilevel"/>
    <w:tmpl w:val="E3BEAD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C5FAA"/>
    <w:multiLevelType w:val="hybridMultilevel"/>
    <w:tmpl w:val="1CC4DD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F53590"/>
    <w:rsid w:val="00005567"/>
    <w:rsid w:val="00166B79"/>
    <w:rsid w:val="00170702"/>
    <w:rsid w:val="004C18FB"/>
    <w:rsid w:val="00533DD5"/>
    <w:rsid w:val="007342F9"/>
    <w:rsid w:val="007E7364"/>
    <w:rsid w:val="007F13D8"/>
    <w:rsid w:val="008C5892"/>
    <w:rsid w:val="00960D44"/>
    <w:rsid w:val="00964105"/>
    <w:rsid w:val="0098199A"/>
    <w:rsid w:val="00A173D7"/>
    <w:rsid w:val="00A2616D"/>
    <w:rsid w:val="00A554E6"/>
    <w:rsid w:val="00AA30FA"/>
    <w:rsid w:val="00AD74D2"/>
    <w:rsid w:val="00D81803"/>
    <w:rsid w:val="00D81ABD"/>
    <w:rsid w:val="00DB5DB8"/>
    <w:rsid w:val="00EC0D39"/>
    <w:rsid w:val="00F53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359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4</cp:revision>
  <dcterms:created xsi:type="dcterms:W3CDTF">2013-07-04T04:29:00Z</dcterms:created>
  <dcterms:modified xsi:type="dcterms:W3CDTF">2013-07-05T05:15:00Z</dcterms:modified>
</cp:coreProperties>
</file>