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1080000" cy="1080000"/>
                    </a:xfrm>
                    <a:prstGeom prst="rect"/>
                  </pic:spPr>
                </pic:pic>
              </a:graphicData>
            </a:graphic>
          </wp:inline>
        </w:drawing>
      </w:r>
    </w:p>
    <w:p>
      <w:pPr>
        <w:pStyle w:val="Title"/>
        <w:jc w:val="center"/>
      </w:pPr>
      <w:r>
        <w:t>BẮT ĐẦU VỚI CHAT AI</w:t>
      </w:r>
    </w:p>
    <w:p>
      <w:pPr>
        <w:jc w:val="center"/>
      </w:pPr>
      <w:r>
        <w:t>Hướng dẫn dành cho người dùng mới</w:t>
      </w:r>
    </w:p>
    <w:p>
      <w:pPr>
        <w:jc w:val="center"/>
      </w:pPr>
      <w:r>
        <w:t>Bộ tài liệu sử dụng • cập nhật 11/10/2026</w:t>
      </w:r>
    </w:p>
    <w:p>
      <w:r>
        <w:t>Phạm vi: Desktop 2.6.6 và Android thử nghiệm 0.8; bao gồm luồng dùng thử mới trong mã nguồn hướng dẫn. Tên nút có thể khác nhẹ theo bản cài. Chức năng cần client và server tương thích; chỉ dẫn dưới đây không chứng nhận đã kiểm thử mọi môi trường thực tế.</w:t>
      </w:r>
    </w:p>
    <w:p>
      <w:pPr>
        <w:pStyle w:val="Heading1"/>
      </w:pPr>
      <w:r>
        <w:t>Tra cứu trong tài liệu</w:t>
      </w:r>
    </w:p>
    <w:p>
      <w:r>
        <w:t>1. ChatAI giúp bạn làm gì?</w:t>
      </w:r>
    </w:p>
    <w:p>
      <w:r>
        <w:t>2. Chuẩn bị trước khi dùng</w:t>
      </w:r>
    </w:p>
    <w:p>
      <w:r>
        <w:t>3. Đăng ký và đăng nhập</w:t>
      </w:r>
    </w:p>
    <w:p>
      <w:r>
        <w:t>4. Gửi yêu cầu đầu tiên</w:t>
      </w:r>
    </w:p>
    <w:p>
      <w:r>
        <w:t>5. Chọn AI và hiểu chi phí</w:t>
      </w:r>
    </w:p>
    <w:p>
      <w:r>
        <w:t>6. Những việc nên kiểm tra trước khi tin kết quả</w:t>
      </w:r>
    </w:p>
    <w:p>
      <w:r>
        <w:t>7. Đọc tiếp file nào?</w:t>
      </w:r>
    </w:p>
    <w:p>
      <w:r>
        <w:br w:type="page"/>
      </w:r>
    </w:p>
    <w:p>
      <w:pPr>
        <w:pStyle w:val="Heading1"/>
      </w:pPr>
      <w:r>
        <w:t>1. ChatAI giúp bạn làm gì?</w:t>
      </w:r>
    </w:p>
    <w:p>
      <w:r>
        <w:t>ChatAI hỗ trợ hỏi đáp, soạn nội dung, xử lý tài liệu và giao việc cho máy tính. Bản Windows có các công cụ làm việc với file và phần mềm đã được cấp quyền. Bản Android giúp chat, nhập bằng giọng nói, quản lý ví và giao việc cho Windows đã ghép nối.</w:t>
      </w:r>
    </w:p>
    <w:p>
      <w:r>
        <w:t>Android không tự chạy PLAXIS hoặc GeoStudio trên điện thoại. Các phần mềm kỹ thuật và giấy phép vẫn phải có trên máy Windows.</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Nhu cầu</w:t>
            </w:r>
          </w:p>
        </w:tc>
        <w:tc>
          <w:tcPr>
            <w:tcW w:type="dxa" w:w="4734"/>
          </w:tcPr>
          <w:p>
            <w:r>
              <w:t>Nên dùng</w:t>
            </w:r>
          </w:p>
        </w:tc>
      </w:tr>
      <w:tr>
        <w:trPr>
          <w:cantSplit/>
        </w:trPr>
        <w:tc>
          <w:tcPr>
            <w:tcW w:type="dxa" w:w="4734"/>
          </w:tcPr>
          <w:p>
            <w:r>
              <w:t>Hỏi đáp, soạn nội dung khi di chuyển</w:t>
            </w:r>
          </w:p>
        </w:tc>
        <w:tc>
          <w:tcPr>
            <w:tcW w:type="dxa" w:w="4734"/>
          </w:tcPr>
          <w:p>
            <w:r>
              <w:t>Android hoặc Windows</w:t>
            </w:r>
          </w:p>
        </w:tc>
      </w:tr>
      <w:tr>
        <w:trPr>
          <w:cantSplit/>
        </w:trPr>
        <w:tc>
          <w:tcPr>
            <w:tcW w:type="dxa" w:w="4734"/>
          </w:tcPr>
          <w:p>
            <w:r>
              <w:t>Đọc và xử lý PDF, Excel, Word, DXF trên máy</w:t>
            </w:r>
          </w:p>
        </w:tc>
        <w:tc>
          <w:tcPr>
            <w:tcW w:type="dxa" w:w="4734"/>
          </w:tcPr>
          <w:p>
            <w:r>
              <w:t>Windows</w:t>
            </w:r>
          </w:p>
        </w:tc>
      </w:tr>
      <w:tr>
        <w:trPr>
          <w:cantSplit/>
        </w:trPr>
        <w:tc>
          <w:tcPr>
            <w:tcW w:type="dxa" w:w="4734"/>
          </w:tcPr>
          <w:p>
            <w:r>
              <w:t>Giao việc từ điện thoại, xem tiến trình</w:t>
            </w:r>
          </w:p>
        </w:tc>
        <w:tc>
          <w:tcPr>
            <w:tcW w:type="dxa" w:w="4734"/>
          </w:tcPr>
          <w:p>
            <w:r>
              <w:t>Android ghép nối Windows</w:t>
            </w:r>
          </w:p>
        </w:tc>
      </w:tr>
      <w:tr>
        <w:trPr>
          <w:cantSplit/>
        </w:trPr>
        <w:tc>
          <w:tcPr>
            <w:tcW w:type="dxa" w:w="4734"/>
          </w:tcPr>
          <w:p>
            <w:r>
              <w:t>Quản lý tài khoản, token, thông báo</w:t>
            </w:r>
          </w:p>
        </w:tc>
        <w:tc>
          <w:tcPr>
            <w:tcW w:type="dxa" w:w="4734"/>
          </w:tcPr>
          <w:p>
            <w:r>
              <w:t>Admin trên Windows hoặc Android theo phạm vi hỗ trợ</w:t>
            </w:r>
          </w:p>
        </w:tc>
      </w:tr>
    </w:tbl>
    <w:p/>
    <w:p>
      <w:pPr>
        <w:pStyle w:val="Heading1"/>
      </w:pPr>
      <w:r>
        <w:t>2. Chuẩn bị trước khi dùng</w:t>
      </w:r>
    </w:p>
    <w:p>
      <w:r>
        <w:t>1. Chuẩn bị tài khoản ChatAI do đơn vị vận hành cung cấp hoặc đăng ký trong ứng dụng.</w:t>
      </w:r>
    </w:p>
    <w:p>
      <w:r>
        <w:t>2. Bảo đảm có Internet để đăng nhập và dùng AI trực tuyến.</w:t>
      </w:r>
    </w:p>
    <w:p>
      <w:r>
        <w:t>3. Cài bản Windows hoặc APK Android phù hợp. Nếu chỉ dùng AI trực tuyến, không cần tải mô hình AI trên máy.</w:t>
      </w:r>
    </w:p>
    <w:p>
      <w:r>
        <w:t>4. Nếu xử lý phần mềm kỹ thuật, chuẩn bị phần mềm đã cài, giấy phép, tài liệu và thư mục dữ liệu được phép truy cập.</w:t>
      </w:r>
    </w:p>
    <w:p>
      <w:pPr>
        <w:pStyle w:val="Heading1"/>
      </w:pPr>
      <w:r>
        <w:t>3. Đăng ký và đăng nhập</w:t>
      </w:r>
    </w:p>
    <w:p>
      <w:r>
        <w:t>1. Chọn Tạo tài khoản. Nhập họ tên, tên đăng nhập, email và mật khẩu. Email là thông tin bắt buộc khi đăng ký.</w:t>
      </w:r>
    </w:p>
    <w:p>
      <w:r>
        <w:t>2. Kiểm tra thông tin trước khi gửi. Android đăng ký thành công sẽ tự đăng nhập.</w:t>
      </w:r>
    </w:p>
    <w:p>
      <w:r>
        <w:t>3. Lần sau đăng nhập bằng tên đăng nhập hoặc email đủ điều kiện được server chấp nhận. Nếu email chưa được xác minh hoặc bị từ chối, dùng tên đăng nhập và liên hệ Admin.</w:t>
      </w:r>
    </w:p>
    <w:p>
      <w:r>
        <w:t>4. Chỉ bật ghi nhớ đăng nhập trên thiết bị riêng. Đăng xuất khi bàn giao thiết bị.</w:t>
      </w:r>
    </w:p>
    <w:p>
      <w:r>
        <w:t>Yêu cầu điền email không đồng nghĩa đã bật OTP xác thực đăng ký. Gửi email xác minh hoặc đặt lại mật khẩu phụ thuộc cấu hình email của Admin.</w:t>
      </w:r>
    </w:p>
    <w:p>
      <w:pPr>
        <w:pStyle w:val="Heading1"/>
      </w:pPr>
      <w:r>
        <w:t>4. Gửi yêu cầu đầu tiên</w:t>
      </w:r>
    </w:p>
    <w:p>
      <w:r>
        <w:t>1. Chọn NVIDIA trực tuyến nếu muốn bắt đầu với lựa chọn mặc định.</w:t>
      </w:r>
    </w:p>
    <w:p>
      <w:r>
        <w:t>2. Tạo cuộc trò chuyện mới và nhập một yêu cầu rõ ràng.</w:t>
      </w:r>
    </w:p>
    <w:p>
      <w:r>
        <w:t>3. Đọc phản hồi, kiểm tra dữ kiện và yêu cầu sửa hoặc bổ sung ngay trong cùng cuộc trò chuyện.</w:t>
      </w:r>
    </w:p>
    <w:p>
      <w:r>
        <w:t>4. Tách sang cuộc trò chuyện mới khi đổi dự án hoặc chủ đề để tránh dùng nhầm dữ liệu.</w:t>
      </w:r>
    </w:p>
    <w:p>
      <w:r>
        <w:t>Ví dụ: “Soạn email gửi đối tác, nội dung xin lịch họp vào tuần sau, giọng lịch sự, khoảng 150 từ.”</w:t>
      </w:r>
    </w:p>
    <w:p>
      <w:r>
        <w:t>Ví dụ xử lý file trên Windows: “Đọc file Bao_cao.xlsx trong thư mục đã cấp. Liệt kê các sheet, kiểm tra ô thiếu và lập bảng tổng hợp. Tạo file đầu ra mới, giữ nguyên file gốc.”</w:t>
      </w:r>
    </w:p>
    <w:p>
      <w:pPr>
        <w:pStyle w:val="Heading1"/>
      </w:pPr>
      <w:r>
        <w:t>5. Chọn AI và hiểu chi phí</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Lựa chọn</w:t>
            </w:r>
          </w:p>
        </w:tc>
        <w:tc>
          <w:tcPr>
            <w:tcW w:type="dxa" w:w="4734"/>
          </w:tcPr>
          <w:p>
            <w:r>
              <w:t>Cách dùng / chi phí</w:t>
            </w:r>
          </w:p>
        </w:tc>
      </w:tr>
      <w:tr>
        <w:trPr>
          <w:cantSplit/>
        </w:trPr>
        <w:tc>
          <w:tcPr>
            <w:tcW w:type="dxa" w:w="4734"/>
          </w:tcPr>
          <w:p>
            <w:r>
              <w:t>NVIDIA, Cloud AI, AI trên máy</w:t>
            </w:r>
          </w:p>
        </w:tc>
        <w:tc>
          <w:tcPr>
            <w:tcW w:type="dxa" w:w="4734"/>
          </w:tcPr>
          <w:p>
            <w:r>
              <w:t>Được ứng dụng cấu hình miễn phí cho người dùng; khả năng và mức sẵn có phụ thuộc dịch vụ hoặc máy.</w:t>
            </w:r>
          </w:p>
        </w:tc>
      </w:tr>
      <w:tr>
        <w:trPr>
          <w:cantSplit/>
        </w:trPr>
        <w:tc>
          <w:tcPr>
            <w:tcW w:type="dxa" w:w="4734"/>
          </w:tcPr>
          <w:p>
            <w:r>
              <w:t>DeepSeek</w:t>
            </w:r>
          </w:p>
        </w:tc>
        <w:tc>
          <w:tcPr>
            <w:tcW w:type="dxa" w:w="4734"/>
          </w:tcPr>
          <w:p>
            <w:r>
              <w:t>Tính phí token theo bảng giá hiện hành trên server; cần số dư phù hợp.</w:t>
            </w:r>
          </w:p>
        </w:tc>
      </w:tr>
      <w:tr>
        <w:trPr>
          <w:cantSplit/>
        </w:trPr>
        <w:tc>
          <w:tcPr>
            <w:tcW w:type="dxa" w:w="4734"/>
          </w:tcPr>
          <w:p>
            <w:r>
              <w:t>OpenAI và các AI khác</w:t>
            </w:r>
          </w:p>
        </w:tc>
        <w:tc>
          <w:tcPr>
            <w:tcW w:type="dxa" w:w="4734"/>
          </w:tcPr>
          <w:p>
            <w:r>
              <w:t>Chỉ dùng khi đơn vị vận hành đã cấu hình và cho phép. Không mặc định tất cả đều miễn phí.</w:t>
            </w:r>
          </w:p>
        </w:tc>
      </w:tr>
    </w:tbl>
    <w:p/>
    <w:p>
      <w:r>
        <w:t>Giá DeepSeek và phí duy trì có thể thay đổi theo Admin. Nếu phí duy trì bằng 0 đ, vẫn cần tiền token để dùng AI tính phí. Không có hạn mức token tháng do ứng dụng đặt không có nghĩa một yêu cầu có thể dài vô hạn.</w:t>
      </w:r>
    </w:p>
    <w:p>
      <w:pPr>
        <w:pStyle w:val="Heading1"/>
      </w:pPr>
      <w:r>
        <w:t>6. Những việc nên kiểm tra trước khi tin kết quả</w:t>
      </w:r>
    </w:p>
    <w:p>
      <w:r>
        <w:t>1. Đối chiếu tên file, mặt cắt, đơn vị và dữ liệu mà AI đã đọc.</w:t>
      </w:r>
    </w:p>
    <w:p>
      <w:r>
        <w:t>2. Phân biệt kết quả đã lưu trong file với kết quả vừa chạy mới.</w:t>
      </w:r>
    </w:p>
    <w:p>
      <w:r>
        <w:t>3. Kiểm tra file đầu ra có tồn tại và mở được.</w:t>
      </w:r>
    </w:p>
    <w:p>
      <w:r>
        <w:t>4. Với mô hình kỹ thuật, kiểm tra hình học, vật liệu, điều kiện biên, pha tính, trạng thái tính toán và kết quả số.</w:t>
      </w:r>
    </w:p>
    <w:p>
      <w:r>
        <w:t>Khi AI cần thêm dữ kiện, cung cấp đúng phần còn thiếu. Không yêu cầu tự đoán chỉ tiêu đất, đơn vị hoặc kết quả để hoàn tất bài toán.</w:t>
      </w:r>
    </w:p>
    <w:p>
      <w:pPr>
        <w:pStyle w:val="Heading1"/>
      </w:pPr>
      <w:r>
        <w:t>7. Đọc tiếp file nào?</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File</w:t>
            </w:r>
          </w:p>
        </w:tc>
        <w:tc>
          <w:tcPr>
            <w:tcW w:type="dxa" w:w="4734"/>
          </w:tcPr>
          <w:p>
            <w:r>
              <w:t>Nội dung</w:t>
            </w:r>
          </w:p>
        </w:tc>
      </w:tr>
      <w:tr>
        <w:trPr>
          <w:cantSplit/>
        </w:trPr>
        <w:tc>
          <w:tcPr>
            <w:tcW w:type="dxa" w:w="4734"/>
          </w:tcPr>
          <w:p>
            <w:r>
              <w:t>02_Windows.docx</w:t>
            </w:r>
          </w:p>
        </w:tc>
        <w:tc>
          <w:tcPr>
            <w:tcW w:type="dxa" w:w="4734"/>
          </w:tcPr>
          <w:p>
            <w:r>
              <w:t>Cài đặt, chat, tài liệu, quyền, bộ nhớ và cập nhật</w:t>
            </w:r>
          </w:p>
        </w:tc>
      </w:tr>
      <w:tr>
        <w:trPr>
          <w:cantSplit/>
        </w:trPr>
        <w:tc>
          <w:tcPr>
            <w:tcW w:type="dxa" w:w="4734"/>
          </w:tcPr>
          <w:p>
            <w:r>
              <w:t>03_Android.docx</w:t>
            </w:r>
          </w:p>
        </w:tc>
        <w:tc>
          <w:tcPr>
            <w:tcW w:type="dxa" w:w="4734"/>
          </w:tcPr>
          <w:p>
            <w:r>
              <w:t>Cài APK, giọng nói, ví và kết nối Windows</w:t>
            </w:r>
          </w:p>
        </w:tc>
      </w:tr>
      <w:tr>
        <w:trPr>
          <w:cantSplit/>
        </w:trPr>
        <w:tc>
          <w:tcPr>
            <w:tcW w:type="dxa" w:w="4734"/>
          </w:tcPr>
          <w:p>
            <w:r>
              <w:t>04_Admin.docx</w:t>
            </w:r>
          </w:p>
        </w:tc>
        <w:tc>
          <w:tcPr>
            <w:tcW w:type="dxa" w:w="4734"/>
          </w:tcPr>
          <w:p>
            <w:r>
              <w:t>Người dùng, thanh toán, email, AI và đào tạo</w:t>
            </w:r>
          </w:p>
        </w:tc>
      </w:tr>
      <w:tr>
        <w:trPr>
          <w:cantSplit/>
        </w:trPr>
        <w:tc>
          <w:tcPr>
            <w:tcW w:type="dxa" w:w="4734"/>
          </w:tcPr>
          <w:p>
            <w:r>
              <w:t>05_PLAXIS_GeoStudio.docx</w:t>
            </w:r>
          </w:p>
        </w:tc>
        <w:tc>
          <w:tcPr>
            <w:tcW w:type="dxa" w:w="4734"/>
          </w:tcPr>
          <w:p>
            <w:r>
              <w:t>Chuẩn bị dữ liệu và kiểm tra kết quả kỹ thuật</w:t>
            </w:r>
          </w:p>
        </w:tc>
      </w:tr>
      <w:tr>
        <w:trPr>
          <w:cantSplit/>
        </w:trPr>
        <w:tc>
          <w:tcPr>
            <w:tcW w:type="dxa" w:w="4734"/>
          </w:tcPr>
          <w:p>
            <w:r>
              <w:t>06_Xu_ly_loi.docx</w:t>
            </w:r>
          </w:p>
        </w:tc>
        <w:tc>
          <w:tcPr>
            <w:tcW w:type="dxa" w:w="4734"/>
          </w:tcPr>
          <w:p>
            <w:r>
              <w:t>Đăng nhập, AI, QR, Git, APK và log</w:t>
            </w:r>
          </w:p>
        </w:tc>
      </w:tr>
    </w:tbl>
    <w:p/>
    <w:p>
      <w:pPr>
        <w:pStyle w:val="Heading1"/>
      </w:pPr>
      <w:r>
        <w:t>Nguồn đối chiếu</w:t>
      </w:r>
    </w:p>
    <w:p>
      <w:r>
        <w:t>README dự án; mobile/README.md và giao diện Android; docs/phone-connection.md; docs/payment-setup.md; docs/email-setup.md; docs/ai-training-memory.md; docs/plaxis-3d.md; docs/geoslope-workflow.md. Tài liệu tổng hợp cách sử dụng, không chép thông số hoặc kết quả của một công trình làm mặc định cho công trình khác.</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ChatAI • 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BẮT ĐẦU VỚI CHAT AI</dc:title>
  <dc:subject>Hướng dẫn dành cho người dùng mới</dc:subject>
  <dc:creator>ChatAI</dc:creator>
  <cp:keywords/>
  <dc:description>generated by python-docx</dc:description>
  <cp:lastModifiedBy/>
  <cp:revision>1</cp:revision>
  <dcterms:created xsi:type="dcterms:W3CDTF">2013-12-23T23:15:00Z</dcterms:created>
  <dcterms:modified xsi:type="dcterms:W3CDTF">2013-12-23T23:15:00Z</dcterms:modified>
  <cp:category/>
</cp:coreProperties>
</file>