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 w:line="300" w:lineRule="auto"/>
        <w:jc w:val="center"/>
      </w:pPr>
      <w:r>
        <w:rPr>
          <w:rFonts w:ascii="Microsoft JhengHei" w:hAnsi="Microsoft JhengHei" w:eastAsia="Microsoft JhengHei"/>
          <w:b/>
          <w:color w:val="216B57"/>
          <w:sz w:val="48"/>
        </w:rPr>
        <w:t>VeeVa 會員管理系統</w:t>
      </w:r>
    </w:p>
    <w:p>
      <w:pPr>
        <w:spacing w:before="0" w:after="360" w:line="300" w:lineRule="auto"/>
        <w:jc w:val="center"/>
      </w:pPr>
      <w:r>
        <w:rPr>
          <w:rFonts w:ascii="Microsoft JhengHei" w:hAnsi="Microsoft JhengHei" w:eastAsia="Microsoft JhengHei"/>
          <w:b/>
          <w:color w:val="122320"/>
          <w:sz w:val="36"/>
        </w:rPr>
        <w:t>客戶驗收說明書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  <w:shd w:fill="F3F7F5"/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/>
                <w:color w:val="122320"/>
                <w:sz w:val="19"/>
              </w:rPr>
              <w:t>項目</w:t>
            </w:r>
          </w:p>
        </w:tc>
        <w:tc>
          <w:tcPr>
            <w:tcW w:type="dxa" w:w="6912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  <w:shd w:fill="F3F7F5"/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/>
                <w:color w:val="122320"/>
                <w:sz w:val="19"/>
              </w:rPr>
              <w:t>內容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前台 LIFF 網址</w:t>
            </w:r>
          </w:p>
        </w:tc>
        <w:tc>
          <w:tcPr>
            <w:tcW w:type="dxa" w:w="6912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https://vevva.web.app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後台管理網址</w:t>
            </w:r>
          </w:p>
        </w:tc>
        <w:tc>
          <w:tcPr>
            <w:tcW w:type="dxa" w:w="6912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https://veeva-admin.web.app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資料庫與儲存</w:t>
            </w:r>
          </w:p>
        </w:tc>
        <w:tc>
          <w:tcPr>
            <w:tcW w:type="dxa" w:w="6912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Firebase Firestore / Firebase Storage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登入方式</w:t>
            </w:r>
          </w:p>
        </w:tc>
        <w:tc>
          <w:tcPr>
            <w:tcW w:type="dxa" w:w="6912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LINE Login / LIFF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文件日期</w:t>
            </w:r>
          </w:p>
        </w:tc>
        <w:tc>
          <w:tcPr>
            <w:tcW w:type="dxa" w:w="6912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2026/06/15</w:t>
            </w:r>
          </w:p>
        </w:tc>
      </w:tr>
    </w:tbl>
    <w:p/>
    <w:p>
      <w:pPr>
        <w:spacing w:before="0" w:after="24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本文件彙整目前已完成之 VeeVa 會員管理系統前台與後台功能，並附上正式站截圖、操作說明與驗收檢核項目，供客戶進行交付驗收。</w:t>
      </w:r>
    </w:p>
    <w:p>
      <w:pPr>
        <w:spacing w:before="28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32"/>
        </w:rPr>
        <w:t>一、系統驗收範圍</w:t>
      </w:r>
    </w:p>
    <w:p>
      <w:pPr>
        <w:spacing w:before="0" w:after="12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本次驗收範圍包含會員前台 LIFF App 與管理者後台平台。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前台：活動列表、活動詳情、問卷填寫、最新資訊、文章詳情、兌換券、會員中心。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後台：儀表板、權限管理、會員管理、活動管理、獎勵發放、最新資訊管理、兌換券管理、系統設定。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資料：會員資料、活動紀錄、問卷完成紀錄、兌換券紀錄、邀請紀錄、文章與活動資料皆以 Firebase 為主要資料來源。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獎勵：完成任務後前台顯示待確認兌換券，須由後台人工確認後才會轉為可使用。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152" w:bottom="1080" w:left="1152" w:header="504" w:footer="504" w:gutter="0"/>
          <w:cols w:space="720"/>
          <w:docGrid w:linePitch="360"/>
        </w:sectPr>
      </w:pPr>
    </w:p>
    <w:p>
      <w:pPr>
        <w:spacing w:before="28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32"/>
        </w:rPr>
        <w:t>二、核心操作流程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0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  <w:shd w:fill="F3F7F5"/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/>
                <w:color w:val="122320"/>
                <w:sz w:val="19"/>
              </w:rPr>
              <w:t>流程</w:t>
            </w:r>
          </w:p>
        </w:tc>
        <w:tc>
          <w:tcPr>
            <w:tcW w:type="dxa" w:w="432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  <w:shd w:fill="F3F7F5"/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/>
                <w:color w:val="122320"/>
                <w:sz w:val="19"/>
              </w:rPr>
              <w:t>說明</w:t>
            </w:r>
          </w:p>
        </w:tc>
        <w:tc>
          <w:tcPr>
            <w:tcW w:type="dxa" w:w="3024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  <w:shd w:fill="F3F7F5"/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/>
                <w:color w:val="122320"/>
                <w:sz w:val="19"/>
              </w:rPr>
              <w:t>驗收重點</w:t>
            </w:r>
          </w:p>
        </w:tc>
      </w:tr>
      <w:tr>
        <w:tc>
          <w:tcPr>
            <w:tcW w:type="dxa" w:w="180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LINE 登入</w:t>
            </w:r>
          </w:p>
        </w:tc>
        <w:tc>
          <w:tcPr>
            <w:tcW w:type="dxa" w:w="432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會員從 LINE / LIFF 進入前台，系統檢查登入狀態。</w:t>
            </w:r>
          </w:p>
        </w:tc>
        <w:tc>
          <w:tcPr>
            <w:tcW w:type="dxa" w:w="3024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未登入時導向 LINE 登入；登入後記錄會員。</w:t>
            </w:r>
          </w:p>
        </w:tc>
      </w:tr>
      <w:tr>
        <w:tc>
          <w:tcPr>
            <w:tcW w:type="dxa" w:w="180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活動參加</w:t>
            </w:r>
          </w:p>
        </w:tc>
        <w:tc>
          <w:tcPr>
            <w:tcW w:type="dxa" w:w="432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會員進入活動詳情，依活動類型進行報名或填寫問卷。</w:t>
            </w:r>
          </w:p>
        </w:tc>
        <w:tc>
          <w:tcPr>
            <w:tcW w:type="dxa" w:w="3024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活動狀態、已報名與已完成顯示正確。</w:t>
            </w:r>
          </w:p>
        </w:tc>
      </w:tr>
      <w:tr>
        <w:tc>
          <w:tcPr>
            <w:tcW w:type="dxa" w:w="180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問卷任務</w:t>
            </w:r>
          </w:p>
        </w:tc>
        <w:tc>
          <w:tcPr>
            <w:tcW w:type="dxa" w:w="432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外部問卷嵌入 LIFF，會員可於系統內完成問卷。</w:t>
            </w:r>
          </w:p>
        </w:tc>
        <w:tc>
          <w:tcPr>
            <w:tcW w:type="dxa" w:w="3024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完成後建立任務完成紀錄，並進入待確認流程。</w:t>
            </w:r>
          </w:p>
        </w:tc>
      </w:tr>
      <w:tr>
        <w:tc>
          <w:tcPr>
            <w:tcW w:type="dxa" w:w="180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待確認券</w:t>
            </w:r>
          </w:p>
        </w:tc>
        <w:tc>
          <w:tcPr>
            <w:tcW w:type="dxa" w:w="432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完成任務後產生待確認兌換券。</w:t>
            </w:r>
          </w:p>
        </w:tc>
        <w:tc>
          <w:tcPr>
            <w:tcW w:type="dxa" w:w="3024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前台可見但不可使用，狀態顯示待確認。</w:t>
            </w:r>
          </w:p>
        </w:tc>
      </w:tr>
      <w:tr>
        <w:tc>
          <w:tcPr>
            <w:tcW w:type="dxa" w:w="180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人工發放</w:t>
            </w:r>
          </w:p>
        </w:tc>
        <w:tc>
          <w:tcPr>
            <w:tcW w:type="dxa" w:w="432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管理者於後台獎勵發放頁確認發放。</w:t>
            </w:r>
          </w:p>
        </w:tc>
        <w:tc>
          <w:tcPr>
            <w:tcW w:type="dxa" w:w="3024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發放後分配兌換連結、扣庫存並轉為可兌換。</w:t>
            </w:r>
          </w:p>
        </w:tc>
      </w:tr>
      <w:tr>
        <w:tc>
          <w:tcPr>
            <w:tcW w:type="dxa" w:w="180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兌換使用</w:t>
            </w:r>
          </w:p>
        </w:tc>
        <w:tc>
          <w:tcPr>
            <w:tcW w:type="dxa" w:w="4320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會員開啟兌換券詳情，確認後使用優惠券。</w:t>
            </w:r>
          </w:p>
        </w:tc>
        <w:tc>
          <w:tcPr>
            <w:tcW w:type="dxa" w:w="3024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使用前跳出確認視窗，確認後狀態轉為已使用。</w:t>
            </w:r>
          </w:p>
        </w:tc>
      </w:tr>
    </w:tbl>
    <w:p/>
    <w:p>
      <w:pPr>
        <w:sectPr>
          <w:pgSz w:w="12240" w:h="15840"/>
          <w:pgMar w:top="1080" w:right="1152" w:bottom="1080" w:left="1152" w:header="504" w:footer="504" w:gutter="0"/>
          <w:cols w:space="720"/>
          <w:docGrid w:linePitch="360"/>
        </w:sectPr>
      </w:pPr>
    </w:p>
    <w:p>
      <w:pPr>
        <w:spacing w:before="28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32"/>
        </w:rPr>
        <w:t>三、前台 LIFF App 頁面說明</w:t>
      </w:r>
    </w:p>
    <w:p>
      <w:pPr>
        <w:spacing w:before="0" w:after="12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以下截圖取自正式站 https://vevva.web.app，以手機版 LIFF 使用情境呈現。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活動列表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會員進入 LIFF 後的主要入口，可瀏覽全部活動、即將開始、已報名與已完成活動。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活動卡片顯示圖片、期間、標題、摘要與地點。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已結束且使用者未參加的活動不會出現在主要列表。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底部導覽可切換活動、最新資訊、兌換券與會員中心。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240280" cy="4848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01-activit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4848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截圖：活動列表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活動資訊頁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會員點擊活動後進入活動介紹頁，先閱讀活動內容，再執行報名、填問卷或分享。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不同活動型態會顯示不同主按鈕，例如我要報名或填寫問卷。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已報名活動會顯示已報名並禁止重複報名。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分享按鈕可透過 LINE 圖文卡片分享活動。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240280" cy="48481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02-activity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4848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截圖：活動資訊頁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問卷活動介紹頁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問卷活動會先顯示活動資訊，會員點擊填寫問卷後才進入外部問卷頁。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問卷活動支援外部 OneTrust 問卷嵌入。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完成任務後只會建立待確認紀錄，不會直接發放可使用兌換券。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若活動有設定二段式獎勵，也會先進入待確認流程。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240280" cy="48481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03-survey-ac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4848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截圖：問卷活動介紹頁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問卷填寫頁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外部問卷嵌入在 LIFF 內顯示，會員可在系統內完成問卷任務。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問卷完成後會建立任務完成紀錄。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已完成的問卷再次進入時會顯示已填寫完成。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問卷 iframe 已針對手機寬度做縮放與水平溢出修正。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240280" cy="48481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04-survey-p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4848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截圖：問卷填寫頁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最新資訊列表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會員可瀏覽最新醫療資訊文章列表，並依文章分類快速閱讀。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文章卡片顯示圖片、日期、分類、標題與摘要。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列表 UI 與活動頁統一，維持一致的閱讀體驗。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點擊卡片可進入文章詳情頁。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240280" cy="48481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05-new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4848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截圖：最新資訊列表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文章詳情頁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文章頁以完整閱讀版面呈現，支援後台自由排版內容。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文章頁不再固定顯示摘要或重點整理欄位。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後台設定的粗體、字級、引用等格式會在前台呈現。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底部導覽保留，方便會員回到其他功能。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240280" cy="48481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06-news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4848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截圖：文章詳情頁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兌換券列表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會員可查看自己取得的兌換券，包含待確認、可兌換與已使用狀態。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待確認兌換券可被看見，但不可使用。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人工確認後，狀態才會變成可兌換並取得兌換連結。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可兌換券點擊後會進入兌換券詳情與確認使用流程。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240280" cy="48481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07-coup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4848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截圖：兌換券列表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會員中心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會員中心提供會員資料、邀請好友、邀請紀錄與客服協助入口。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可編輯姓名與 email。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邀請好友會使用會員專屬分享連結。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邀請紀錄會顯示透過會員連結加入的好友紀錄。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240280" cy="48481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08-memb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4848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截圖：會員中心</w:t>
      </w:r>
    </w:p>
    <w:p>
      <w:pPr>
        <w:sectPr>
          <w:pgSz w:w="12240" w:h="15840"/>
          <w:pgMar w:top="1080" w:right="1152" w:bottom="1080" w:left="1152" w:header="504" w:footer="504" w:gutter="0"/>
          <w:cols w:space="720"/>
          <w:docGrid w:linePitch="360"/>
        </w:sectPr>
      </w:pPr>
    </w:p>
    <w:p>
      <w:pPr>
        <w:spacing w:before="28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32"/>
        </w:rPr>
        <w:t>四、後台管理平台頁面說明</w:t>
      </w:r>
    </w:p>
    <w:p>
      <w:pPr>
        <w:spacing w:before="0" w:after="12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以下截圖取自正式站 https://veeva-admin.web.app，以桌面管理情境呈現。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儀表板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後台首頁提供問卷完成、待審核、審核通過與兌換券庫存概況。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可快速掌握待審核名單與整體狀態分布。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左側導覽可進入權限、會員、活動、獎勵、最新資訊與兌換券管理。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7982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1-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截圖：儀表板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權限管理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管理後台管理者角色、啟用狀態與可操作權限。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可從 LINE 會員建立管理者。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支援擁有者、管理員等角色與權限編輯。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不顯示 LINE login ID，降低畫面資訊干擾。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2-permiss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截圖：權限管理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會員管理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查看已登入會員、會員狀態、角色標籤與會員設定。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會員列表顯示會員名稱、最後登入時間與操作。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可編輯會員設定與發送兌換券。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支援搜尋、分頁、待審核與已審核分頁管理。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7982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3-membe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截圖：會員管理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活動管理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新增、編輯、預覽、啟停與封存活動。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支援問卷活動與活動報名類活動。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可設定完成任務獎勵與邀請者二段式獎勵。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活動圖片支援拖曳上傳與壓縮後存放 Firebase Storage。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7982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4-activiti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截圖：活動管理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獎勵發放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集中列出有獎勵規則的活動，人工確認後針對參加者發放獎勵。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完成任務後前台只會產生待確認券。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管理者確認後才會轉成可兌換、分配序號與扣庫存。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二段式邀請者獎勵會在人工發放時一併處理。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79827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5-reward-dis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截圖：獎勵發放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最新資訊管理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管理文章清單、發布狀態、分類、來源與文章內容。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新增文章使用類 Word 的自由排版編輯器。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支援文字粗體、斜體、字體大小與引用樣式。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文章表格已調整為滿版寬度。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7982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6-new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截圖：最新資訊管理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兌換券管理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管理兌換券品項、分類、庫存、期限、圖片與序號連結。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可新增與編輯兌換券。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支援拖曳上傳圖片與 Firebase Storage 預覽。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支援匯入 Excel / CSV / TXT 兌換連結並逐一分配給會員。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7982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7-reward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截圖：兌換券管理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系統設定</w:t>
      </w:r>
    </w:p>
    <w:p>
      <w:pPr>
        <w:spacing w:before="0" w:after="100" w:line="300" w:lineRule="auto"/>
      </w:pPr>
      <w:r>
        <w:rPr>
          <w:rFonts w:ascii="Microsoft JhengHei" w:hAnsi="Microsoft JhengHei" w:eastAsia="Microsoft JhengHei"/>
          <w:b w:val="0"/>
          <w:color w:val="122320"/>
          <w:sz w:val="22"/>
        </w:rPr>
        <w:t>保留系統設定入口，用於後續管理全域設定與串接參數。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目前提供設定頁框架。</w:t>
      </w:r>
    </w:p>
    <w:p>
      <w:pPr>
        <w:pStyle w:val="ListBullet"/>
        <w:spacing w:before="0" w:after="80" w:line="300" w:lineRule="auto"/>
      </w:pPr>
      <w:r>
        <w:rPr>
          <w:rFonts w:ascii="Microsoft JhengHei" w:hAnsi="Microsoft JhengHei" w:eastAsia="Microsoft JhengHei"/>
          <w:color w:val="122320"/>
          <w:sz w:val="21"/>
        </w:rPr>
        <w:t>後續可放置 LIFF、通知、角色或活動預設參數。</w:t>
      </w:r>
    </w:p>
    <w:p>
      <w:pPr>
        <w:spacing w:before="8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79827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8-setting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Microsoft JhengHei"/>
          <w:b w:val="0"/>
          <w:color w:val="60706C"/>
          <w:sz w:val="18"/>
        </w:rPr>
        <w:t>截圖：系統設定</w:t>
      </w:r>
    </w:p>
    <w:p>
      <w:pPr>
        <w:sectPr>
          <w:pgSz w:w="12240" w:h="15840"/>
          <w:pgMar w:top="1080" w:right="1152" w:bottom="1080" w:left="1152" w:header="504" w:footer="504" w:gutter="0"/>
          <w:cols w:space="720"/>
          <w:docGrid w:linePitch="360"/>
        </w:sectPr>
      </w:pPr>
    </w:p>
    <w:p>
      <w:pPr>
        <w:spacing w:before="28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32"/>
        </w:rPr>
        <w:t>五、驗收檢核表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前台會員功能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會員可透過 LINE Login 完成登入。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活動列表、活動詳情與活動分類顯示正常。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問卷活動可開啟外部問卷，手機版不會水平溢出。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完成問卷後會記錄完成，並顯示已填寫完成。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完成任務後產生待確認兌換券，且不可使用。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最新資訊列表與文章詳情可正常瀏覽。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會員中心可編輯姓名與 email。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邀請好友與邀請紀錄功能可正常顯示。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後台管理功能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管理者可透過 LINE Login 進入後台。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權限管理可新增與編輯管理者角色。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會員管理可查看會員、編輯設定與發送兌換券。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活動管理可新增、編輯、預覽、啟停與封存活動。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獎勵發放頁可列出有獎勵規則的活動與參加者。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管理者可人工確認發放待確認兌換券。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最新資訊管理可使用自由排版編輯器編輯文章。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兌換券管理可新增兌換券、上傳圖片與匯入兌換連結。</w:t>
      </w:r>
    </w:p>
    <w:p>
      <w:pPr>
        <w:spacing w:before="20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26"/>
        </w:rPr>
        <w:t>資料與部署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Firestore 會員、活動、兌換券與完成紀錄可正常讀寫。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Firebase Storage 圖片上傳與前台顯示正常。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前台正式網址 https://vevva.web.app 可正常開啟。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後台正式網址 https://veeva-admin.web.app 可正常開啟。</w:t>
      </w:r>
    </w:p>
    <w:p>
      <w:pPr>
        <w:spacing w:before="0" w:after="60" w:line="300" w:lineRule="auto"/>
      </w:pPr>
      <w:r>
        <w:rPr>
          <w:rFonts w:ascii="Microsoft JhengHei" w:hAnsi="Microsoft JhengHei" w:eastAsia="Microsoft JhengHei"/>
          <w:b/>
          <w:color w:val="216B57"/>
          <w:sz w:val="22"/>
        </w:rPr>
        <w:t xml:space="preserve">□ </w:t>
      </w:r>
      <w:r>
        <w:rPr>
          <w:rFonts w:ascii="Microsoft JhengHei" w:hAnsi="Microsoft JhengHei" w:eastAsia="Microsoft JhengHei"/>
          <w:b w:val="0"/>
          <w:color w:val="122320"/>
          <w:sz w:val="21"/>
        </w:rPr>
        <w:t>GitHub 已備份最新版本。</w:t>
      </w:r>
    </w:p>
    <w:p>
      <w:pPr>
        <w:sectPr>
          <w:pgSz w:w="12240" w:h="15840"/>
          <w:pgMar w:top="1080" w:right="1152" w:bottom="1080" w:left="1152" w:header="504" w:footer="504" w:gutter="0"/>
          <w:cols w:space="720"/>
          <w:docGrid w:linePitch="360"/>
        </w:sectPr>
      </w:pPr>
    </w:p>
    <w:p>
      <w:pPr>
        <w:spacing w:before="280" w:after="120" w:line="300" w:lineRule="auto"/>
      </w:pPr>
      <w:r>
        <w:rPr>
          <w:rFonts w:ascii="Microsoft JhengHei" w:hAnsi="Microsoft JhengHei" w:eastAsia="Microsoft JhengHei"/>
          <w:b/>
          <w:color w:val="216B57"/>
          <w:sz w:val="32"/>
        </w:rPr>
        <w:t>六、驗收簽核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016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  <w:shd w:fill="F3F7F5"/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/>
                <w:color w:val="122320"/>
                <w:sz w:val="19"/>
              </w:rPr>
              <w:t>角色</w:t>
            </w:r>
          </w:p>
        </w:tc>
        <w:tc>
          <w:tcPr>
            <w:tcW w:type="dxa" w:w="3168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  <w:shd w:fill="F3F7F5"/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/>
                <w:color w:val="122320"/>
                <w:sz w:val="19"/>
              </w:rPr>
              <w:t>姓名 / 簽名</w:t>
            </w:r>
          </w:p>
        </w:tc>
        <w:tc>
          <w:tcPr>
            <w:tcW w:type="dxa" w:w="1872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  <w:shd w:fill="F3F7F5"/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/>
                <w:color w:val="122320"/>
                <w:sz w:val="19"/>
              </w:rPr>
              <w:t>日期</w:t>
            </w:r>
          </w:p>
        </w:tc>
        <w:tc>
          <w:tcPr>
            <w:tcW w:type="dxa" w:w="2304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  <w:shd w:fill="F3F7F5"/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/>
                <w:color w:val="122320"/>
                <w:sz w:val="19"/>
              </w:rPr>
              <w:t>備註</w:t>
            </w:r>
          </w:p>
        </w:tc>
      </w:tr>
      <w:tr>
        <w:tc>
          <w:tcPr>
            <w:tcW w:type="dxa" w:w="2016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客戶驗收</w:t>
            </w:r>
          </w:p>
        </w:tc>
        <w:tc>
          <w:tcPr>
            <w:tcW w:type="dxa" w:w="3168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</w:r>
          </w:p>
        </w:tc>
        <w:tc>
          <w:tcPr>
            <w:tcW w:type="dxa" w:w="2304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</w:r>
          </w:p>
        </w:tc>
      </w:tr>
      <w:tr>
        <w:tc>
          <w:tcPr>
            <w:tcW w:type="dxa" w:w="2016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  <w:t>專案交付</w:t>
            </w:r>
          </w:p>
        </w:tc>
        <w:tc>
          <w:tcPr>
            <w:tcW w:type="dxa" w:w="3168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</w:r>
          </w:p>
        </w:tc>
        <w:tc>
          <w:tcPr>
            <w:tcW w:type="dxa" w:w="2304"/>
            <w:vAlign w:val="center"/>
            <w:tcBorders>
              <w:top w:val="single" w:sz="4" w:space="0" w:color="D9E3DF"/>
              <w:left w:val="single" w:sz="4" w:space="0" w:color="D9E3DF"/>
              <w:bottom w:val="single" w:sz="4" w:space="0" w:color="D9E3DF"/>
              <w:right w:val="single" w:sz="4" w:space="0" w:color="D9E3DF"/>
            </w:tcBorders>
          </w:tcPr>
          <w:p>
            <w:pPr>
              <w:spacing w:before="0" w:after="0" w:line="300" w:lineRule="auto"/>
            </w:pPr>
            <w:r>
              <w:rPr>
                <w:rFonts w:ascii="Microsoft JhengHei" w:hAnsi="Microsoft JhengHei" w:eastAsia="Microsoft JhengHei"/>
                <w:b w:val="0"/>
                <w:color w:val="122320"/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80" w:right="1152" w:bottom="1080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b w:val="0"/>
        <w:color w:val="60706C"/>
        <w:sz w:val="18"/>
      </w:rPr>
      <w:t>本文件供專案驗收與客戶確認使用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JhengHei" w:hAnsi="Microsoft JhengHei" w:eastAsia="Microsoft JhengHei"/>
        <w:b w:val="0"/>
        <w:color w:val="60706C"/>
        <w:sz w:val="18"/>
      </w:rPr>
      <w:t>VeeVa 會員管理系統｜驗收說明書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JhengHei" w:hAnsi="Microsoft JhengHei" w:eastAsia="Microsoft Jheng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JhengHei" w:hAnsi="Microsoft JhengHei" w:eastAsia="Microsoft Jheng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