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BA8" w:rsidRDefault="005F67A9">
      <w:r>
        <w:rPr>
          <w:b/>
        </w:rPr>
        <w:t>Sieci Kohonena</w:t>
      </w:r>
      <w:r>
        <w:t xml:space="preserve"> – </w:t>
      </w:r>
      <w:r w:rsidR="0094456E" w:rsidRPr="0094456E">
        <w:t xml:space="preserve"> SOM (z ang. Self-organizing Maps, czyli samoorganizujące się mapy). Swój sukces zawdzięczają one temu, że pozwalają stworzyć mapy przestrzeni bardzo wysokich wymiarów, a uczenie takich sieci nie wymaga nadzoru</w:t>
      </w:r>
      <w:r w:rsidR="001A3BA8">
        <w:t xml:space="preserve">. </w:t>
      </w:r>
    </w:p>
    <w:p w:rsidR="00655DDB" w:rsidRDefault="001A3BA8">
      <w:r>
        <w:t>Są s</w:t>
      </w:r>
      <w:r w:rsidR="005F67A9">
        <w:t>moorganizujące się. Dzięki temu mogą adaptować się do wcześniej nieznanych danych wejściowych. U</w:t>
      </w:r>
      <w:r w:rsidR="005F67A9" w:rsidRPr="005F67A9">
        <w:t>czenie odbywa się metodą samoorganizującą typu konkurencyjnego. Polega ona na podawaniu na wejścia sieci sygnałów, a następnie wybraniu w drodze konkurencji zwycięskiego neuronu, który najlepiej odpowiada wektorowi wejściowemu.</w:t>
      </w:r>
    </w:p>
    <w:p w:rsidR="005F67A9" w:rsidRPr="005F67A9" w:rsidRDefault="005F67A9" w:rsidP="005F67A9">
      <w:r w:rsidRPr="005F67A9">
        <w:t> Funkcjonowanie samoorganizujących się sieci neuronowych odbywa się w trzech etapach: </w:t>
      </w:r>
    </w:p>
    <w:p w:rsidR="005F67A9" w:rsidRPr="005F67A9" w:rsidRDefault="005F67A9" w:rsidP="005F67A9">
      <w:pPr>
        <w:numPr>
          <w:ilvl w:val="0"/>
          <w:numId w:val="1"/>
        </w:numPr>
      </w:pPr>
      <w:r w:rsidRPr="005F67A9">
        <w:t>konstrukcja </w:t>
      </w:r>
    </w:p>
    <w:p w:rsidR="005F67A9" w:rsidRPr="005F67A9" w:rsidRDefault="005F67A9" w:rsidP="005F67A9">
      <w:pPr>
        <w:numPr>
          <w:ilvl w:val="0"/>
          <w:numId w:val="1"/>
        </w:numPr>
      </w:pPr>
      <w:r w:rsidRPr="005F67A9">
        <w:t>uczenie </w:t>
      </w:r>
    </w:p>
    <w:p w:rsidR="005F67A9" w:rsidRPr="005F67A9" w:rsidRDefault="005F67A9" w:rsidP="005F67A9">
      <w:pPr>
        <w:numPr>
          <w:ilvl w:val="0"/>
          <w:numId w:val="1"/>
        </w:numPr>
      </w:pPr>
      <w:r w:rsidRPr="005F67A9">
        <w:t>rozpoznawanie </w:t>
      </w:r>
    </w:p>
    <w:p w:rsidR="0063311D" w:rsidRDefault="0063311D">
      <w:r w:rsidRPr="0063311D">
        <w:t>System, który miałby realizować funkcjonowanie sieci samoorganizującej powinien składać się z kilku podstawowych elementów. Pierwszym z nich jest macierz neuronów pobudzanych przez sygnały wejściowe.</w:t>
      </w:r>
      <w:r>
        <w:t xml:space="preserve"> </w:t>
      </w:r>
      <w:r w:rsidRPr="0063311D">
        <w:t>Kolejną częścią składową sieci jest mechanizm, który dla każdego neuronu określa stopień podobieństwa jego wag do danego sygnału wejściowego oraz wyznacza jednostkę z największym dopasowaniem - zwycięzcę. Obliczenia zaczynamy dla wag równych małym liczbom losowym, przy czym ważne jest, aby nie zachodziła żadna symetria. W trakcie uczenia wagi te są modyfikowane w taki sposób, aby najlepiej odzwierciedlać wewnętrzną strukturę danych wejściowych</w:t>
      </w:r>
      <w:r>
        <w:t xml:space="preserve">. </w:t>
      </w:r>
      <w:r w:rsidRPr="0063311D">
        <w:t>reszcie konieczne do przeprowadzenia samoorganizacji jest, aby sieć była wyposażona w zdolność do adaptacji wartości wag neuronu zwycięzcy i jego sąsiadów w zależności od siły, z jaką odpowiedział on na dan</w:t>
      </w:r>
      <w:r>
        <w:t xml:space="preserve">e. </w:t>
      </w:r>
    </w:p>
    <w:p w:rsidR="0063311D" w:rsidRDefault="0063311D">
      <w:pPr>
        <w:rPr>
          <w:noProof/>
          <w:lang w:eastAsia="pl-PL"/>
        </w:rPr>
      </w:pPr>
      <w:r w:rsidRPr="0063311D">
        <w:t>Algorytmem, od którego nazwę wzięła cała klasa sieci są samoorganizujące się mapy Kohonena</w:t>
      </w:r>
      <w:r>
        <w:t xml:space="preserve">. </w:t>
      </w:r>
      <w:r w:rsidRPr="0063311D">
        <w:t>Kohonen zaproponował dwa rodzaje sąsiedztwa: prostokątne i gaussowskie. Pierwsze ma postać:</w:t>
      </w:r>
    </w:p>
    <w:p w:rsidR="0063311D" w:rsidRDefault="0063311D">
      <w:r>
        <w:rPr>
          <w:noProof/>
          <w:lang w:eastAsia="pl-PL"/>
        </w:rPr>
        <w:drawing>
          <wp:inline distT="0" distB="0" distL="0" distR="0" wp14:anchorId="7ABB35CC" wp14:editId="3E313B18">
            <wp:extent cx="2444750" cy="1598490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765" t="45756" r="37533" b="19032"/>
                    <a:stretch/>
                  </pic:blipFill>
                  <pic:spPr bwMode="auto">
                    <a:xfrm>
                      <a:off x="0" y="0"/>
                      <a:ext cx="2448351" cy="160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, </w:t>
      </w:r>
      <w:r w:rsidRPr="0063311D">
        <w:t>lambda" jest promieniem sąsiedztwa, malejącym w czasie.</w:t>
      </w:r>
    </w:p>
    <w:p w:rsidR="0063311D" w:rsidRDefault="0063311D"/>
    <w:p w:rsidR="00625BDC" w:rsidRDefault="00625BDC">
      <w:pPr>
        <w:rPr>
          <w:b/>
        </w:rPr>
      </w:pPr>
    </w:p>
    <w:p w:rsidR="00625BDC" w:rsidRDefault="00625BDC">
      <w:pPr>
        <w:rPr>
          <w:b/>
        </w:rPr>
      </w:pPr>
    </w:p>
    <w:p w:rsidR="00625BDC" w:rsidRDefault="00625BDC">
      <w:pPr>
        <w:rPr>
          <w:b/>
        </w:rPr>
      </w:pPr>
    </w:p>
    <w:p w:rsidR="00625BDC" w:rsidRDefault="00625BDC">
      <w:r>
        <w:rPr>
          <w:b/>
        </w:rPr>
        <w:lastRenderedPageBreak/>
        <w:t xml:space="preserve">Algorytm </w:t>
      </w:r>
      <w:r>
        <w:t>(mniej-więcej):</w:t>
      </w:r>
    </w:p>
    <w:p w:rsidR="00625BDC" w:rsidRDefault="00625BDC" w:rsidP="00625BDC">
      <w:pPr>
        <w:pStyle w:val="Akapitzlist"/>
        <w:numPr>
          <w:ilvl w:val="0"/>
          <w:numId w:val="2"/>
        </w:numPr>
      </w:pPr>
      <w:r>
        <w:t>Dane treningowe – wektory w n wymiarach = każdy węzeł zawiera podobny wektor wag w n wymiarach.</w:t>
      </w:r>
    </w:p>
    <w:p w:rsidR="00625BDC" w:rsidRDefault="00625BDC" w:rsidP="00625BDC">
      <w:pPr>
        <w:pStyle w:val="Akapitzlist"/>
        <w:numPr>
          <w:ilvl w:val="0"/>
          <w:numId w:val="2"/>
        </w:numPr>
      </w:pPr>
      <w:r>
        <w:t>Wagi węzłów zostają zainicjalizowane (losowo)</w:t>
      </w:r>
    </w:p>
    <w:p w:rsidR="00625BDC" w:rsidRDefault="00625BDC" w:rsidP="00625BDC">
      <w:pPr>
        <w:pStyle w:val="Akapitzlist"/>
        <w:numPr>
          <w:ilvl w:val="0"/>
          <w:numId w:val="2"/>
        </w:numPr>
      </w:pPr>
      <w:r>
        <w:t>Każdy węzeł jest brany pod uwagę, czy to nie jego wagi są najbardziej zbliżone do wektora wejściowego. Ten, który wygrał – BMU (Best Matching Unit)</w:t>
      </w:r>
      <w:r w:rsidR="00DC4FC7">
        <w:t>:</w:t>
      </w:r>
    </w:p>
    <w:p w:rsidR="00625BDC" w:rsidRDefault="00625BDC" w:rsidP="00625BDC">
      <w:pPr>
        <w:pStyle w:val="Akapitzlist"/>
      </w:pPr>
      <w:r>
        <w:t xml:space="preserve">Robimy to poprzez iterowanie po </w:t>
      </w:r>
      <w:r w:rsidR="00DC4FC7">
        <w:t>wszystkich węzłach i liczenie odległości pomiędzy wektorem wagi i wektorem wejściowym. Węzeł z tą odległością najmniejszą – BMU.</w:t>
      </w:r>
    </w:p>
    <w:p w:rsidR="00625BDC" w:rsidRDefault="00625BDC" w:rsidP="00625BDC">
      <w:pPr>
        <w:pStyle w:val="Akapitzlist"/>
        <w:rPr>
          <w:noProof/>
          <w:lang w:eastAsia="pl-PL"/>
        </w:rPr>
      </w:pPr>
    </w:p>
    <w:p w:rsidR="00DC4FC7" w:rsidRPr="00DC4FC7" w:rsidRDefault="00625BDC" w:rsidP="00DC4FC7">
      <w:pPr>
        <w:pStyle w:val="Akapitzlist"/>
        <w:rPr>
          <w:sz w:val="16"/>
        </w:rPr>
      </w:pPr>
      <w:r>
        <w:rPr>
          <w:noProof/>
          <w:lang w:eastAsia="pl-PL"/>
        </w:rPr>
        <w:drawing>
          <wp:inline distT="0" distB="0" distL="0" distR="0" wp14:anchorId="37D39A56" wp14:editId="4BD494B5">
            <wp:extent cx="1682750" cy="723287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3144" t="58178" r="44271" b="31672"/>
                    <a:stretch/>
                  </pic:blipFill>
                  <pic:spPr bwMode="auto">
                    <a:xfrm>
                      <a:off x="0" y="0"/>
                      <a:ext cx="1685351" cy="72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4FC7">
        <w:br/>
      </w:r>
      <w:r w:rsidR="00DC4FC7" w:rsidRPr="00DC4FC7">
        <w:rPr>
          <w:sz w:val="16"/>
        </w:rPr>
        <w:t>for (int i=0; i&lt;m_dWeights.size(); ++i)</w:t>
      </w:r>
    </w:p>
    <w:p w:rsidR="00DC4FC7" w:rsidRPr="00DC4FC7" w:rsidRDefault="00DC4FC7" w:rsidP="00DC4FC7">
      <w:pPr>
        <w:pStyle w:val="Akapitzlist"/>
        <w:rPr>
          <w:sz w:val="16"/>
        </w:rPr>
      </w:pPr>
      <w:r w:rsidRPr="00DC4FC7">
        <w:rPr>
          <w:sz w:val="16"/>
        </w:rPr>
        <w:t>  {</w:t>
      </w:r>
    </w:p>
    <w:p w:rsidR="00DC4FC7" w:rsidRPr="00DC4FC7" w:rsidRDefault="00DC4FC7" w:rsidP="00DC4FC7">
      <w:pPr>
        <w:pStyle w:val="Akapitzlist"/>
        <w:rPr>
          <w:sz w:val="16"/>
        </w:rPr>
      </w:pPr>
      <w:r w:rsidRPr="00DC4FC7">
        <w:rPr>
          <w:sz w:val="16"/>
        </w:rPr>
        <w:t>    distance += (InputVector[i] - m_dWeights[i]) * (InputVector[i] - m_dWeights[i]);</w:t>
      </w:r>
    </w:p>
    <w:p w:rsidR="00DC4FC7" w:rsidRPr="00DC4FC7" w:rsidRDefault="00DC4FC7" w:rsidP="00DC4FC7">
      <w:pPr>
        <w:pStyle w:val="Akapitzlist"/>
        <w:rPr>
          <w:sz w:val="16"/>
        </w:rPr>
      </w:pPr>
      <w:r w:rsidRPr="00DC4FC7">
        <w:rPr>
          <w:sz w:val="16"/>
        </w:rPr>
        <w:t>  } </w:t>
      </w:r>
    </w:p>
    <w:p w:rsidR="00DC4FC7" w:rsidRDefault="00DC4FC7" w:rsidP="00DC4FC7">
      <w:pPr>
        <w:pStyle w:val="Akapitzlist"/>
        <w:rPr>
          <w:sz w:val="16"/>
        </w:rPr>
      </w:pPr>
      <w:r w:rsidRPr="00DC4FC7">
        <w:rPr>
          <w:sz w:val="16"/>
        </w:rPr>
        <w:t>  return sqrt(distance);</w:t>
      </w:r>
      <w:r>
        <w:rPr>
          <w:sz w:val="16"/>
        </w:rPr>
        <w:br/>
      </w:r>
    </w:p>
    <w:p w:rsidR="00DC4FC7" w:rsidRDefault="00DC4FC7" w:rsidP="00DC4FC7">
      <w:pPr>
        <w:pStyle w:val="Akapitzlist"/>
        <w:numPr>
          <w:ilvl w:val="0"/>
          <w:numId w:val="2"/>
        </w:numPr>
      </w:pPr>
      <w:r>
        <w:t>Obliczanie lokalnego sąsiedztwa dla BMU:</w:t>
      </w:r>
      <w:r w:rsidR="00FD295C">
        <w:br/>
        <w:t>obszar sąsiedztwa zmienia się, waha się nawet do rozmiaru pojedynczego węzła BMU</w:t>
      </w:r>
    </w:p>
    <w:p w:rsidR="00DC4FC7" w:rsidRDefault="00DC4FC7" w:rsidP="00DC4FC7">
      <w:pPr>
        <w:pStyle w:val="Akapitzlist"/>
      </w:pPr>
      <w:r>
        <w:rPr>
          <w:noProof/>
          <w:lang w:eastAsia="pl-PL"/>
        </w:rPr>
        <w:drawing>
          <wp:inline distT="0" distB="0" distL="0" distR="0" wp14:anchorId="68F5F5E9" wp14:editId="3EE7E6FA">
            <wp:extent cx="2000248" cy="400050"/>
            <wp:effectExtent l="0" t="0" r="63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0165" t="55693" r="40516" b="37057"/>
                    <a:stretch/>
                  </pic:blipFill>
                  <pic:spPr bwMode="auto">
                    <a:xfrm>
                      <a:off x="0" y="0"/>
                      <a:ext cx="2003290" cy="400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FC7" w:rsidRPr="00FD295C" w:rsidRDefault="00DC4FC7" w:rsidP="00DC4FC7">
      <w:pPr>
        <w:pStyle w:val="Akapitzlist"/>
        <w:rPr>
          <w:sz w:val="16"/>
        </w:rPr>
      </w:pPr>
      <w:r>
        <w:t>gdzie:</w:t>
      </w:r>
      <w:r>
        <w:br/>
        <w:t xml:space="preserve">sigma0: </w:t>
      </w:r>
      <w:r w:rsidRPr="00FD295C">
        <w:rPr>
          <w:sz w:val="16"/>
          <w:szCs w:val="16"/>
        </w:rPr>
        <w:t>m_dMapRadius = max(constWindowWidth, constWindowHeight)/2;</w:t>
      </w:r>
      <w:r>
        <w:br/>
        <w:t xml:space="preserve">lambda: </w:t>
      </w:r>
      <w:r w:rsidRPr="00FD295C">
        <w:rPr>
          <w:sz w:val="16"/>
          <w:szCs w:val="16"/>
        </w:rPr>
        <w:t>m_dTimeConstant = m_iNumIterations/log(m_dMapRadius);</w:t>
      </w:r>
      <w:r w:rsidR="00FD295C">
        <w:br/>
        <w:t xml:space="preserve">końcowy promień zależny od czasu: </w:t>
      </w:r>
      <w:r w:rsidR="00FD295C">
        <w:br/>
      </w:r>
      <w:r w:rsidR="00FD295C" w:rsidRPr="00FD295C">
        <w:rPr>
          <w:sz w:val="16"/>
        </w:rPr>
        <w:t>m_dNeighbourhoodRadius = m_dMapRadius * exp(-(double)m_iIterationCount/m_dTimeConstant);</w:t>
      </w:r>
      <w:r w:rsidR="00FD295C">
        <w:rPr>
          <w:sz w:val="16"/>
        </w:rPr>
        <w:br/>
      </w:r>
    </w:p>
    <w:p w:rsidR="00FD295C" w:rsidRDefault="00FD295C" w:rsidP="00FD295C">
      <w:pPr>
        <w:pStyle w:val="Akapitzlist"/>
        <w:numPr>
          <w:ilvl w:val="0"/>
          <w:numId w:val="2"/>
        </w:numPr>
      </w:pPr>
      <w:r>
        <w:t>Dostosowywanie wag z sąsiedztwa:</w:t>
      </w:r>
      <w:r>
        <w:br/>
      </w:r>
      <w:r w:rsidRPr="00FD295C">
        <w:drawing>
          <wp:inline distT="0" distB="0" distL="0" distR="0">
            <wp:extent cx="2667000" cy="247650"/>
            <wp:effectExtent l="0" t="0" r="0" b="0"/>
            <wp:docPr id="5" name="Obraz 5" descr="http://www.ai-junkie.com/ann/som/images/equation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i-junkie.com/ann/som/images/equation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gdzie: t – kroki czasowe (jak poprzednio), L – współczynnik nauki (zmniejsza się wraz z upływem czasu).</w:t>
      </w:r>
    </w:p>
    <w:p w:rsidR="00FD295C" w:rsidRDefault="00FD295C" w:rsidP="00FD295C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2324100" cy="425450"/>
            <wp:effectExtent l="0" t="0" r="0" b="0"/>
            <wp:docPr id="6" name="Obraz 6" descr="http://www.ai-junkie.com/ann/som/images/equati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i-junkie.com/ann/som/images/equation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625BDC" w:rsidRPr="00625BDC" w:rsidRDefault="00FD295C" w:rsidP="00634C07">
      <w:pPr>
        <w:pStyle w:val="Akapitzlist"/>
        <w:numPr>
          <w:ilvl w:val="0"/>
          <w:numId w:val="2"/>
        </w:numPr>
      </w:pPr>
      <w:r>
        <w:t>Powtarzanie krokó</w:t>
      </w:r>
      <w:r w:rsidR="004278E0">
        <w:t>w od 2. dla wszystkich i</w:t>
      </w:r>
      <w:bookmarkStart w:id="0" w:name="_GoBack"/>
      <w:bookmarkEnd w:id="0"/>
      <w:r w:rsidR="00634C07">
        <w:t>teracji</w:t>
      </w:r>
      <w:r w:rsidR="00634C07" w:rsidRPr="00625BDC">
        <w:t xml:space="preserve"> </w:t>
      </w:r>
    </w:p>
    <w:sectPr w:rsidR="00625BDC" w:rsidRPr="00625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E6C94"/>
    <w:multiLevelType w:val="multilevel"/>
    <w:tmpl w:val="60FC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B03414"/>
    <w:multiLevelType w:val="hybridMultilevel"/>
    <w:tmpl w:val="E7622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37FDF"/>
    <w:multiLevelType w:val="multilevel"/>
    <w:tmpl w:val="A2A89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A9"/>
    <w:rsid w:val="001A3BA8"/>
    <w:rsid w:val="004278E0"/>
    <w:rsid w:val="005F67A9"/>
    <w:rsid w:val="00625BDC"/>
    <w:rsid w:val="0063311D"/>
    <w:rsid w:val="00634C07"/>
    <w:rsid w:val="00655DDB"/>
    <w:rsid w:val="0094456E"/>
    <w:rsid w:val="00DC4FC7"/>
    <w:rsid w:val="00FD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11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25BDC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DC4FC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11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25BDC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DC4F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8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429</Words>
  <Characters>2576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5</cp:revision>
  <dcterms:created xsi:type="dcterms:W3CDTF">2016-12-04T07:30:00Z</dcterms:created>
  <dcterms:modified xsi:type="dcterms:W3CDTF">2016-12-04T09:31:00Z</dcterms:modified>
</cp:coreProperties>
</file>