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14A2" w14:textId="77777777" w:rsidR="0026457D" w:rsidRDefault="00000000">
      <w:pPr>
        <w:pStyle w:val="Title"/>
        <w:spacing w:after="100"/>
      </w:pPr>
      <w:proofErr w:type="spellStart"/>
      <w:r>
        <w:rPr>
          <w:b/>
          <w:bCs/>
        </w:rPr>
        <w:t>Tranoi</w:t>
      </w:r>
      <w:proofErr w:type="spellEnd"/>
      <w:r>
        <w:rPr>
          <w:b/>
          <w:bCs/>
        </w:rPr>
        <w:t xml:space="preserve"> Travel — Brand Guidelines</w:t>
      </w:r>
    </w:p>
    <w:p w14:paraId="6DBA4BBD" w14:textId="77777777" w:rsidR="0026457D" w:rsidRDefault="00000000">
      <w:pPr>
        <w:spacing w:after="150"/>
      </w:pPr>
      <w:r>
        <w:t xml:space="preserve">A quick reference for anyone creating content, design, or copy for </w:t>
      </w:r>
      <w:proofErr w:type="spellStart"/>
      <w:r>
        <w:t>Tranoi</w:t>
      </w:r>
      <w:proofErr w:type="spellEnd"/>
      <w:r>
        <w:t xml:space="preserve"> Travel.</w:t>
      </w:r>
    </w:p>
    <w:p w14:paraId="1EF8770A" w14:textId="77777777" w:rsidR="0026457D" w:rsidRDefault="00000000" w:rsidP="00D57F4D">
      <w:pPr>
        <w:pStyle w:val="Heading1"/>
        <w:spacing w:after="150"/>
      </w:pPr>
      <w:r>
        <w:rPr>
          <w:b/>
          <w:bCs/>
        </w:rPr>
        <w:t>1. Brand Basics</w:t>
      </w:r>
    </w:p>
    <w:p w14:paraId="3CFB8B55" w14:textId="77777777" w:rsidR="0026457D" w:rsidRDefault="00000000">
      <w:pPr>
        <w:spacing w:after="150"/>
      </w:pPr>
      <w:r>
        <w:rPr>
          <w:b/>
          <w:bCs/>
        </w:rPr>
        <w:t xml:space="preserve">Business name: </w:t>
      </w:r>
      <w:proofErr w:type="spellStart"/>
      <w:r>
        <w:t>Tranoi</w:t>
      </w:r>
      <w:proofErr w:type="spellEnd"/>
      <w:r>
        <w:t xml:space="preserve"> Travel</w:t>
      </w:r>
    </w:p>
    <w:p w14:paraId="191D0769" w14:textId="77777777" w:rsidR="0026457D" w:rsidRDefault="00000000">
      <w:pPr>
        <w:spacing w:after="150"/>
      </w:pPr>
      <w:r>
        <w:rPr>
          <w:b/>
          <w:bCs/>
        </w:rPr>
        <w:t xml:space="preserve">Domain: </w:t>
      </w:r>
      <w:r>
        <w:t>tranoitravel.com</w:t>
      </w:r>
    </w:p>
    <w:p w14:paraId="09B1FE38" w14:textId="77777777" w:rsidR="0026457D" w:rsidRDefault="00000000">
      <w:pPr>
        <w:spacing w:after="150"/>
      </w:pPr>
      <w:r>
        <w:rPr>
          <w:b/>
          <w:bCs/>
        </w:rPr>
        <w:t xml:space="preserve">Tagline: </w:t>
      </w:r>
      <w:r>
        <w:t>Travel more, plan less</w:t>
      </w:r>
    </w:p>
    <w:p w14:paraId="0C72713B" w14:textId="77777777" w:rsidR="0026457D" w:rsidRDefault="00000000">
      <w:pPr>
        <w:spacing w:after="150"/>
      </w:pPr>
      <w:r>
        <w:rPr>
          <w:b/>
          <w:bCs/>
        </w:rPr>
        <w:t xml:space="preserve">What we do: </w:t>
      </w:r>
      <w:r>
        <w:t>A travel agency offering tailored, curated trips within our specialty destinations and packages. Itineraries are built and refined by us within our expertise, not built from scratch to any request.</w:t>
      </w:r>
    </w:p>
    <w:p w14:paraId="1D6E9178" w14:textId="77777777" w:rsidR="0026457D" w:rsidRPr="00D57F4D" w:rsidRDefault="00000000" w:rsidP="00D57F4D">
      <w:pPr>
        <w:pStyle w:val="Heading1"/>
        <w:spacing w:after="150"/>
        <w:rPr>
          <w:b/>
          <w:bCs/>
        </w:rPr>
      </w:pPr>
      <w:r>
        <w:rPr>
          <w:b/>
          <w:bCs/>
        </w:rPr>
        <w:t>2. Logo</w:t>
      </w:r>
    </w:p>
    <w:p w14:paraId="35CF6270" w14:textId="77777777" w:rsidR="0026457D" w:rsidRDefault="00000000">
      <w:pPr>
        <w:spacing w:after="150"/>
      </w:pPr>
      <w:r>
        <w:t>The logo uses a stylized "t" that doubles as a paper airplane trail, paired with the wordmark "</w:t>
      </w:r>
      <w:proofErr w:type="spellStart"/>
      <w:r>
        <w:t>tranoi</w:t>
      </w:r>
      <w:proofErr w:type="spellEnd"/>
      <w:r>
        <w:t xml:space="preserve"> travel" and the tagline underneath.</w:t>
      </w:r>
    </w:p>
    <w:p w14:paraId="70004537" w14:textId="77777777" w:rsidR="0026457D" w:rsidRDefault="00000000">
      <w:pPr>
        <w:pStyle w:val="Heading2"/>
        <w:spacing w:before="200" w:after="100"/>
      </w:pPr>
      <w:r>
        <w:rPr>
          <w:b/>
          <w:bCs/>
        </w:rPr>
        <w:t>Logo usage rules</w:t>
      </w:r>
    </w:p>
    <w:p w14:paraId="556C49B6" w14:textId="77777777" w:rsidR="002645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Use the full logo with wordmark for headers and primary branding</w:t>
      </w:r>
    </w:p>
    <w:p w14:paraId="3654B956" w14:textId="77777777" w:rsidR="002645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The icon-only mark (the "t" plane shape) can be used as a favicon or small icon where space is limited</w:t>
      </w:r>
    </w:p>
    <w:p w14:paraId="6B56F97F" w14:textId="77777777" w:rsidR="002645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Always keep clear space around the logo, don't crowd it with other text or elements</w:t>
      </w:r>
    </w:p>
    <w:p w14:paraId="02AE7480" w14:textId="77777777" w:rsidR="002645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Don't stretch, recolor, or distort the logo</w:t>
      </w:r>
    </w:p>
    <w:p w14:paraId="79B8139C" w14:textId="77777777" w:rsidR="0026457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Exported at 6250 x 6250px with a transparent background, high quality. Can be scaled down as needed, shouldn't be scaled up beyond original size</w:t>
      </w:r>
    </w:p>
    <w:p w14:paraId="25D541F6" w14:textId="77777777" w:rsidR="0026457D" w:rsidRPr="00D57F4D" w:rsidRDefault="00000000" w:rsidP="00D57F4D">
      <w:pPr>
        <w:pStyle w:val="Heading1"/>
        <w:spacing w:after="150"/>
        <w:rPr>
          <w:b/>
          <w:bCs/>
        </w:rPr>
      </w:pPr>
      <w:r>
        <w:rPr>
          <w:b/>
          <w:bCs/>
        </w:rPr>
        <w:t>3. Color Palette</w:t>
      </w:r>
    </w:p>
    <w:tbl>
      <w:tblPr>
        <w:tblStyle w:val="a"/>
        <w:tblW w:w="85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45"/>
        <w:gridCol w:w="1890"/>
        <w:gridCol w:w="4445"/>
      </w:tblGrid>
      <w:tr w:rsidR="0026457D" w14:paraId="2B8D307D" w14:textId="77777777" w:rsidTr="00D57F4D">
        <w:tc>
          <w:tcPr>
            <w:tcW w:w="2245" w:type="dxa"/>
          </w:tcPr>
          <w:p w14:paraId="01502F58" w14:textId="77777777" w:rsidR="0026457D" w:rsidRDefault="00000000" w:rsidP="00D57F4D">
            <w:r>
              <w:rPr>
                <w:b/>
                <w:bCs/>
              </w:rPr>
              <w:t>Color</w:t>
            </w:r>
          </w:p>
        </w:tc>
        <w:tc>
          <w:tcPr>
            <w:tcW w:w="1890" w:type="dxa"/>
          </w:tcPr>
          <w:p w14:paraId="7C35068D" w14:textId="77777777" w:rsidR="0026457D" w:rsidRDefault="00000000" w:rsidP="00D57F4D">
            <w:r>
              <w:rPr>
                <w:b/>
                <w:bCs/>
              </w:rPr>
              <w:t>Hex</w:t>
            </w:r>
          </w:p>
        </w:tc>
        <w:tc>
          <w:tcPr>
            <w:tcW w:w="4445" w:type="dxa"/>
          </w:tcPr>
          <w:p w14:paraId="19494949" w14:textId="77777777" w:rsidR="0026457D" w:rsidRDefault="00000000" w:rsidP="00D57F4D">
            <w:r>
              <w:rPr>
                <w:b/>
                <w:bCs/>
              </w:rPr>
              <w:t>Usage</w:t>
            </w:r>
          </w:p>
        </w:tc>
      </w:tr>
      <w:tr w:rsidR="0026457D" w14:paraId="184580C9" w14:textId="77777777" w:rsidTr="00D57F4D">
        <w:tc>
          <w:tcPr>
            <w:tcW w:w="2245" w:type="dxa"/>
            <w:shd w:val="clear" w:color="auto" w:fill="004AAD"/>
          </w:tcPr>
          <w:p w14:paraId="628A0360" w14:textId="77777777" w:rsidR="0026457D" w:rsidRDefault="00000000" w:rsidP="00D57F4D">
            <w:pPr>
              <w:jc w:val="center"/>
            </w:pPr>
            <w:r>
              <w:rPr>
                <w:b/>
                <w:bCs/>
                <w:color w:val="FFFFFF"/>
              </w:rPr>
              <w:t>Primary Blue</w:t>
            </w:r>
          </w:p>
        </w:tc>
        <w:tc>
          <w:tcPr>
            <w:tcW w:w="1890" w:type="dxa"/>
          </w:tcPr>
          <w:p w14:paraId="63B05D27" w14:textId="77777777" w:rsidR="0026457D" w:rsidRDefault="00000000" w:rsidP="00D57F4D">
            <w:r>
              <w:t>#004AAD</w:t>
            </w:r>
          </w:p>
        </w:tc>
        <w:tc>
          <w:tcPr>
            <w:tcW w:w="4445" w:type="dxa"/>
          </w:tcPr>
          <w:p w14:paraId="7FF294DB" w14:textId="77777777" w:rsidR="0026457D" w:rsidRDefault="00000000" w:rsidP="00D57F4D">
            <w:r>
              <w:t>Backgrounds, headers, primary brand color</w:t>
            </w:r>
          </w:p>
        </w:tc>
      </w:tr>
      <w:tr w:rsidR="0026457D" w14:paraId="15A5C8C9" w14:textId="77777777" w:rsidTr="00D57F4D">
        <w:tc>
          <w:tcPr>
            <w:tcW w:w="2245" w:type="dxa"/>
            <w:shd w:val="clear" w:color="auto" w:fill="FF8F4C"/>
          </w:tcPr>
          <w:p w14:paraId="3D6A4FCC" w14:textId="77777777" w:rsidR="0026457D" w:rsidRDefault="00000000" w:rsidP="00D57F4D">
            <w:pPr>
              <w:jc w:val="center"/>
            </w:pPr>
            <w:r>
              <w:rPr>
                <w:b/>
                <w:bCs/>
                <w:color w:val="000000"/>
              </w:rPr>
              <w:t>Accent Orange</w:t>
            </w:r>
          </w:p>
        </w:tc>
        <w:tc>
          <w:tcPr>
            <w:tcW w:w="1890" w:type="dxa"/>
          </w:tcPr>
          <w:p w14:paraId="32842877" w14:textId="77777777" w:rsidR="0026457D" w:rsidRDefault="00000000" w:rsidP="00D57F4D">
            <w:r>
              <w:t>#FF8F4C</w:t>
            </w:r>
          </w:p>
        </w:tc>
        <w:tc>
          <w:tcPr>
            <w:tcW w:w="4445" w:type="dxa"/>
          </w:tcPr>
          <w:p w14:paraId="13113187" w14:textId="77777777" w:rsidR="0026457D" w:rsidRDefault="00000000" w:rsidP="00D57F4D">
            <w:r>
              <w:t>Highlights, call-to-action buttons, logo accent</w:t>
            </w:r>
          </w:p>
        </w:tc>
      </w:tr>
      <w:tr w:rsidR="0026457D" w14:paraId="3B69D1AB" w14:textId="77777777" w:rsidTr="00D57F4D">
        <w:tc>
          <w:tcPr>
            <w:tcW w:w="2245" w:type="dxa"/>
            <w:shd w:val="clear" w:color="auto" w:fill="FFFFFF"/>
          </w:tcPr>
          <w:p w14:paraId="1414781A" w14:textId="77777777" w:rsidR="0026457D" w:rsidRDefault="00000000" w:rsidP="00D57F4D">
            <w:pPr>
              <w:jc w:val="center"/>
            </w:pPr>
            <w:r>
              <w:rPr>
                <w:b/>
                <w:bCs/>
                <w:color w:val="000000"/>
              </w:rPr>
              <w:t>White</w:t>
            </w:r>
          </w:p>
        </w:tc>
        <w:tc>
          <w:tcPr>
            <w:tcW w:w="1890" w:type="dxa"/>
          </w:tcPr>
          <w:p w14:paraId="70502FF2" w14:textId="77777777" w:rsidR="0026457D" w:rsidRDefault="00000000" w:rsidP="00D57F4D">
            <w:r>
              <w:t>#FFFFFF</w:t>
            </w:r>
          </w:p>
        </w:tc>
        <w:tc>
          <w:tcPr>
            <w:tcW w:w="4445" w:type="dxa"/>
          </w:tcPr>
          <w:p w14:paraId="4F4C4116" w14:textId="77777777" w:rsidR="0026457D" w:rsidRDefault="00000000" w:rsidP="00D57F4D">
            <w:r>
              <w:t>Text on dark backgrounds, negative space</w:t>
            </w:r>
          </w:p>
        </w:tc>
      </w:tr>
    </w:tbl>
    <w:p w14:paraId="6116AD76" w14:textId="77777777" w:rsidR="0026457D" w:rsidRDefault="00000000">
      <w:pPr>
        <w:spacing w:after="150"/>
      </w:pPr>
      <w:r>
        <w:t>Primary blue is the dominant brand color for backgrounds and headers. Orange is used sparingly, for accents, highlights, and calls to action, not as a background color. White is used for text on dark backgrounds and to keep layouts feeling open, not cluttered.</w:t>
      </w:r>
    </w:p>
    <w:p w14:paraId="3E0979E9" w14:textId="77777777" w:rsidR="0026457D" w:rsidRPr="00D57F4D" w:rsidRDefault="00000000" w:rsidP="00D57F4D">
      <w:pPr>
        <w:pStyle w:val="Heading1"/>
        <w:rPr>
          <w:b/>
          <w:bCs/>
        </w:rPr>
      </w:pPr>
      <w:r>
        <w:rPr>
          <w:b/>
          <w:bCs/>
        </w:rPr>
        <w:t>4. Typography</w:t>
      </w:r>
    </w:p>
    <w:p w14:paraId="0C96A4A8" w14:textId="77777777" w:rsidR="0026457D" w:rsidRDefault="00000000" w:rsidP="00D57F4D">
      <w:r>
        <w:rPr>
          <w:b/>
          <w:bCs/>
        </w:rPr>
        <w:t xml:space="preserve">Font: </w:t>
      </w:r>
      <w:r>
        <w:t>Lato (sans-serif)</w:t>
      </w:r>
    </w:p>
    <w:p w14:paraId="0A377FAD" w14:textId="77777777" w:rsidR="0026457D" w:rsidRDefault="00000000" w:rsidP="00D57F4D">
      <w:r>
        <w:t>Used across headlines and body text for a clean, friendly, highly readable feel that matches the logo's approachable style.</w:t>
      </w:r>
    </w:p>
    <w:p w14:paraId="0E29BDA2" w14:textId="77777777" w:rsidR="0026457D" w:rsidRPr="00D57F4D" w:rsidRDefault="00000000" w:rsidP="00D57F4D">
      <w:pPr>
        <w:pStyle w:val="Heading1"/>
        <w:spacing w:after="150"/>
        <w:rPr>
          <w:b/>
          <w:bCs/>
        </w:rPr>
      </w:pPr>
      <w:r>
        <w:rPr>
          <w:b/>
          <w:bCs/>
        </w:rPr>
        <w:t>5. Tone of Voice</w:t>
      </w:r>
    </w:p>
    <w:p w14:paraId="725CA2A6" w14:textId="77777777" w:rsidR="0026457D" w:rsidRDefault="00000000" w:rsidP="00D57F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Warm, personal, easy to trust. Think knowledgeable friend, not call center</w:t>
      </w:r>
    </w:p>
    <w:p w14:paraId="66D8C059" w14:textId="77777777" w:rsidR="0026457D" w:rsidRDefault="00000000" w:rsidP="00D57F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No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dashes in any copy</w:t>
      </w:r>
    </w:p>
    <w:p w14:paraId="245814E3" w14:textId="77777777" w:rsidR="0026457D" w:rsidRDefault="00000000" w:rsidP="00D57F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Natural, human tone, avoid AI-sounding or overly polished phrasing</w:t>
      </w:r>
    </w:p>
    <w:p w14:paraId="62261A49" w14:textId="77777777" w:rsidR="0026457D" w:rsidRDefault="00000000" w:rsidP="00D57F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Avoid overpromising customization. We specialize in curated, tailored trips within our own expertise and packages, not unlimited custom requests</w:t>
      </w:r>
    </w:p>
    <w:p w14:paraId="6ACB49D8" w14:textId="77777777" w:rsidR="0026457D" w:rsidRDefault="00000000" w:rsidP="00D57F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Specific and grounded over generic travel-blog language</w:t>
      </w:r>
    </w:p>
    <w:p w14:paraId="13DCCFD1" w14:textId="77777777" w:rsidR="0026457D" w:rsidRPr="00D57F4D" w:rsidRDefault="00000000" w:rsidP="00D57F4D">
      <w:pPr>
        <w:pStyle w:val="Heading1"/>
        <w:spacing w:after="150"/>
        <w:rPr>
          <w:b/>
          <w:bCs/>
        </w:rPr>
      </w:pPr>
      <w:r>
        <w:rPr>
          <w:b/>
          <w:bCs/>
        </w:rPr>
        <w:t>6. Imagery Style</w:t>
      </w:r>
    </w:p>
    <w:p w14:paraId="191D5195" w14:textId="77777777" w:rsidR="0026457D" w:rsidRDefault="00000000" w:rsidP="00D57F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Personalized, family-friendly imagery, real travelers and families experiencing destinations, not empty landscapes alone</w:t>
      </w:r>
    </w:p>
    <w:p w14:paraId="14CF6DA4" w14:textId="77777777" w:rsidR="0026457D" w:rsidRDefault="00000000" w:rsidP="00D57F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Real destination photography preferred over generic stock imagery</w:t>
      </w:r>
    </w:p>
    <w:p w14:paraId="74ADDC01" w14:textId="77777777" w:rsidR="0026457D" w:rsidRDefault="00000000" w:rsidP="00D57F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Warm, inviting tones that complement the blue and orange palette</w:t>
      </w:r>
    </w:p>
    <w:p w14:paraId="4CDE11BE" w14:textId="77777777" w:rsidR="0026457D" w:rsidRDefault="00000000" w:rsidP="00D57F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Avoid overly staged or artificial-looking travel photos</w:t>
      </w:r>
    </w:p>
    <w:p w14:paraId="7E5B77C4" w14:textId="77777777" w:rsidR="0026457D" w:rsidRPr="00D57F4D" w:rsidRDefault="00000000" w:rsidP="00D57F4D">
      <w:pPr>
        <w:pStyle w:val="Heading1"/>
        <w:spacing w:after="150"/>
        <w:rPr>
          <w:b/>
          <w:bCs/>
        </w:rPr>
      </w:pPr>
      <w:r>
        <w:rPr>
          <w:b/>
          <w:bCs/>
        </w:rPr>
        <w:t>Notes</w:t>
      </w:r>
    </w:p>
    <w:p w14:paraId="160EA0ED" w14:textId="77777777" w:rsidR="0026457D" w:rsidRDefault="00000000">
      <w:pPr>
        <w:spacing w:after="150"/>
      </w:pPr>
      <w:r>
        <w:t xml:space="preserve">Add font decisions, </w:t>
      </w:r>
      <w:proofErr w:type="gramStart"/>
      <w:r>
        <w:t>example</w:t>
      </w:r>
      <w:proofErr w:type="gramEnd"/>
      <w:r>
        <w:t xml:space="preserve"> applications, and any additional references here as they're finalized.</w:t>
      </w:r>
    </w:p>
    <w:sectPr w:rsidR="0026457D" w:rsidSect="00D57F4D">
      <w:pgSz w:w="12240" w:h="15840"/>
      <w:pgMar w:top="360" w:right="1440" w:bottom="90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D57DBAC-0E62-4ADB-BD4A-0DE2FC66BDD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1BCAC95-5A26-45D5-A446-E0C2812FC5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3812209-4E56-48CA-AB4D-6DC07A8A83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D0526"/>
    <w:multiLevelType w:val="multilevel"/>
    <w:tmpl w:val="34CCF1B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99136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57D"/>
    <w:rsid w:val="0026457D"/>
    <w:rsid w:val="004A58C4"/>
    <w:rsid w:val="00D5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2071E"/>
  <w15:docId w15:val="{4A65097F-2BC0-4ED5-A56C-0D00EFD1E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hKrh8azc6rzbPoGRsO2PFYgjYQ==">CgMxLjA4AHIhMXNnQ2lwcDBJVlpybVUxTzBBakVjYkZPeGZGLVFIYWc0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vũ trần</cp:lastModifiedBy>
  <cp:revision>2</cp:revision>
  <dcterms:created xsi:type="dcterms:W3CDTF">2026-08-12T14:06:00Z</dcterms:created>
  <dcterms:modified xsi:type="dcterms:W3CDTF">2026-08-12T17:54:00Z</dcterms:modified>
</cp:coreProperties>
</file>