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BÁO CÁO PHÂN TÍCH DỮ LIỆU (EDA)</w:t>
      </w:r>
    </w:p>
    <w:p>
      <w:pPr>
        <w:jc w:val="center"/>
      </w:pPr>
      <w:r>
        <w:rPr>
          <w:b/>
          <w:sz w:val="26"/>
        </w:rPr>
        <w:t>ABSA VLSP 2018 Hotel — Aspect-Based Sentiment Analysis</w:t>
      </w:r>
    </w:p>
    <w:p>
      <w:pPr>
        <w:jc w:val="center"/>
      </w:pPr>
      <w:r>
        <w:rPr>
          <w:sz w:val="22"/>
        </w:rPr>
        <w:t>Môn học: Xử lý Ngôn ngữ Tự nhiên — HUST</w:t>
      </w:r>
    </w:p>
    <w:p/>
    <w:p>
      <w:pPr>
        <w:pStyle w:val="Heading1"/>
        <w:jc w:val="left"/>
      </w:pPr>
      <w:r>
        <w:t>1. Tổng quan Dataset</w:t>
      </w:r>
    </w:p>
    <w:p>
      <w:r>
        <w:rPr>
          <w:b w:val="0"/>
          <w:sz w:val="22"/>
        </w:rPr>
        <w:t>Dataset VLSP 2018 Hotel gồm các đánh giá khách sạn tiếng Việt, được gán nhãn theo 34 aspect categories với 4 mức cảm xúc: Absent (0), Positive (1), Negative (2), Neutral (3).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type="dxa" w:w="18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mẫu</w:t>
            </w:r>
          </w:p>
        </w:tc>
        <w:tc>
          <w:tcPr>
            <w:tcW w:type="dxa" w:w="18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cột</w:t>
            </w:r>
          </w:p>
        </w:tc>
        <w:tc>
          <w:tcPr>
            <w:tcW w:type="dxa" w:w="18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Missing</w:t>
            </w:r>
          </w:p>
        </w:tc>
        <w:tc>
          <w:tcPr>
            <w:tcW w:type="dxa" w:w="18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Duplicate</w:t>
            </w:r>
          </w:p>
        </w:tc>
      </w:tr>
      <w:tr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Train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</w:tr>
      <w:tr>
        <w:tc>
          <w:tcPr>
            <w:tcW w:type="dxa" w:w="1881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Dev</w:t>
            </w:r>
          </w:p>
        </w:tc>
        <w:tc>
          <w:tcPr>
            <w:tcW w:type="dxa" w:w="1881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2000</w:t>
            </w:r>
          </w:p>
        </w:tc>
        <w:tc>
          <w:tcPr>
            <w:tcW w:type="dxa" w:w="1881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881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881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</w:tr>
      <w:tr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Test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</w:tbl>
    <w:p/>
    <w:p>
      <w:pPr>
        <w:pStyle w:val="Heading1"/>
        <w:jc w:val="left"/>
      </w:pPr>
      <w:r>
        <w:t>2. Phân tích Độ dài Review</w:t>
      </w:r>
    </w:p>
    <w:p>
      <w:r>
        <w:rPr>
          <w:b w:val="0"/>
          <w:sz w:val="22"/>
        </w:rPr>
        <w:t>Phân tích độ dài review theo số từ và số ký tự giúp xác định MAX_SEQ_LEN phù hợp cho PhoBERT tokenizer.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Split</w:t>
            </w:r>
          </w:p>
        </w:tc>
        <w:tc>
          <w:tcPr>
            <w:tcW w:type="dxa" w:w="1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p25 (words)</w:t>
            </w:r>
          </w:p>
        </w:tc>
        <w:tc>
          <w:tcPr>
            <w:tcW w:type="dxa" w:w="1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1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p75</w:t>
            </w:r>
          </w:p>
        </w:tc>
        <w:tc>
          <w:tcPr>
            <w:tcW w:type="dxa" w:w="1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p90</w:t>
            </w:r>
          </w:p>
        </w:tc>
        <w:tc>
          <w:tcPr>
            <w:tcW w:type="dxa" w:w="1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p95</w:t>
            </w:r>
          </w:p>
        </w:tc>
        <w:tc>
          <w:tcPr>
            <w:tcW w:type="dxa" w:w="1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p99</w:t>
            </w:r>
          </w:p>
        </w:tc>
        <w:tc>
          <w:tcPr>
            <w:tcW w:type="dxa" w:w="1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Gợi ý MAX_SEQ_LEN</w:t>
            </w:r>
          </w:p>
        </w:tc>
      </w:tr>
      <w:tr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Train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159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243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384</w:t>
            </w:r>
          </w:p>
        </w:tc>
      </w:tr>
      <w:tr>
        <w:tc>
          <w:tcPr>
            <w:tcW w:type="dxa" w:w="1176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Dev</w:t>
            </w:r>
          </w:p>
        </w:tc>
        <w:tc>
          <w:tcPr>
            <w:tcW w:type="dxa" w:w="1176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176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176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1176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1176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type="dxa" w:w="1176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159</w:t>
            </w:r>
          </w:p>
        </w:tc>
        <w:tc>
          <w:tcPr>
            <w:tcW w:type="dxa" w:w="1176"/>
            <w:shd w:val="clear" w:color="auto" w:fill="FDFEFE"/>
          </w:tcPr>
          <w:p>
            <w:pPr>
              <w:jc w:val="center"/>
            </w:pPr>
            <w:r>
              <w:rPr>
                <w:sz w:val="20"/>
              </w:rPr>
              <w:t>256</w:t>
            </w:r>
          </w:p>
        </w:tc>
      </w:tr>
      <w:tr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Test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184</w:t>
            </w:r>
          </w:p>
        </w:tc>
        <w:tc>
          <w:tcPr>
            <w:tcW w:type="dxa" w:w="1176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320</w:t>
            </w:r>
          </w:p>
        </w:tc>
      </w:tr>
    </w:tbl>
    <w:p/>
    <w:p>
      <w:r>
        <w:rPr>
          <w:b w:val="0"/>
          <w:sz w:val="22"/>
        </w:rPr>
        <w:t>Công thức: MAX_SEQ_LEN = p99_words × 1.5, làm tròn lên bội số 64. Dựa trên train split → MAX_SEQ_LEN = 384.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60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review_leng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0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Hình: Phân phối độ dài review — TRAIN split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60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review_leng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0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Hình: Phân phối độ dài review — DEV split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60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view_leng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0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Hình: Phân phối độ dài review — TEST split</w:t>
      </w:r>
    </w:p>
    <w:p/>
    <w:p>
      <w:pPr>
        <w:pStyle w:val="Heading1"/>
        <w:jc w:val="left"/>
      </w:pPr>
      <w:r>
        <w:t>3. Phân phối Aspect Presence Rate</w:t>
      </w:r>
    </w:p>
    <w:p>
      <w:r>
        <w:rPr>
          <w:b w:val="0"/>
          <w:sz w:val="22"/>
        </w:rPr>
        <w:t>Presence rate = tỷ lệ mẫu có nhãn ≠ 0 (có mention aspect đó). Đường đứt dọc tại 10% là ngưỡng phân biệt aspect phổ biến / hiếm. Cột màu đỏ = rare aspects.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63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aspect_pres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6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Hình: Aspect Presence Rate — TRAIN split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631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aspect_pres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6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Hình: Aspect Presence Rate — DEV split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631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aspect_pres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6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Hình: Aspect Presence Rate — TEST split</w:t>
      </w:r>
    </w:p>
    <w:p/>
    <w:p>
      <w:pPr>
        <w:pStyle w:val="Heading1"/>
        <w:jc w:val="left"/>
      </w:pPr>
      <w:r>
        <w:t>4. Phân phối Nhãn theo Aspect</w:t>
      </w:r>
    </w:p>
    <w:p>
      <w:r>
        <w:rPr>
          <w:b w:val="0"/>
          <w:sz w:val="22"/>
        </w:rPr>
        <w:t>Stacked bar chart thể hiện tỷ lệ 4 nhãn (absent/positive/negative/neutral) cho từng aspect. Majority class là 'absent' (màu xám) — dataset rất mất cân bằng.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631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label_breakdo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6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Hình: Label Breakdown — TRAIN split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631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label_break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6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Hình: Label Breakdown — DEV split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631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label_breakdow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6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Hình: Label Breakdown — TEST split</w:t>
      </w:r>
    </w:p>
    <w:p/>
    <w:p>
      <w:pPr>
        <w:pStyle w:val="Heading1"/>
        <w:jc w:val="left"/>
      </w:pPr>
      <w:r>
        <w:t>5. Phân tích Class Imbalance &amp; Class Weights</w:t>
      </w:r>
    </w:p>
    <w:p>
      <w:r>
        <w:rPr>
          <w:b w:val="0"/>
          <w:sz w:val="22"/>
        </w:rPr>
        <w:t>Dataset rất mất cân bằng: class 'absent' chiếm đa số (~70-99% tùy aspect). Class weights được tính theo công thức SOTA (ds4v IEEE 2022): weight = majority_count / class_count. Weights cao = class hiếm → cần penalize mạnh hơn trong loss function.</w:t>
      </w:r>
    </w:p>
    <w:p/>
    <w:p>
      <w:r>
        <w:rPr>
          <w:b/>
          <w:sz w:val="22"/>
        </w:rPr>
        <w:t>Global class weights (train):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 0: Absent</w:t>
            </w:r>
          </w:p>
        </w:tc>
        <w:tc>
          <w:tcPr>
            <w:tcW w:type="dxa" w:w="23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 1: Positive</w:t>
            </w:r>
          </w:p>
        </w:tc>
        <w:tc>
          <w:tcPr>
            <w:tcW w:type="dxa" w:w="23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 2: Negative</w:t>
            </w:r>
          </w:p>
        </w:tc>
        <w:tc>
          <w:tcPr>
            <w:tcW w:type="dxa" w:w="23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 3: Neutral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1.0000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8.6081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27.9619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154.4772</w:t>
            </w:r>
          </w:p>
        </w:tc>
      </w:tr>
    </w:tbl>
    <w:p/>
    <w:p>
      <w:r>
        <w:rPr>
          <w:b/>
          <w:sz w:val="22"/>
        </w:rPr>
        <w:t>Top 10 aspects có weight cao nhất cho class Positive (train):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3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n_absent</w:t>
            </w:r>
          </w:p>
        </w:tc>
        <w:tc>
          <w:tcPr>
            <w:tcW w:type="dxa" w:w="23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n_positive</w:t>
            </w:r>
          </w:p>
        </w:tc>
        <w:tc>
          <w:tcPr>
            <w:tcW w:type="dxa" w:w="23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w_positive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FOOD&amp;DRINKS#MISCELLANEOUS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2987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426.71</w:t>
            </w:r>
          </w:p>
        </w:tc>
      </w:tr>
      <w:tr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FACILITIES#MISCELLANEOUS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2967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211.93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HOTEL#MISCELLANEOUS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2892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111.23</w:t>
            </w:r>
          </w:p>
        </w:tc>
      </w:tr>
      <w:tr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ROOM_AMENITIES#CLEANLINESS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2911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100.38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FACILITIES#PRICES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2947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98.23</w:t>
            </w:r>
          </w:p>
        </w:tc>
      </w:tr>
      <w:tr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FOOD&amp;DRINKS#PRICES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2882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65.50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ROOM_AMENITIES#COMFORT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2900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50.88</w:t>
            </w:r>
          </w:p>
        </w:tc>
      </w:tr>
      <w:tr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ROOM_AMENITIES#QUALITY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2761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41.83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FACILITIES#COMFORT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2868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32.97</w:t>
            </w:r>
          </w:p>
        </w:tc>
      </w:tr>
      <w:tr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ROOMS#QUALITY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2836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351"/>
            <w:shd w:val="clear" w:color="auto" w:fill="FDFEFE"/>
          </w:tcPr>
          <w:p>
            <w:pPr>
              <w:jc w:val="center"/>
            </w:pPr>
            <w:r>
              <w:rPr>
                <w:sz w:val="18"/>
              </w:rPr>
              <w:t>31.16</w:t>
            </w:r>
          </w:p>
        </w:tc>
      </w:tr>
    </w:tbl>
    <w:p/>
    <w:p>
      <w:pPr>
        <w:pStyle w:val="Heading1"/>
        <w:jc w:val="left"/>
      </w:pPr>
      <w:r>
        <w:t>6. Rare Aspects — Thách thức chính</w:t>
      </w:r>
    </w:p>
    <w:p>
      <w:r>
        <w:rPr>
          <w:b w:val="0"/>
          <w:sz w:val="22"/>
        </w:rPr>
        <w:t>Một số aspects gần như không xuất hiện trong train set, gây khó khăn nghiêm trọng cho model học pattern. Cần xử lý bằng weighted loss hoặc oversampling.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15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n_absent</w:t>
            </w:r>
          </w:p>
        </w:tc>
        <w:tc>
          <w:tcPr>
            <w:tcW w:type="dxa" w:w="15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n_positive</w:t>
            </w:r>
          </w:p>
        </w:tc>
        <w:tc>
          <w:tcPr>
            <w:tcW w:type="dxa" w:w="15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n_negative</w:t>
            </w:r>
          </w:p>
        </w:tc>
        <w:tc>
          <w:tcPr>
            <w:tcW w:type="dxa" w:w="15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n_neutral</w:t>
            </w:r>
          </w:p>
        </w:tc>
        <w:tc>
          <w:tcPr>
            <w:tcW w:type="dxa" w:w="15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Present</w:t>
            </w:r>
          </w:p>
        </w:tc>
      </w:tr>
      <w:tr>
        <w:tc>
          <w:tcPr>
            <w:tcW w:type="dxa" w:w="1568"/>
            <w:shd w:val="clear" w:color="auto" w:fill="FADBD8"/>
          </w:tcPr>
          <w:p>
            <w:r>
              <w:rPr>
                <w:b/>
                <w:sz w:val="16"/>
              </w:rPr>
              <w:t>ROOM_AMENITIES#PRICES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3000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568"/>
            <w:shd w:val="clear" w:color="auto" w:fill="FADBD8"/>
          </w:tcPr>
          <w:p>
            <w:r>
              <w:rPr>
                <w:b/>
                <w:sz w:val="16"/>
              </w:rPr>
              <w:t>ROOM_AMENITIES#MISCELLANEOUS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2997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0.1%</w:t>
            </w:r>
          </w:p>
        </w:tc>
      </w:tr>
      <w:tr>
        <w:tc>
          <w:tcPr>
            <w:tcW w:type="dxa" w:w="1568"/>
            <w:shd w:val="clear" w:color="auto" w:fill="FADBD8"/>
          </w:tcPr>
          <w:p>
            <w:r>
              <w:rPr>
                <w:b/>
                <w:sz w:val="16"/>
              </w:rPr>
              <w:t>ROOMS#MISCELLANEOUS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2995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0.2%</w:t>
            </w:r>
          </w:p>
        </w:tc>
      </w:tr>
      <w:tr>
        <w:tc>
          <w:tcPr>
            <w:tcW w:type="dxa" w:w="1568"/>
            <w:shd w:val="clear" w:color="auto" w:fill="FADBD8"/>
          </w:tcPr>
          <w:p>
            <w:r>
              <w:rPr>
                <w:b/>
                <w:sz w:val="16"/>
              </w:rPr>
              <w:t>FOOD&amp;DRINKS#MISCELLANEOUS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2987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0.4%</w:t>
            </w:r>
          </w:p>
        </w:tc>
      </w:tr>
      <w:tr>
        <w:tc>
          <w:tcPr>
            <w:tcW w:type="dxa" w:w="1568"/>
            <w:shd w:val="clear" w:color="auto" w:fill="FADBD8"/>
          </w:tcPr>
          <w:p>
            <w:r>
              <w:rPr>
                <w:b/>
                <w:sz w:val="16"/>
              </w:rPr>
              <w:t>FACILITIES#MISCELLANEOUS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2967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1.1%</w:t>
            </w:r>
          </w:p>
        </w:tc>
      </w:tr>
      <w:tr>
        <w:tc>
          <w:tcPr>
            <w:tcW w:type="dxa" w:w="1568"/>
            <w:shd w:val="clear" w:color="auto" w:fill="FADBD8"/>
          </w:tcPr>
          <w:p>
            <w:r>
              <w:rPr>
                <w:b/>
                <w:sz w:val="16"/>
              </w:rPr>
              <w:t>FACILITIES#PRICES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2947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1.8%</w:t>
            </w:r>
          </w:p>
        </w:tc>
      </w:tr>
      <w:tr>
        <w:tc>
          <w:tcPr>
            <w:tcW w:type="dxa" w:w="1568"/>
            <w:shd w:val="clear" w:color="auto" w:fill="FADBD8"/>
          </w:tcPr>
          <w:p>
            <w:r>
              <w:rPr>
                <w:b/>
                <w:sz w:val="16"/>
              </w:rPr>
              <w:t>ROOM_AMENITIES#CLEANLINESS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2911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3.0%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ROOM_AMENITIES#COMFORT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2900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3.3%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HOTEL#MISCELLANEOUS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2892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3.6%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FOOD&amp;DRINKS#PRICES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2882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3.9%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FACILITIES#COMFORT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2868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4.4%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ROOMS#QUALITY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2836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5.5%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FACILITIES#CLEANLINESS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2828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5.7%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ROOMS#PRICES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2804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6.5%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FACILITIES#QUALITY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2792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6.9%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ROOM_AMENITIES#GENERAL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2784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7.2%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FACILITIES#GENERAL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2781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184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7.3%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ROOM_AMENITIES#QUALITY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2761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8.0%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HOTEL#QUALITY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2754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8.2%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ROOMS#GENERAL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2744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8.5%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HOTEL#CLEANLINESS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2652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311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11.6%</w:t>
            </w:r>
          </w:p>
        </w:tc>
      </w:tr>
      <w:tr>
        <w:tc>
          <w:tcPr>
            <w:tcW w:type="dxa" w:w="1568"/>
            <w:shd w:val="clear" w:color="auto" w:fill="FADBD8"/>
          </w:tcPr>
          <w:p>
            <w:r>
              <w:rPr>
                <w:b/>
                <w:sz w:val="16"/>
              </w:rPr>
              <w:t>ROOM_AMENITIES#DESIGN&amp;FEATURES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2646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211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11.8%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ROOMS#COMFORT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2566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338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14.5%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HOTEL#PRICES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2504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412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16.5%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FACILITIES#DESIGN&amp;FEATURES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2475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330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17.5%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FOOD&amp;DRINKS#STYLE&amp;OPTIONS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2431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206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336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19.0%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ROOMS#CLEANLINESS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2342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524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21.9%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FOOD&amp;DRINKS#QUALITY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2328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447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22.4%</w:t>
            </w:r>
          </w:p>
        </w:tc>
      </w:tr>
      <w:tr>
        <w:tc>
          <w:tcPr>
            <w:tcW w:type="dxa" w:w="1568"/>
            <w:shd w:val="clear" w:color="auto" w:fill="FADBD8"/>
          </w:tcPr>
          <w:p>
            <w:r>
              <w:rPr>
                <w:b/>
                <w:sz w:val="16"/>
              </w:rPr>
              <w:t>HOTEL#DESIGN&amp;FEATURES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2123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731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568"/>
            <w:shd w:val="clear" w:color="auto" w:fill="FADBD8"/>
          </w:tcPr>
          <w:p>
            <w:pPr>
              <w:jc w:val="center"/>
            </w:pPr>
            <w:r>
              <w:rPr>
                <w:sz w:val="16"/>
              </w:rPr>
              <w:t>29.2%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ROOMS#DESIGN&amp;FEATURES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590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279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30.5%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HOTEL#COMFORT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1861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1031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38.0%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LOCATION#GENERAL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1804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991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39.9%</w:t>
            </w:r>
          </w:p>
        </w:tc>
      </w:tr>
      <w:tr>
        <w:tc>
          <w:tcPr>
            <w:tcW w:type="dxa" w:w="1568"/>
            <w:shd w:val="clear" w:color="auto" w:fill="EBF5FB"/>
          </w:tcPr>
          <w:p>
            <w:r>
              <w:rPr>
                <w:sz w:val="16"/>
              </w:rPr>
              <w:t>HOTEL#GENERAL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1718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1106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568"/>
            <w:shd w:val="clear" w:color="auto" w:fill="EBF5FB"/>
          </w:tcPr>
          <w:p>
            <w:pPr>
              <w:jc w:val="center"/>
            </w:pPr>
            <w:r>
              <w:rPr>
                <w:sz w:val="16"/>
              </w:rPr>
              <w:t>42.7%</w:t>
            </w:r>
          </w:p>
        </w:tc>
      </w:tr>
      <w:tr>
        <w:tc>
          <w:tcPr>
            <w:tcW w:type="dxa" w:w="1568"/>
            <w:shd w:val="clear" w:color="auto" w:fill="FDFEFE"/>
          </w:tcPr>
          <w:p>
            <w:r>
              <w:rPr>
                <w:sz w:val="16"/>
              </w:rPr>
              <w:t>SERVICE#GENERAL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1088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1587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568"/>
            <w:shd w:val="clear" w:color="auto" w:fill="FDFEFE"/>
          </w:tcPr>
          <w:p>
            <w:pPr>
              <w:jc w:val="center"/>
            </w:pPr>
            <w:r>
              <w:rPr>
                <w:sz w:val="16"/>
              </w:rPr>
              <w:t>63.7%</w:t>
            </w:r>
          </w:p>
        </w:tc>
      </w:tr>
    </w:tbl>
    <w:p/>
    <w:p>
      <w:r>
        <w:rPr>
          <w:b w:val="0"/>
          <w:sz w:val="22"/>
        </w:rPr>
        <w:t>Màu đỏ nhạt = rare aspect (&lt; 100 mẫu có nhãn ≠ 0 trong train).</w:t>
      </w:r>
    </w:p>
    <w:p>
      <w:pPr>
        <w:pStyle w:val="Heading1"/>
        <w:jc w:val="left"/>
      </w:pPr>
      <w:r>
        <w:t>7. Cấu hình Encoder được chọn</w:t>
      </w:r>
    </w:p>
    <w:p>
      <w:r>
        <w:rPr>
          <w:b w:val="0"/>
          <w:sz w:val="22"/>
        </w:rPr>
        <w:t>Dựa trên phân tích ds4v/absa-vlsp-2018 (SOTA IEEE 2022), kiến trúc tốt nhất là concat 4 hidden layers cuối của PhoBERT tại token [CLS]: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Tham số</w:t>
            </w:r>
          </w:p>
        </w:tc>
        <w:tc>
          <w:tcPr>
            <w:tcW w:type="dxa" w:w="4703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sz w:val="20"/>
              </w:rPr>
              <w:t>Encoder option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sz w:val="20"/>
              </w:rPr>
              <w:t>concat_4_layers</w:t>
            </w:r>
          </w:p>
        </w:tc>
      </w:tr>
      <w:tr>
        <w:tc>
          <w:tcPr>
            <w:tcW w:type="dxa" w:w="4703"/>
            <w:shd w:val="clear" w:color="auto" w:fill="FDFEFE"/>
          </w:tcPr>
          <w:p>
            <w:r>
              <w:rPr>
                <w:sz w:val="20"/>
              </w:rPr>
              <w:t>Hidden size</w:t>
            </w:r>
          </w:p>
        </w:tc>
        <w:tc>
          <w:tcPr>
            <w:tcW w:type="dxa" w:w="4703"/>
            <w:shd w:val="clear" w:color="auto" w:fill="FDFEFE"/>
          </w:tcPr>
          <w:p>
            <w:r>
              <w:rPr>
                <w:sz w:val="20"/>
              </w:rPr>
              <w:t>3072 dim (768 × 4)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sz w:val="20"/>
              </w:rPr>
              <w:t>MAX_SEQ_LEN (gợi ý)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sz w:val="20"/>
              </w:rPr>
              <w:t>384</w:t>
            </w:r>
          </w:p>
        </w:tc>
      </w:tr>
      <w:tr>
        <w:tc>
          <w:tcPr>
            <w:tcW w:type="dxa" w:w="4703"/>
            <w:shd w:val="clear" w:color="auto" w:fill="FDFEFE"/>
          </w:tcPr>
          <w:p>
            <w:r>
              <w:rPr>
                <w:sz w:val="20"/>
              </w:rPr>
              <w:t>p99 word count (train)</w:t>
            </w:r>
          </w:p>
        </w:tc>
        <w:tc>
          <w:tcPr>
            <w:tcW w:type="dxa" w:w="4703"/>
            <w:shd w:val="clear" w:color="auto" w:fill="FDFEFE"/>
          </w:tcPr>
          <w:p>
            <w:r>
              <w:rPr>
                <w:sz w:val="20"/>
              </w:rPr>
              <w:t>243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r>
              <w:rPr>
                <w:sz w:val="20"/>
              </w:rPr>
              <w:t>Ghi chú</w:t>
            </w:r>
          </w:p>
        </w:tc>
        <w:tc>
          <w:tcPr>
            <w:tcW w:type="dxa" w:w="4703"/>
            <w:shd w:val="clear" w:color="auto" w:fill="EBF5FB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  <w:jc w:val="left"/>
      </w:pPr>
      <w:r>
        <w:t>8. Kết luận &amp; Định hướng Phase PhoBERT</w:t>
      </w:r>
    </w:p>
    <w:p>
      <w:pPr>
        <w:pStyle w:val="ListBullet"/>
      </w:pPr>
      <w:r>
        <w:rPr>
          <w:b/>
          <w:sz w:val="20"/>
        </w:rPr>
        <w:t xml:space="preserve">Mất cân bằng nghiêm trọng: </w:t>
      </w:r>
      <w:r>
        <w:rPr>
          <w:sz w:val="20"/>
        </w:rPr>
        <w:t>Aspect 'ROOM_AMENITIES#PRICES' có 0 mẫu positive/negative trong train. → Dùng weighted CrossEntropyLoss với weights từ class_weights.json.</w:t>
      </w:r>
    </w:p>
    <w:p>
      <w:pPr>
        <w:pStyle w:val="ListBullet"/>
      </w:pPr>
      <w:r>
        <w:rPr>
          <w:b/>
          <w:sz w:val="20"/>
        </w:rPr>
        <w:t xml:space="preserve">MAX_SEQ_LEN = 384: </w:t>
      </w:r>
      <w:r>
        <w:rPr>
          <w:sz w:val="20"/>
        </w:rPr>
        <w:t>p99 của train là 243 từ, nhân 1.5 factor cho word segmentation → 384 tokens. → Cập nhật MAX_SEQ_LEN trong constants.py trước khi train.</w:t>
      </w:r>
    </w:p>
    <w:p>
      <w:pPr>
        <w:pStyle w:val="ListBullet"/>
      </w:pPr>
      <w:r>
        <w:rPr>
          <w:b/>
          <w:sz w:val="20"/>
        </w:rPr>
        <w:t xml:space="preserve">Kiến trúc: concat 4 layers: </w:t>
      </w:r>
      <w:r>
        <w:rPr>
          <w:sz w:val="20"/>
        </w:rPr>
        <w:t>Theo SOTA ds4v IEEE 2022, concat hidden[-4:] tại CLS → 3072 dim. → Ablation với 768 dim để so sánh.</w:t>
      </w:r>
    </w:p>
    <w:p>
      <w:pPr>
        <w:pStyle w:val="ListBullet"/>
      </w:pPr>
      <w:r>
        <w:rPr>
          <w:b/>
          <w:sz w:val="20"/>
        </w:rPr>
        <w:t xml:space="preserve">Word segmentation: </w:t>
      </w:r>
      <w:r>
        <w:rPr>
          <w:sz w:val="20"/>
        </w:rPr>
        <w:t>VnCoreNLP không available → fallback underthesea. → Xem xét cài Java 8+ và VnCoreNLP để đạt F1 tốt hơn ~1-2%.</w:t>
      </w:r>
    </w:p>
    <w:p/>
    <w:p>
      <w:r>
        <w:rPr>
          <w:b w:val="0"/>
          <w:sz w:val="22"/>
        </w:rPr>
        <w:t>Phase PhoBERT: Fine-tune PhoBERT (vinai/phobert-base) với multi-task learning — 34 classification heads song song, weighted loss, warmup + linear decay scheduling.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