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Research Paper Review &amp; Assignment 2 Comparison</w:t>
      </w:r>
    </w:p>
    <w:p>
      <w:pPr>
        <w:jc w:val="center"/>
      </w:pPr>
      <w:r>
        <w:t>COMP/ENGG — Multimedia Compression &amp; Streaming</w:t>
        <w:br/>
        <w:t>Assignment 2: DASH Adaptive Bitrate Streaming Client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Table of Contents</w:t>
      </w:r>
    </w:p>
    <w:p>
      <w:r>
        <w:rPr>
          <w:sz w:val="22"/>
        </w:rPr>
        <w:t>1.  Paper Summaries</w:t>
      </w:r>
    </w:p>
    <w:p>
      <w:r>
        <w:rPr>
          <w:sz w:val="22"/>
        </w:rPr>
        <w:t xml:space="preserve">    1.1  VV-DASH (MMSys 2025)</w:t>
      </w:r>
    </w:p>
    <w:p>
      <w:r>
        <w:rPr>
          <w:sz w:val="22"/>
        </w:rPr>
        <w:t xml:space="preserve">    1.2  Low Latency Live Streaming in DASH and HLS (MM 2022)</w:t>
      </w:r>
    </w:p>
    <w:p>
      <w:r>
        <w:rPr>
          <w:sz w:val="22"/>
        </w:rPr>
        <w:t xml:space="preserve">    1.3  DASH Fast Start using HTTP/2 (NOSSDAV 2015)</w:t>
      </w:r>
    </w:p>
    <w:p>
      <w:r>
        <w:rPr>
          <w:sz w:val="22"/>
        </w:rPr>
        <w:t>2.  Comparison Table</w:t>
      </w:r>
    </w:p>
    <w:p>
      <w:r>
        <w:rPr>
          <w:sz w:val="22"/>
        </w:rPr>
        <w:t>3.  Five Technical Gaps in Assignment 2</w:t>
      </w:r>
    </w:p>
    <w:p>
      <w:r>
        <w:rPr>
          <w:sz w:val="22"/>
        </w:rPr>
        <w:t>4.  What Must Be Done to Raise the Deliverables</w:t>
      </w:r>
    </w:p>
    <w:p>
      <w:r>
        <w:rPr>
          <w:sz w:val="22"/>
        </w:rPr>
        <w:t>5.  Five Common Issues &amp; How to Deal with Them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Paper Summaries</w:t>
      </w:r>
    </w:p>
    <w:p>
      <w:pPr>
        <w:pStyle w:val="Heading2"/>
        <w:jc w:val="left"/>
      </w:pPr>
      <w:r>
        <w:t>1.1  VV-DASH: A Framework for Volumetric Video DASH Streaming</w:t>
      </w:r>
    </w:p>
    <w:p>
      <w:r>
        <w:t>Heidarirad &amp; Wang. ACM MMSys 2025. https://doi.org/10.1145/3712676.3718339</w:t>
      </w:r>
    </w:p>
    <w:p>
      <w:pPr>
        <w:pStyle w:val="Heading3"/>
        <w:jc w:val="left"/>
      </w:pPr>
      <w:r>
        <w:t>Problem Statement</w:t>
      </w:r>
    </w:p>
    <w:p>
      <w:r>
        <w:t>Conventional DASH frameworks cannot handle 3D point-cloud video. Draco encodes frame-by-frame, requiring 30 HTTP requests/second at 30 fps — impractical overhead. V-PCC uses a proprietary format incompatible with standard DASH players. No codec-agnostic container existed to package volumetric video into DASH-ready segments.</w:t>
      </w:r>
    </w:p>
    <w:p>
      <w:pPr>
        <w:pStyle w:val="Heading3"/>
        <w:jc w:val="left"/>
      </w:pPr>
      <w:r>
        <w:t>Proposed Solution</w:t>
      </w:r>
    </w:p>
    <w:p>
      <w:pPr>
        <w:pStyle w:val="ListBullet"/>
      </w:pPr>
      <w:r>
        <w:t>DVV binary segment format — version, header encoding, timescale, codec ID (DRCO/VPCC), plus offset/size/PTS per payload.</w:t>
      </w:r>
    </w:p>
    <w:p>
      <w:pPr>
        <w:pStyle w:val="ListBullet"/>
      </w:pPr>
      <w:r>
        <w:t>Parallel decoding — 30 Draco frames batched into one 1-second DVV segment; frames decoded in parallel at the client.</w:t>
      </w:r>
    </w:p>
    <w:p>
      <w:pPr>
        <w:pStyle w:val="ListBullet"/>
      </w:pPr>
      <w:r>
        <w:t>V-PCC integration — each V3C bitstream (2 frames) = one DVV payload; TMC2-RS decoder (15× faster than reference).</w:t>
      </w:r>
    </w:p>
    <w:p>
      <w:pPr>
        <w:pStyle w:val="ListBullet"/>
      </w:pPr>
      <w:r>
        <w:t>Testbed — NGINX + HAProxy (Linux TC) + iStream player, fully containerised.</w:t>
      </w:r>
    </w:p>
    <w:p>
      <w:pPr>
        <w:pStyle w:val="Heading3"/>
        <w:jc w:val="left"/>
      </w:pPr>
      <w:r>
        <w:t>Attained Results</w:t>
      </w:r>
    </w:p>
    <w:p>
      <w:pPr>
        <w:pStyle w:val="ListBullet"/>
      </w:pPr>
      <w:r>
        <w:t>Decoding time reduced by up to 51 % through batch parallelism.</w:t>
      </w:r>
    </w:p>
    <w:p>
      <w:pPr>
        <w:pStyle w:val="ListBullet"/>
      </w:pPr>
      <w:r>
        <w:t>Average streaming bitrate improved by ~37.8 % over frame-by-frame Draco.</w:t>
      </w:r>
    </w:p>
    <w:p>
      <w:pPr>
        <w:pStyle w:val="ListBullet"/>
      </w:pPr>
      <w:r>
        <w:t>13.2 % system throughput gain (segment turnaround: 0.91 s vs. &gt;1 s for 30 frames).</w:t>
      </w:r>
    </w:p>
    <w:p>
      <w:pPr>
        <w:pStyle w:val="ListBullet"/>
      </w:pPr>
      <w:r>
        <w:t>Full DASH sessions demonstrated for both Draco and V-PCC with smooth and stall-recovery profiles.</w:t>
      </w:r>
    </w:p>
    <w:p>
      <w:pPr>
        <w:pBdr>
          <w:bottom w:val="single" w:sz="6" w:space="1" w:color="4472C4"/>
        </w:pBdr>
      </w:pPr>
    </w:p>
    <w:p>
      <w:pPr>
        <w:pStyle w:val="Heading2"/>
        <w:jc w:val="left"/>
      </w:pPr>
      <w:r>
        <w:t>1.2  Low Latency Live Streaming Implementation in DASH and HLS</w:t>
      </w:r>
    </w:p>
    <w:p>
      <w:r>
        <w:t>Bentaleb et al. ACM MM 2022. https://doi.org/10.1145/3503161.3548544</w:t>
      </w:r>
    </w:p>
    <w:p>
      <w:pPr>
        <w:pStyle w:val="Heading3"/>
        <w:jc w:val="left"/>
      </w:pPr>
      <w:r>
        <w:t>Problem Statement</w:t>
      </w:r>
    </w:p>
    <w:p>
      <w:r>
        <w:t>Four LL-DASH ABR algorithms (LoL+, L2A, Stallion, Llama) existed only in dash.js. Their performance under LL-HLS (hls.js, HTTP/2 chunked delivery) was unknown. LL-HLS generates 6× more requests than dash.js, requiring new throughput measurement and playback-speed modules.</w:t>
      </w:r>
    </w:p>
    <w:p>
      <w:pPr>
        <w:pStyle w:val="Heading3"/>
        <w:jc w:val="left"/>
      </w:pPr>
      <w:r>
        <w:t>Proposed Solution</w:t>
      </w:r>
    </w:p>
    <w:p>
      <w:pPr>
        <w:pStyle w:val="ListBullet"/>
      </w:pPr>
      <w:r>
        <w:t>Ported all 4 ABR schemes into hls.js v1.0.0 (~2,350 lines new/modified code).</w:t>
      </w:r>
    </w:p>
    <w:p>
      <w:pPr>
        <w:pStyle w:val="ListBullet"/>
      </w:pPr>
      <w:r>
        <w:t>L2A — online convex optimisation; Llama — harmonic mean for up-switches; Stallion — sliding-window mean±std; LoL+ — SOM-based classification with 5 modules.</w:t>
      </w:r>
    </w:p>
    <w:p>
      <w:pPr>
        <w:pStyle w:val="ListBullet"/>
      </w:pPr>
      <w:r>
        <w:t>Added sliding-window and harmonic-mean bandwidth estimators.</w:t>
      </w:r>
    </w:p>
    <w:p>
      <w:pPr>
        <w:pStyle w:val="ListBullet"/>
      </w:pPr>
      <w:r>
        <w:t>Evaluated on 3 LTE network traces: BelgiumCAR, NorwayMETRO, NyuBUS (50 ms delay, 0.08 % loss).</w:t>
      </w:r>
    </w:p>
    <w:p>
      <w:pPr>
        <w:pStyle w:val="Heading3"/>
        <w:jc w:val="left"/>
      </w:pPr>
      <w:r>
        <w:t>Attained Results</w:t>
      </w:r>
    </w:p>
    <w:p>
      <w:pPr>
        <w:pStyle w:val="ListBullet"/>
      </w:pPr>
      <w:r>
        <w:t>LoL+ best overall: +49.8 % avg bitrate vs. other schemes at 3 s latency target.</w:t>
      </w:r>
    </w:p>
    <w:p>
      <w:pPr>
        <w:pStyle w:val="ListBullet"/>
      </w:pPr>
      <w:r>
        <w:t>LL-HLS ≈ LL-DASH in avg bitrate and latency — cross-protocol portability confirmed.</w:t>
      </w:r>
    </w:p>
    <w:p>
      <w:pPr>
        <w:pStyle w:val="ListBullet"/>
      </w:pPr>
      <w:r>
        <w:t>hls.js produces 6× more HTTP requests — ABR must account for sub-segment granularity.</w:t>
      </w:r>
    </w:p>
    <w:p>
      <w:pPr>
        <w:pStyle w:val="ListBullet"/>
      </w:pPr>
      <w:r>
        <w:t>Llama never up-shifted to the highest tier under any tested LL-HLS condition.</w:t>
      </w:r>
    </w:p>
    <w:p>
      <w:pPr>
        <w:pBdr>
          <w:bottom w:val="single" w:sz="6" w:space="1" w:color="4472C4"/>
        </w:pBdr>
      </w:pPr>
    </w:p>
    <w:p>
      <w:pPr>
        <w:pStyle w:val="Heading2"/>
        <w:jc w:val="left"/>
      </w:pPr>
      <w:r>
        <w:t>1.3  DASH Fast Start using HTTP/2</w:t>
      </w:r>
    </w:p>
    <w:p>
      <w:r>
        <w:t>Cherif et al. ACM NOSSDAV 2015. http://dx.doi.org/10.1145/2736084.2736088</w:t>
      </w:r>
    </w:p>
    <w:p>
      <w:pPr>
        <w:pStyle w:val="Heading3"/>
        <w:jc w:val="left"/>
      </w:pPr>
      <w:r>
        <w:t>Problem Statement</w:t>
      </w:r>
    </w:p>
    <w:p>
      <w:r>
        <w:t>Sequential HTTP/1.1 DASH requests cause start-up delays that scale with RTT (e.g., 14 s at RTT=300 ms). When pushed segments are cached, bandwidth estimation from download time yields 4× over-estimates, causing the player to request an unsupportable quality tier.</w:t>
      </w:r>
    </w:p>
    <w:p>
      <w:pPr>
        <w:pStyle w:val="Heading3"/>
        <w:jc w:val="left"/>
      </w:pPr>
      <w:r>
        <w:t>Proposed Solution</w:t>
      </w:r>
    </w:p>
    <w:p>
      <w:pPr>
        <w:pStyle w:val="ListBullet"/>
      </w:pPr>
      <w:r>
        <w:t>HTTP/2 server push — server proactively pushes MPD, init, and first N segments on MPD request.</w:t>
      </w:r>
    </w:p>
    <w:p>
      <w:pPr>
        <w:pStyle w:val="ListBullet"/>
      </w:pPr>
      <w:r>
        <w:t>WebSocket-over-HTTP/2 timing — "start/end sending" messages allow accurate bandwidth estimation for pushed content.</w:t>
      </w:r>
    </w:p>
    <w:p>
      <w:pPr>
        <w:pStyle w:val="ListBullet"/>
      </w:pPr>
      <w:r>
        <w:t>Client-Proxy (Node.js) — caches pushed segments, translates HTTP/1.1 from DASH-JS to HTTP/2.</w:t>
      </w:r>
    </w:p>
    <w:p>
      <w:pPr>
        <w:pStyle w:val="ListBullet"/>
      </w:pPr>
      <w:r>
        <w:t>Adaptive push — server stops pushing when buffer is full; resumes when buffer drains.</w:t>
      </w:r>
    </w:p>
    <w:p>
      <w:pPr>
        <w:pStyle w:val="Heading3"/>
        <w:jc w:val="left"/>
      </w:pPr>
      <w:r>
        <w:t>Attained Results</w:t>
      </w:r>
    </w:p>
    <w:p>
      <w:pPr>
        <w:pStyle w:val="ListBullet"/>
      </w:pPr>
      <w:r>
        <w:t>Start-up time reduced by up to 50 % at RTT=300 ms (14 s → ~7 s).</w:t>
      </w:r>
    </w:p>
    <w:p>
      <w:pPr>
        <w:pStyle w:val="ListBullet"/>
      </w:pPr>
      <w:r>
        <w:t>WS-over-HTTP/2 RMSE &lt; 1 Mbps vs. 2–11 Mbps for WS over dedicated TCP.</w:t>
      </w:r>
    </w:p>
    <w:p>
      <w:pPr>
        <w:pStyle w:val="ListBullet"/>
      </w:pPr>
      <w:r>
        <w:t>Nominal bitrate reached at segment 3–4 vs. segment 7 with traditional DASH.</w:t>
      </w:r>
    </w:p>
    <w:p>
      <w:pPr>
        <w:pStyle w:val="ListBullet"/>
      </w:pPr>
      <w:r>
        <w:t>Server push warms up the TCP congestion window faster, eliminating inter-segment idle time.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2. Comparison: Published Research vs. Assignment 2</w:t>
      </w:r>
    </w:p>
    <w:p>
      <w:r>
        <w:t>Assignment 2 is a browser-based DASH client (vanilla JS + MSE API) streaming 2D video at five quality tiers (144p–1080p) with asymmetric EMA bandwidth estimation and three ABR modes: throughput-based, BOLA (buffer log-scale), and hybrid.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</w:rPr>
              <w:t>Assignment 2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</w:rPr>
              <w:t>Published Research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Media type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2D H.264/H.265 fMP4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VV-DASH: 3D point-cloud (Draco, V-PCC). Others: 2D CMAF/H.264.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Bandwidth estimation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Asymmetric EMA (α_down=0.5, α_up=0.15)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EMA, harmonic mean (Llama), sliding-window ±std (Stallion), SOM (LoL+), WS timing (HTTP/2 paper).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ABR algorithm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Throughput, BOLA, hybrid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LoL+, L2A, Llama, Stallion, server-side WS adaptation, bandwidth-based (VV-DASH).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Segment format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Standard ffmpeg fMP4 chunks + separate init.mp4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DVV custom binary container (VV-DASH); CMAF/fMP4 (LL &amp; HTTP/2 papers).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Buffer management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Low=4 s, High=8 s; deadline AbortController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Buffer-level controller (LL paper); push stops at threshold (HTTP/2); per-decoder buffer (VV-DASH).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Transport protocol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HTTP/1.1 / file://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HTTP/2 + server push + WebSocket (Paper 3); CMAF CTE / HTTP/2 parts (Paper 2).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QoE metrics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Quality switches, stalls, avg bitrate, buffer level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Avg BR, RC, RD, SC, PS, LL (Paper 2); stalls + decoding rate (VV-DASH).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Stall handling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Abort + EMA reset to tier-0 × 0.5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Playback-speed slowdown (LoL+); parallel decoding (VV-DASH); fast bitrate convergence (HTTP/2).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Live streaming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VoD only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LL paper: live, glass-to-glass latency 1.5–3 s. VV-DASH &amp; HTTP/2: VoD.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Codec scope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avc1 only (codecs string from MPD)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9"/>
              </w:rPr>
              <w:t>Codec-agnostic DVV wrapper (VV-DASH); CMAF (others).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3. Five Technical Gaps Remaining in Assignment 2</w:t>
      </w:r>
    </w:p>
    <w:p>
      <w:pPr>
        <w:pStyle w:val="Heading2"/>
        <w:jc w:val="left"/>
      </w:pPr>
      <w:r>
        <w:rPr>
          <w:color w:val="C05020"/>
        </w:rPr>
        <w:t>Gap 1 — No QoE-Aware or Learning-Based ABR</w:t>
      </w:r>
    </w:p>
    <w:p>
      <w:r>
        <w:t>Assignment 2 uses EMA × 0.75 and a simplified BOLA. Published ABRs (LoL+ SOM, L2A online convex optimisation) jointly optimise bitrate, stall risk, and latency without offline training, outperforming threshold policies by 49.8 % on LTE traces.</w:t>
      </w:r>
    </w:p>
    <w:p>
      <w:pPr>
        <w:pStyle w:val="Heading2"/>
        <w:jc w:val="left"/>
      </w:pPr>
      <w:r>
        <w:rPr>
          <w:color w:val="C05020"/>
        </w:rPr>
        <w:t>Gap 2 — Bandwidth Estimator Ignores Timing Overhead</w:t>
      </w:r>
    </w:p>
    <w:p>
      <w:r>
        <w:t>The EMA measures wall-clock fetch time, including TCP handshake and browser scheduling noise. Stallion adds a ±σ term to handle measurement variance; the HTTP/2 paper shows cached-push estimation can be 4× too high. The fixed α values have no variance correction.</w:t>
      </w:r>
    </w:p>
    <w:p>
      <w:pPr>
        <w:pStyle w:val="Heading2"/>
        <w:jc w:val="left"/>
      </w:pPr>
      <w:r>
        <w:rPr>
          <w:color w:val="C05020"/>
        </w:rPr>
        <w:t>Gap 3 — HTTP/1.1 Only; No Multiplexing or Server Push</w:t>
      </w:r>
    </w:p>
    <w:p>
      <w:r>
        <w:t>Each init and media chunk requires a separate TCP round trip. HTTP/2 server push cut start-up time by 50 % at RTT=300 ms (Paper 3). The assignment also has no live-streaming support, unlike the LL-DASH/HLS paper.</w:t>
      </w:r>
    </w:p>
    <w:p>
      <w:pPr>
        <w:pStyle w:val="Heading2"/>
        <w:jc w:val="left"/>
      </w:pPr>
      <w:r>
        <w:rPr>
          <w:color w:val="C05020"/>
        </w:rPr>
        <w:t>Gap 4 — No Segment Batching (DVV-Equivalent)</w:t>
      </w:r>
    </w:p>
    <w:p>
      <w:r>
        <w:t>Chunks are fetched sequentially one at a time. VV-DASH's DVV batching gained 13.2 % throughput and 51 % faster decoding. Audio and video are also fetched in separate requests with no header coordination.</w:t>
      </w:r>
    </w:p>
    <w:p>
      <w:pPr>
        <w:pStyle w:val="Heading2"/>
        <w:jc w:val="left"/>
      </w:pPr>
      <w:r>
        <w:rPr>
          <w:color w:val="C05020"/>
        </w:rPr>
        <w:t>Gap 5 — No Playback-Speed Control</w:t>
      </w:r>
    </w:p>
    <w:p>
      <w:r>
        <w:t>On buffer drain, the only action is abort + EMA reset. LoL+'s speed-control module adjusts playback rate by ±5–10 % to buy download time without a quality drop — essential for any live or near-live deployment.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4. What Must Be Done to Raise the Deliverables</w:t>
      </w:r>
    </w:p>
    <w:p>
      <w:r>
        <w:t>The following improvements are ordered by priority:</w:t>
      </w:r>
    </w:p>
    <w:p>
      <w:pPr>
        <w:pStyle w:val="ListNumber"/>
      </w:pPr>
      <w:r>
        <w:rPr>
          <w:b/>
        </w:rPr>
        <w:t xml:space="preserve">Variance-aware bandwidth estimator. </w:t>
      </w:r>
      <w:r>
        <w:t>Replace fixed-α EMA with a sliding window tracking mean ± σ (last N segments). Gate up-switches only when mean − σ &gt; next_tier.bitrate.</w:t>
      </w:r>
    </w:p>
    <w:p>
      <w:pPr>
        <w:pStyle w:val="ListNumber"/>
      </w:pPr>
      <w:r>
        <w:rPr>
          <w:b/>
        </w:rPr>
        <w:t xml:space="preserve">QoE objective function. </w:t>
      </w:r>
      <w:r>
        <w:t>Define Q = w1·BR − w2·switches − w3·RD − w4·LL and drive ABR by maximising Q, logging the score alongside per-chunk telemetry.</w:t>
      </w:r>
    </w:p>
    <w:p>
      <w:pPr>
        <w:pStyle w:val="ListNumber"/>
      </w:pPr>
      <w:r>
        <w:rPr>
          <w:b/>
        </w:rPr>
        <w:t xml:space="preserve">HTTP/2 Node.js proxy. </w:t>
      </w:r>
      <w:r>
        <w:t>Add a proxy that speaks HTTP/2 to the server and HTTP/1.1 to the MSE player; enable server push of the first 3–5 segments after the MPD response.</w:t>
      </w:r>
    </w:p>
    <w:p>
      <w:pPr>
        <w:pStyle w:val="ListNumber"/>
      </w:pPr>
      <w:r>
        <w:rPr>
          <w:b/>
        </w:rPr>
        <w:t xml:space="preserve">Playback-speed control. </w:t>
      </w:r>
      <w:r>
        <w:t>Adjust video.playbackRate within [0.95, 1.05] based on (bufferLevel − target) before resorting to abort, preventing unnecessary quality drops.</w:t>
      </w:r>
    </w:p>
    <w:p>
      <w:pPr>
        <w:pStyle w:val="ListNumber"/>
      </w:pPr>
      <w:r>
        <w:rPr>
          <w:b/>
        </w:rPr>
        <w:t xml:space="preserve">Multiplexed audio+video segment. </w:t>
      </w:r>
      <w:r>
        <w:t>Merge audio and video into one interleaved fMP4 per chunk to halve HTTP round trips and synchronise streams at the container level.</w:t>
      </w:r>
    </w:p>
    <w:p>
      <w:pPr>
        <w:pStyle w:val="ListNumber"/>
      </w:pPr>
      <w:r>
        <w:rPr>
          <w:b/>
        </w:rPr>
        <w:t xml:space="preserve">Reproducible evaluation under tc-netem. </w:t>
      </w:r>
      <w:r>
        <w:t>Emulate BelgiumCAR, NorwayMETRO, NyuBUS profiles; run 5 trials per ABR mode; report mean ± std of Avg BR, RD, RC, SC, LL.</w:t>
      </w:r>
    </w:p>
    <w:p>
      <w:pPr>
        <w:pStyle w:val="ListNumber"/>
      </w:pPr>
      <w:r>
        <w:rPr>
          <w:b/>
        </w:rPr>
        <w:t xml:space="preserve">Formal BOLA-BASIC reference. </w:t>
      </w:r>
      <w:r>
        <w:t>Implement the full utility function V·(p_m − γ_p·p_{m−1}) / (Q_max − Q(t) + 1) (Spiteri et al. 2016) and verify against published baselines.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5. Five Common Issues &amp; How to Deal with Them</w:t>
      </w:r>
    </w:p>
    <w:p>
      <w:pPr>
        <w:pStyle w:val="Heading2"/>
        <w:jc w:val="left"/>
      </w:pPr>
      <w:r>
        <w:rPr>
          <w:color w:val="1F497D"/>
        </w:rPr>
        <w:t>Issue 1 — Bandwidth Estimation Inaccuracy (Bursts &amp; Idle Periods)</w:t>
      </w:r>
    </w:p>
    <w:p>
      <w:r>
        <w:rPr>
          <w:b/>
        </w:rPr>
        <w:t xml:space="preserve">Where it appears: </w:t>
      </w:r>
    </w:p>
    <w:p>
      <w:pPr>
        <w:ind w:left="340"/>
      </w:pPr>
      <w:r>
        <w:rPr>
          <w:sz w:val="20"/>
        </w:rPr>
        <w:t>Assignment 2: EMA seeded by a cold-TCP first chunk (underestimate); stale after buffer-full idle gap.</w:t>
      </w:r>
    </w:p>
    <w:p>
      <w:pPr>
        <w:ind w:left="340"/>
      </w:pPr>
      <w:r>
        <w:rPr>
          <w:sz w:val="20"/>
        </w:rPr>
        <w:t>Research: LoL+ has an idle-period correction module; Paper 3 shows push caching causes 4× overestimates.</w:t>
      </w:r>
    </w:p>
    <w:p>
      <w:r>
        <w:rPr>
          <w:b/>
          <w:color w:val="206A20"/>
        </w:rPr>
        <w:t xml:space="preserve">How to deal with it: </w:t>
      </w:r>
    </w:p>
    <w:p>
      <w:pPr>
        <w:ind w:left="340"/>
      </w:pPr>
      <w:r>
        <w:rPr>
          <w:sz w:val="20"/>
        </w:rPr>
        <w:t>(a) Discount EMA by 0.8× after idle &gt; 2 s. (b) Sliding window with IQR outlier removal. (c) Use WebSocket timing for pushed segments.</w:t>
      </w:r>
    </w:p>
    <w:p>
      <w:pPr>
        <w:pStyle w:val="Heading2"/>
        <w:jc w:val="left"/>
      </w:pPr>
      <w:r>
        <w:rPr>
          <w:color w:val="1F497D"/>
        </w:rPr>
        <w:t>Issue 2 — Quality Oscillation / Bitrate Instability</w:t>
      </w:r>
    </w:p>
    <w:p>
      <w:r>
        <w:rPr>
          <w:b/>
        </w:rPr>
        <w:t xml:space="preserve">Where it appears: </w:t>
      </w:r>
    </w:p>
    <w:p>
      <w:pPr>
        <w:ind w:left="340"/>
      </w:pPr>
      <w:r>
        <w:rPr>
          <w:sz w:val="20"/>
        </w:rPr>
        <w:t>Assignment 2: EMA near a tier boundary causes per-chunk flipping; no hysteresis enforced.</w:t>
      </w:r>
    </w:p>
    <w:p>
      <w:pPr>
        <w:ind w:left="340"/>
      </w:pPr>
      <w:r>
        <w:rPr>
          <w:sz w:val="20"/>
        </w:rPr>
        <w:t>Research: L2A oscillates on BelgiumCAR; Llama never up-shifts — both extremes hurt QoE.</w:t>
      </w:r>
    </w:p>
    <w:p>
      <w:r>
        <w:rPr>
          <w:b/>
          <w:color w:val="206A20"/>
        </w:rPr>
        <w:t xml:space="preserve">How to deal with it: </w:t>
      </w:r>
    </w:p>
    <w:p>
      <w:pPr>
        <w:ind w:left="340"/>
      </w:pPr>
      <w:r>
        <w:rPr>
          <w:sz w:val="20"/>
        </w:rPr>
        <w:t>(a) Require EMA &gt; next_tier × 1.1 for two segments to switch up. (b) Enforce 3-segment minimum dwell at each quality level. (c) Add switch penalty w2 to the QoE objective.</w:t>
      </w:r>
    </w:p>
    <w:p>
      <w:pPr>
        <w:pStyle w:val="Heading2"/>
        <w:jc w:val="left"/>
      </w:pPr>
      <w:r>
        <w:rPr>
          <w:color w:val="1F497D"/>
        </w:rPr>
        <w:t>Issue 3 — Start-Up Delay &amp; Cold-Start Bias</w:t>
      </w:r>
    </w:p>
    <w:p>
      <w:r>
        <w:rPr>
          <w:b/>
        </w:rPr>
        <w:t xml:space="preserve">Where it appears: </w:t>
      </w:r>
    </w:p>
    <w:p>
      <w:pPr>
        <w:ind w:left="340"/>
      </w:pPr>
      <w:r>
        <w:rPr>
          <w:sz w:val="20"/>
        </w:rPr>
        <w:t>Assignment 2: no bandwidth estimate at chunk_1 → defaults to 144p regardless of capacity.</w:t>
      </w:r>
    </w:p>
    <w:p>
      <w:pPr>
        <w:ind w:left="340"/>
      </w:pPr>
      <w:r>
        <w:rPr>
          <w:sz w:val="20"/>
        </w:rPr>
        <w:t>Research: Paper 3 cuts start-up 50 % via server push; LoL+ avoids slow ramp-up at 1.5 s target.</w:t>
      </w:r>
    </w:p>
    <w:p>
      <w:r>
        <w:rPr>
          <w:b/>
          <w:color w:val="206A20"/>
        </w:rPr>
        <w:t xml:space="preserve">How to deal with it: </w:t>
      </w:r>
    </w:p>
    <w:p>
      <w:pPr>
        <w:ind w:left="340"/>
      </w:pPr>
      <w:r>
        <w:rPr>
          <w:sz w:val="20"/>
        </w:rPr>
        <w:t>(a) Send a 64 KB range-request probe before the main loop to seed the EMA. (b) Default first segment to 480p; downgrade on segment 2 if probe is too low. (c) Use HTTP/2 push of first 3 segments.</w:t>
      </w:r>
    </w:p>
    <w:p>
      <w:pPr>
        <w:pStyle w:val="Heading2"/>
        <w:jc w:val="left"/>
      </w:pPr>
      <w:r>
        <w:rPr>
          <w:color w:val="1F497D"/>
        </w:rPr>
        <w:t>Issue 4 — Stall Recovery is Too Aggressive</w:t>
      </w:r>
    </w:p>
    <w:p>
      <w:r>
        <w:rPr>
          <w:b/>
        </w:rPr>
        <w:t xml:space="preserve">Where it appears: </w:t>
      </w:r>
    </w:p>
    <w:p>
      <w:pPr>
        <w:ind w:left="340"/>
      </w:pPr>
      <w:r>
        <w:rPr>
          <w:sz w:val="20"/>
        </w:rPr>
        <w:t>Assignment 2: abort + reset EMA to tier-0 × 0.5 (≈0.04 Mbps) forces 144p even on transient spikes; slow multi-step recovery follows.</w:t>
      </w:r>
    </w:p>
    <w:p>
      <w:pPr>
        <w:ind w:left="340"/>
      </w:pPr>
      <w:r>
        <w:rPr>
          <w:sz w:val="20"/>
        </w:rPr>
        <w:t>Research: VV-DASH recovers gracefully over 9 segments; LoL+ uses speed slowdown to avoid stalls entirely.</w:t>
      </w:r>
    </w:p>
    <w:p>
      <w:r>
        <w:rPr>
          <w:b/>
          <w:color w:val="206A20"/>
        </w:rPr>
        <w:t xml:space="preserve">How to deal with it: </w:t>
      </w:r>
    </w:p>
    <w:p>
      <w:pPr>
        <w:ind w:left="340"/>
      </w:pPr>
      <w:r>
        <w:rPr>
          <w:sz w:val="20"/>
        </w:rPr>
        <w:t>(a) Replace reset with EMA × 0.5 (not floor). (b) First slow playback to 0.9× before aborting. (c) Ramp back in two quality steps with 3-segment dwell each.</w:t>
      </w:r>
    </w:p>
    <w:p>
      <w:pPr>
        <w:pStyle w:val="Heading2"/>
        <w:jc w:val="left"/>
      </w:pPr>
      <w:r>
        <w:rPr>
          <w:color w:val="1F497D"/>
        </w:rPr>
        <w:t>Issue 5 — Lack of Reproducible Evaluation</w:t>
      </w:r>
    </w:p>
    <w:p>
      <w:r>
        <w:rPr>
          <w:b/>
        </w:rPr>
        <w:t xml:space="preserve">Where it appears: </w:t>
      </w:r>
    </w:p>
    <w:p>
      <w:pPr>
        <w:ind w:left="340"/>
      </w:pPr>
      <w:r>
        <w:rPr>
          <w:sz w:val="20"/>
        </w:rPr>
        <w:t>Assignment 2: manual browser observation, no scripted emulation, no repeated trials; results vary with browser scheduler load.</w:t>
      </w:r>
    </w:p>
    <w:p>
      <w:pPr>
        <w:ind w:left="340"/>
      </w:pPr>
      <w:r>
        <w:rPr>
          <w:sz w:val="20"/>
        </w:rPr>
        <w:t>Research: all three papers use tc-netem or HTB; 5–10 trials per configuration; results reported as mean ± std.</w:t>
      </w:r>
    </w:p>
    <w:p>
      <w:r>
        <w:rPr>
          <w:b/>
          <w:color w:val="206A20"/>
        </w:rPr>
        <w:t xml:space="preserve">How to deal with it: </w:t>
      </w:r>
    </w:p>
    <w:p>
      <w:pPr>
        <w:ind w:left="340"/>
      </w:pPr>
      <w:r>
        <w:rPr>
          <w:sz w:val="20"/>
        </w:rPr>
        <w:t>(a) Puppeteer test harness + tc-netem for deterministic bandwidth shaping. (b) Standard profiles (BelgiumCAR, NorwayMETRO, NyuBUS); 5 trials each. (c) Version-lock deps and document OS/kernel for full reproducibility.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References</w:t>
      </w:r>
    </w:p>
    <w:p>
      <w:pPr>
        <w:pStyle w:val="ListNumber"/>
      </w:pPr>
      <w:r>
        <w:t>[1] Heidarirad &amp; Wang. VV-DASH. ACM MMSys 2025. https://doi.org/10.1145/3712676.3718339</w:t>
      </w:r>
    </w:p>
    <w:p>
      <w:pPr>
        <w:pStyle w:val="ListNumber"/>
      </w:pPr>
      <w:r>
        <w:t>[2] Bentaleb et al. Low Latency Live Streaming in DASH and HLS. ACM MM 2022. https://doi.org/10.1145/3503161.3548544</w:t>
      </w:r>
    </w:p>
    <w:p>
      <w:pPr>
        <w:pStyle w:val="ListNumber"/>
      </w:pPr>
      <w:r>
        <w:t>[3] Cherif et al. DASH Fast Start using HTTP/2. ACM NOSSDAV 2015. http://dx.doi.org/10.1145/2736084.2736088</w:t>
      </w:r>
    </w:p>
    <w:p>
      <w:pPr>
        <w:pStyle w:val="ListNumber"/>
      </w:pPr>
      <w:r>
        <w:t>[4] Spiteri et al. BOLA. IEEE INFOCOM 2016. https://doi.org/10.1109/INFOCOM.2016.7524428</w:t>
      </w:r>
    </w:p>
    <w:p>
      <w:pPr>
        <w:pStyle w:val="ListNumber"/>
      </w:pPr>
      <w:r>
        <w:t>[5] Ansari &amp; Wang. iStream Player. ACM NOSSDAV 2023. https://doi.org/10.1145/3592473.3592569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