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5BC6" w14:textId="77777777" w:rsidR="007754F4" w:rsidRDefault="00000000">
      <w:pPr>
        <w:pStyle w:val="Title"/>
      </w:pPr>
      <w:r>
        <w:rPr>
          <w:spacing w:val="-2"/>
        </w:rPr>
        <w:t>Summary</w:t>
      </w:r>
    </w:p>
    <w:p w14:paraId="41B6C2C6" w14:textId="77777777" w:rsidR="007754F4" w:rsidRPr="00570E59" w:rsidRDefault="007754F4">
      <w:pPr>
        <w:pStyle w:val="BodyText"/>
        <w:spacing w:before="280"/>
        <w:rPr>
          <w:bCs/>
          <w:sz w:val="48"/>
        </w:rPr>
      </w:pPr>
    </w:p>
    <w:p w14:paraId="1B5B0BE9" w14:textId="4D219ACD" w:rsidR="007754F4" w:rsidRPr="00570E59" w:rsidRDefault="00000000">
      <w:pPr>
        <w:ind w:left="119" w:right="296" w:firstLine="52"/>
        <w:jc w:val="both"/>
        <w:rPr>
          <w:bCs/>
          <w:sz w:val="21"/>
        </w:rPr>
      </w:pPr>
      <w:r w:rsidRPr="00570E59">
        <w:rPr>
          <w:bCs/>
          <w:sz w:val="21"/>
        </w:rPr>
        <w:t>X Education needs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help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to select the</w:t>
      </w:r>
      <w:r w:rsidRPr="00570E59">
        <w:rPr>
          <w:bCs/>
          <w:spacing w:val="-3"/>
          <w:sz w:val="21"/>
        </w:rPr>
        <w:t xml:space="preserve"> </w:t>
      </w:r>
      <w:r w:rsidRPr="00570E59">
        <w:rPr>
          <w:bCs/>
          <w:sz w:val="21"/>
        </w:rPr>
        <w:t>most promising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leads,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i.e.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the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leads</w:t>
      </w:r>
      <w:r w:rsidRPr="00570E59">
        <w:rPr>
          <w:bCs/>
          <w:spacing w:val="-4"/>
          <w:sz w:val="21"/>
        </w:rPr>
        <w:t xml:space="preserve"> </w:t>
      </w:r>
      <w:r w:rsidRPr="00570E59">
        <w:rPr>
          <w:bCs/>
          <w:sz w:val="21"/>
        </w:rPr>
        <w:t>that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are</w:t>
      </w:r>
      <w:r w:rsidRPr="00570E59">
        <w:rPr>
          <w:bCs/>
          <w:spacing w:val="-4"/>
          <w:sz w:val="21"/>
        </w:rPr>
        <w:t xml:space="preserve"> </w:t>
      </w:r>
      <w:r w:rsidRPr="00570E59">
        <w:rPr>
          <w:bCs/>
          <w:sz w:val="21"/>
        </w:rPr>
        <w:t>most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likely</w:t>
      </w:r>
      <w:r w:rsidRPr="00570E59">
        <w:rPr>
          <w:bCs/>
          <w:spacing w:val="-4"/>
          <w:sz w:val="21"/>
        </w:rPr>
        <w:t xml:space="preserve"> </w:t>
      </w:r>
      <w:r w:rsidRPr="00570E59">
        <w:rPr>
          <w:bCs/>
          <w:sz w:val="21"/>
        </w:rPr>
        <w:t>to</w:t>
      </w:r>
      <w:r w:rsidRPr="00570E59">
        <w:rPr>
          <w:bCs/>
          <w:spacing w:val="-3"/>
          <w:sz w:val="21"/>
        </w:rPr>
        <w:t xml:space="preserve"> </w:t>
      </w:r>
      <w:r w:rsidRPr="00570E59">
        <w:rPr>
          <w:bCs/>
          <w:sz w:val="21"/>
        </w:rPr>
        <w:t>convert</w:t>
      </w:r>
      <w:r w:rsidRPr="00570E59">
        <w:rPr>
          <w:bCs/>
          <w:spacing w:val="-3"/>
          <w:sz w:val="21"/>
        </w:rPr>
        <w:t xml:space="preserve"> </w:t>
      </w:r>
      <w:r w:rsidRPr="00570E59">
        <w:rPr>
          <w:bCs/>
          <w:sz w:val="21"/>
        </w:rPr>
        <w:t>into</w:t>
      </w:r>
      <w:r w:rsidRPr="00570E59">
        <w:rPr>
          <w:bCs/>
          <w:spacing w:val="-3"/>
          <w:sz w:val="21"/>
        </w:rPr>
        <w:t xml:space="preserve"> </w:t>
      </w:r>
      <w:r w:rsidRPr="00570E59">
        <w:rPr>
          <w:bCs/>
          <w:sz w:val="21"/>
        </w:rPr>
        <w:t>paying</w:t>
      </w:r>
      <w:r w:rsidRPr="00570E59">
        <w:rPr>
          <w:bCs/>
          <w:spacing w:val="-3"/>
          <w:sz w:val="21"/>
        </w:rPr>
        <w:t xml:space="preserve"> </w:t>
      </w:r>
      <w:r w:rsidRPr="00570E59">
        <w:rPr>
          <w:bCs/>
          <w:sz w:val="21"/>
        </w:rPr>
        <w:t>customers.</w:t>
      </w:r>
      <w:r w:rsidRPr="00570E59">
        <w:rPr>
          <w:bCs/>
          <w:spacing w:val="-3"/>
          <w:sz w:val="21"/>
        </w:rPr>
        <w:t xml:space="preserve"> </w:t>
      </w:r>
      <w:r w:rsidRPr="00570E59">
        <w:rPr>
          <w:bCs/>
          <w:sz w:val="21"/>
        </w:rPr>
        <w:t>A model is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required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to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be built wherein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a lead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score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is assigned to</w:t>
      </w:r>
      <w:r w:rsidRPr="00570E59">
        <w:rPr>
          <w:bCs/>
          <w:spacing w:val="-4"/>
          <w:sz w:val="21"/>
        </w:rPr>
        <w:t xml:space="preserve"> </w:t>
      </w:r>
      <w:r w:rsidRPr="00570E59">
        <w:rPr>
          <w:bCs/>
          <w:sz w:val="21"/>
        </w:rPr>
        <w:t>each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of</w:t>
      </w:r>
      <w:r w:rsidRPr="00570E59">
        <w:rPr>
          <w:bCs/>
          <w:spacing w:val="-4"/>
          <w:sz w:val="21"/>
        </w:rPr>
        <w:t xml:space="preserve"> </w:t>
      </w:r>
      <w:r w:rsidRPr="00570E59">
        <w:rPr>
          <w:bCs/>
          <w:sz w:val="21"/>
        </w:rPr>
        <w:t>the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leads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such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that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the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customers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with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higher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lead</w:t>
      </w:r>
      <w:r w:rsidRPr="00570E59">
        <w:rPr>
          <w:bCs/>
          <w:spacing w:val="-9"/>
          <w:sz w:val="21"/>
        </w:rPr>
        <w:t xml:space="preserve"> </w:t>
      </w:r>
      <w:r w:rsidRPr="00570E59">
        <w:rPr>
          <w:bCs/>
          <w:sz w:val="21"/>
        </w:rPr>
        <w:t>score have higher conversion chance and</w:t>
      </w:r>
      <w:r w:rsidRPr="00570E59">
        <w:rPr>
          <w:bCs/>
          <w:spacing w:val="-4"/>
          <w:sz w:val="21"/>
        </w:rPr>
        <w:t xml:space="preserve"> </w:t>
      </w:r>
      <w:r w:rsidRPr="00570E59">
        <w:rPr>
          <w:bCs/>
          <w:sz w:val="21"/>
        </w:rPr>
        <w:t>the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customers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with lower lead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score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have a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lower conversion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chance.</w:t>
      </w:r>
      <w:r w:rsidRPr="00570E59">
        <w:rPr>
          <w:bCs/>
          <w:spacing w:val="-2"/>
          <w:sz w:val="21"/>
        </w:rPr>
        <w:t xml:space="preserve"> </w:t>
      </w:r>
      <w:r w:rsidRPr="00570E59">
        <w:rPr>
          <w:bCs/>
          <w:sz w:val="21"/>
        </w:rPr>
        <w:t>The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CEO,</w:t>
      </w:r>
      <w:r w:rsidRPr="00570E59">
        <w:rPr>
          <w:bCs/>
          <w:spacing w:val="-1"/>
          <w:sz w:val="21"/>
        </w:rPr>
        <w:t xml:space="preserve"> </w:t>
      </w:r>
      <w:r w:rsidRPr="00570E59">
        <w:rPr>
          <w:bCs/>
          <w:sz w:val="21"/>
        </w:rPr>
        <w:t>in particular, has given a ballpark of the target lead conversion rate to be around 80%.</w:t>
      </w:r>
    </w:p>
    <w:p w14:paraId="0EE4A54A" w14:textId="77777777" w:rsidR="007754F4" w:rsidRDefault="007754F4">
      <w:pPr>
        <w:pStyle w:val="BodyText"/>
        <w:spacing w:before="8"/>
        <w:rPr>
          <w:b/>
          <w:sz w:val="21"/>
        </w:rPr>
      </w:pPr>
    </w:p>
    <w:p w14:paraId="74A5D1D6" w14:textId="77777777" w:rsidR="007754F4" w:rsidRDefault="00000000">
      <w:pPr>
        <w:pStyle w:val="Heading1"/>
        <w:spacing w:line="338" w:lineRule="exact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Cleaning:</w:t>
      </w:r>
    </w:p>
    <w:p w14:paraId="380E2751" w14:textId="77777777" w:rsidR="00570E59" w:rsidRPr="00570E5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145"/>
      </w:pPr>
      <w:r>
        <w:t>Columns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&gt;40%</w:t>
      </w:r>
      <w:r>
        <w:rPr>
          <w:spacing w:val="-4"/>
        </w:rPr>
        <w:t xml:space="preserve"> </w:t>
      </w:r>
      <w:r>
        <w:t>nulls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dropped.</w:t>
      </w:r>
      <w:r>
        <w:rPr>
          <w:spacing w:val="-3"/>
        </w:rPr>
        <w:t xml:space="preserve"> </w:t>
      </w:r>
    </w:p>
    <w:p w14:paraId="186FE34C" w14:textId="420699B0" w:rsidR="007754F4" w:rsidRDefault="00570E59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145"/>
      </w:pPr>
      <w:r>
        <w:t xml:space="preserve">Categorical null values are </w:t>
      </w:r>
      <w:r w:rsidR="00000000">
        <w:t>imputed with mode value.</w:t>
      </w:r>
    </w:p>
    <w:p w14:paraId="176FAB76" w14:textId="78753377" w:rsidR="007754F4" w:rsidRDefault="00570E59">
      <w:pPr>
        <w:pStyle w:val="ListParagraph"/>
        <w:numPr>
          <w:ilvl w:val="0"/>
          <w:numId w:val="1"/>
        </w:numPr>
        <w:tabs>
          <w:tab w:val="left" w:pos="839"/>
        </w:tabs>
        <w:spacing w:before="17"/>
      </w:pPr>
      <w:r>
        <w:t>Numerical</w:t>
      </w:r>
      <w:r w:rsidR="00000000">
        <w:rPr>
          <w:spacing w:val="-6"/>
        </w:rPr>
        <w:t xml:space="preserve"> </w:t>
      </w:r>
      <w:r w:rsidR="00000000">
        <w:t>columns</w:t>
      </w:r>
      <w:r>
        <w:t xml:space="preserve"> with null values are imputed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median</w:t>
      </w:r>
    </w:p>
    <w:p w14:paraId="321180F8" w14:textId="40FF01BC" w:rsidR="007754F4" w:rsidRDefault="00000000">
      <w:pPr>
        <w:pStyle w:val="ListParagraph"/>
        <w:numPr>
          <w:ilvl w:val="0"/>
          <w:numId w:val="1"/>
        </w:numPr>
        <w:tabs>
          <w:tab w:val="left" w:pos="839"/>
        </w:tabs>
        <w:ind w:right="102"/>
      </w:pPr>
      <w:r>
        <w:t>Other</w:t>
      </w:r>
      <w:r>
        <w:rPr>
          <w:spacing w:val="-2"/>
        </w:rPr>
        <w:t xml:space="preserve"> </w:t>
      </w:r>
      <w:r w:rsidR="00570E59">
        <w:t xml:space="preserve">steps performed: </w:t>
      </w:r>
      <w:r>
        <w:rPr>
          <w:spacing w:val="-1"/>
        </w:rPr>
        <w:t xml:space="preserve"> </w:t>
      </w:r>
      <w:r w:rsidR="00570E59">
        <w:t>checking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 w:rsidR="00570E59">
        <w:t>c</w:t>
      </w:r>
      <w:r>
        <w:t>hecking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and data imbalance.</w:t>
      </w:r>
    </w:p>
    <w:p w14:paraId="648D7F49" w14:textId="77777777" w:rsidR="007754F4" w:rsidRDefault="007754F4">
      <w:pPr>
        <w:pStyle w:val="BodyText"/>
        <w:spacing w:before="11"/>
      </w:pPr>
    </w:p>
    <w:p w14:paraId="23590184" w14:textId="77777777" w:rsidR="007754F4" w:rsidRDefault="00000000">
      <w:pPr>
        <w:pStyle w:val="Heading1"/>
      </w:pPr>
      <w:r>
        <w:rPr>
          <w:spacing w:val="-4"/>
        </w:rPr>
        <w:t>EDA:</w:t>
      </w:r>
    </w:p>
    <w:p w14:paraId="289BF14F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67" w:lineRule="exact"/>
        <w:ind w:left="303" w:hanging="184"/>
      </w:pPr>
      <w:r>
        <w:t>Checked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co-relation</w:t>
      </w:r>
      <w:r>
        <w:rPr>
          <w:spacing w:val="-9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Heatmap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Pairplot</w:t>
      </w:r>
      <w:proofErr w:type="spellEnd"/>
      <w:r>
        <w:rPr>
          <w:spacing w:val="-2"/>
        </w:rPr>
        <w:t>.</w:t>
      </w:r>
    </w:p>
    <w:p w14:paraId="01851AB3" w14:textId="6C40264F" w:rsidR="007754F4" w:rsidRDefault="00570E59">
      <w:pPr>
        <w:pStyle w:val="ListParagraph"/>
        <w:numPr>
          <w:ilvl w:val="0"/>
          <w:numId w:val="2"/>
        </w:numPr>
        <w:tabs>
          <w:tab w:val="left" w:pos="303"/>
        </w:tabs>
        <w:spacing w:before="7"/>
        <w:ind w:left="303" w:hanging="184"/>
      </w:pPr>
      <w:r>
        <w:t>Found</w:t>
      </w:r>
      <w:r w:rsidR="00000000">
        <w:rPr>
          <w:spacing w:val="-12"/>
        </w:rPr>
        <w:t xml:space="preserve"> </w:t>
      </w:r>
      <w:r w:rsidR="00000000">
        <w:t>outliers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capp</w:t>
      </w:r>
      <w:r>
        <w:t>ed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them.</w:t>
      </w:r>
    </w:p>
    <w:p w14:paraId="6A5E04F0" w14:textId="04DD8333" w:rsidR="007754F4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before="15"/>
        <w:ind w:left="298" w:hanging="182"/>
      </w:pPr>
      <w:r>
        <w:rPr>
          <w:spacing w:val="-10"/>
        </w:rPr>
        <w:t xml:space="preserve"> </w:t>
      </w:r>
      <w:r w:rsidR="00570E59">
        <w:rPr>
          <w:spacing w:val="-10"/>
        </w:rPr>
        <w:t xml:space="preserve">Visualized </w:t>
      </w:r>
      <w:r>
        <w:t>Categorical</w:t>
      </w:r>
      <w:r>
        <w:rPr>
          <w:spacing w:val="-9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countplot</w:t>
      </w:r>
      <w:proofErr w:type="spellEnd"/>
      <w:r>
        <w:rPr>
          <w:spacing w:val="-2"/>
        </w:rPr>
        <w:t>.</w:t>
      </w:r>
    </w:p>
    <w:p w14:paraId="33F06912" w14:textId="77777777" w:rsidR="007754F4" w:rsidRDefault="007754F4">
      <w:pPr>
        <w:pStyle w:val="BodyText"/>
        <w:spacing w:before="8"/>
      </w:pPr>
    </w:p>
    <w:p w14:paraId="28FB9C7A" w14:textId="77777777" w:rsidR="007754F4" w:rsidRDefault="00000000">
      <w:pPr>
        <w:pStyle w:val="Heading1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Preparation:</w:t>
      </w:r>
    </w:p>
    <w:p w14:paraId="57AEABFE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67" w:lineRule="exact"/>
        <w:ind w:left="300" w:hanging="184"/>
      </w:pPr>
      <w:r>
        <w:t>Created</w:t>
      </w:r>
      <w:r>
        <w:rPr>
          <w:spacing w:val="-9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categorical</w:t>
      </w:r>
      <w:r>
        <w:rPr>
          <w:spacing w:val="-10"/>
        </w:rPr>
        <w:t xml:space="preserve"> </w:t>
      </w:r>
      <w:r>
        <w:rPr>
          <w:spacing w:val="-2"/>
        </w:rPr>
        <w:t>variables.</w:t>
      </w:r>
    </w:p>
    <w:p w14:paraId="6309078A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before="15"/>
        <w:ind w:left="300" w:hanging="184"/>
      </w:pPr>
      <w:r>
        <w:t>Splitting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70:30</w:t>
      </w:r>
      <w:r>
        <w:rPr>
          <w:spacing w:val="-3"/>
        </w:rPr>
        <w:t xml:space="preserve"> </w:t>
      </w:r>
      <w:r>
        <w:rPr>
          <w:spacing w:val="-2"/>
        </w:rPr>
        <w:t>ratio.</w:t>
      </w:r>
    </w:p>
    <w:p w14:paraId="6C7311EC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before="17"/>
        <w:ind w:left="300" w:hanging="184"/>
      </w:pPr>
      <w:r>
        <w:t>Feature</w:t>
      </w:r>
      <w:r>
        <w:rPr>
          <w:spacing w:val="-6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Standardization</w:t>
      </w:r>
    </w:p>
    <w:p w14:paraId="15836DF1" w14:textId="77777777" w:rsidR="007754F4" w:rsidRDefault="007754F4">
      <w:pPr>
        <w:pStyle w:val="BodyText"/>
        <w:spacing w:before="47"/>
      </w:pPr>
    </w:p>
    <w:p w14:paraId="6E1D7CE8" w14:textId="77777777" w:rsidR="007754F4" w:rsidRDefault="00000000">
      <w:pPr>
        <w:pStyle w:val="Heading1"/>
      </w:pPr>
      <w:r>
        <w:t>Model</w:t>
      </w:r>
      <w:r>
        <w:rPr>
          <w:spacing w:val="-8"/>
        </w:rPr>
        <w:t xml:space="preserve"> </w:t>
      </w:r>
      <w:r>
        <w:rPr>
          <w:spacing w:val="-2"/>
        </w:rPr>
        <w:t>Building:</w:t>
      </w:r>
    </w:p>
    <w:p w14:paraId="7C4DBF9F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67" w:lineRule="exact"/>
        <w:ind w:left="300" w:hanging="184"/>
      </w:pPr>
      <w:r>
        <w:t>Used</w:t>
      </w:r>
      <w:r>
        <w:rPr>
          <w:spacing w:val="-4"/>
        </w:rPr>
        <w:t xml:space="preserve"> </w:t>
      </w:r>
      <w:r>
        <w:t>RFE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94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make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manageable.</w:t>
      </w:r>
    </w:p>
    <w:p w14:paraId="4DBD33F7" w14:textId="77777777" w:rsidR="007754F4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before="12"/>
        <w:ind w:left="298" w:hanging="182"/>
      </w:pPr>
      <w:r>
        <w:t>Manual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Reduction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dropping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2"/>
        </w:rPr>
        <w:t>0.05.</w:t>
      </w:r>
    </w:p>
    <w:p w14:paraId="6E7F78A6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26" w:line="235" w:lineRule="auto"/>
        <w:ind w:right="1690" w:firstLine="0"/>
      </w:pPr>
      <w:r>
        <w:t>Total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8 which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(p-values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0.05).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 multicollinearity with VIF &lt; 5.</w:t>
      </w:r>
    </w:p>
    <w:p w14:paraId="2B44640E" w14:textId="77777777" w:rsidR="007754F4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before="19"/>
        <w:ind w:left="298" w:hanging="182"/>
      </w:pPr>
      <w:r>
        <w:t>Model</w:t>
      </w:r>
      <w:r>
        <w:rPr>
          <w:spacing w:val="-9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4"/>
        </w:rPr>
        <w:t>set.</w:t>
      </w:r>
    </w:p>
    <w:p w14:paraId="79BF285A" w14:textId="77777777" w:rsidR="007754F4" w:rsidRDefault="007754F4">
      <w:pPr>
        <w:pStyle w:val="BodyText"/>
        <w:spacing w:before="3"/>
      </w:pPr>
    </w:p>
    <w:p w14:paraId="357BF889" w14:textId="77777777" w:rsidR="007754F4" w:rsidRDefault="00000000">
      <w:pPr>
        <w:pStyle w:val="Heading1"/>
        <w:spacing w:before="1" w:line="341" w:lineRule="exact"/>
      </w:pPr>
      <w:r>
        <w:t>Model</w:t>
      </w:r>
      <w:r>
        <w:rPr>
          <w:spacing w:val="-3"/>
        </w:rPr>
        <w:t xml:space="preserve"> </w:t>
      </w:r>
      <w:r>
        <w:rPr>
          <w:spacing w:val="-2"/>
        </w:rPr>
        <w:t>Evaluation:</w:t>
      </w:r>
    </w:p>
    <w:p w14:paraId="6FFA72B6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3"/>
        </w:tabs>
        <w:ind w:right="845" w:firstLine="0"/>
      </w:pP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0.42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accuracy, sensitivity,</w:t>
      </w:r>
      <w:r>
        <w:rPr>
          <w:spacing w:val="-3"/>
        </w:rPr>
        <w:t xml:space="preserve"> </w:t>
      </w:r>
      <w:r>
        <w:t>specificity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and precision recall plot this cut off gave accuracy, specificity and precision all above 85%.</w:t>
      </w:r>
    </w:p>
    <w:p w14:paraId="760FB33D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222" w:firstLine="0"/>
      </w:pPr>
      <w:r>
        <w:t>Accuracy</w:t>
      </w:r>
      <w:r>
        <w:rPr>
          <w:spacing w:val="40"/>
        </w:rPr>
        <w:t xml:space="preserve"> </w:t>
      </w:r>
      <w:r>
        <w:t>89.6</w:t>
      </w:r>
      <w:proofErr w:type="gramStart"/>
      <w:r>
        <w:t>%,Sensitivity</w:t>
      </w:r>
      <w:proofErr w:type="gramEnd"/>
      <w:r>
        <w:rPr>
          <w:spacing w:val="-4"/>
        </w:rPr>
        <w:t xml:space="preserve"> </w:t>
      </w:r>
      <w:r>
        <w:t>85%</w:t>
      </w:r>
      <w:r>
        <w:rPr>
          <w:spacing w:val="-2"/>
        </w:rPr>
        <w:t xml:space="preserve"> </w:t>
      </w:r>
      <w:r>
        <w:t>,specificity</w:t>
      </w:r>
      <w:r>
        <w:rPr>
          <w:spacing w:val="-3"/>
        </w:rPr>
        <w:t xml:space="preserve"> </w:t>
      </w:r>
      <w:r>
        <w:t>92%,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86%</w:t>
      </w:r>
      <w:r>
        <w:rPr>
          <w:spacing w:val="-4"/>
        </w:rPr>
        <w:t xml:space="preserve"> </w:t>
      </w:r>
      <w:r>
        <w:t>,recall:86%precision_score:87%recall_score:85%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 our model</w:t>
      </w:r>
    </w:p>
    <w:p w14:paraId="535C2691" w14:textId="77777777" w:rsidR="007754F4" w:rsidRDefault="007754F4">
      <w:pPr>
        <w:pStyle w:val="BodyText"/>
        <w:spacing w:before="3"/>
      </w:pPr>
    </w:p>
    <w:p w14:paraId="114068D0" w14:textId="77777777" w:rsidR="007754F4" w:rsidRDefault="00000000">
      <w:pPr>
        <w:pStyle w:val="Heading1"/>
      </w:pPr>
      <w:r>
        <w:t>Making</w:t>
      </w:r>
      <w:r>
        <w:rPr>
          <w:spacing w:val="-11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2"/>
        </w:rPr>
        <w:t>Data:</w:t>
      </w:r>
    </w:p>
    <w:p w14:paraId="6F01A8C2" w14:textId="77777777" w:rsidR="007754F4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line="267" w:lineRule="exact"/>
        <w:ind w:left="298" w:hanging="182"/>
      </w:pPr>
      <w:r>
        <w:t>Making</w:t>
      </w:r>
      <w:r>
        <w:rPr>
          <w:spacing w:val="-13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Test:</w:t>
      </w:r>
      <w:r>
        <w:rPr>
          <w:spacing w:val="-4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2DB41955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before="15"/>
        <w:ind w:left="300" w:hanging="184"/>
      </w:pPr>
      <w:r>
        <w:t>Evaluation</w:t>
      </w:r>
      <w:r>
        <w:rPr>
          <w:spacing w:val="-9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rPr>
          <w:spacing w:val="-2"/>
        </w:rPr>
        <w:t>89.6%.</w:t>
      </w:r>
    </w:p>
    <w:p w14:paraId="713C9948" w14:textId="77777777" w:rsidR="007754F4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before="17"/>
        <w:ind w:left="300" w:hanging="184"/>
      </w:pPr>
      <w:r>
        <w:t>Lead</w:t>
      </w:r>
      <w:r>
        <w:rPr>
          <w:spacing w:val="-5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pacing w:val="-2"/>
        </w:rPr>
        <w:t>assigned.</w:t>
      </w:r>
    </w:p>
    <w:p w14:paraId="3CD16355" w14:textId="77777777" w:rsidR="007754F4" w:rsidRDefault="00000000">
      <w:pPr>
        <w:pStyle w:val="ListParagraph"/>
        <w:numPr>
          <w:ilvl w:val="1"/>
          <w:numId w:val="2"/>
        </w:numPr>
        <w:tabs>
          <w:tab w:val="left" w:pos="1021"/>
        </w:tabs>
        <w:spacing w:before="17"/>
        <w:ind w:left="1021" w:hanging="184"/>
      </w:pPr>
      <w:r>
        <w:t>Top</w:t>
      </w:r>
      <w:r>
        <w:rPr>
          <w:spacing w:val="-8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are:</w:t>
      </w:r>
    </w:p>
    <w:p w14:paraId="47DC773D" w14:textId="77777777" w:rsidR="007754F4" w:rsidRDefault="00000000">
      <w:pPr>
        <w:pStyle w:val="BodyText"/>
        <w:spacing w:before="17"/>
        <w:ind w:left="2318"/>
      </w:pPr>
      <w:r>
        <w:t>Total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Website</w:t>
      </w:r>
    </w:p>
    <w:p w14:paraId="6FD74450" w14:textId="77777777" w:rsidR="007754F4" w:rsidRDefault="00000000">
      <w:pPr>
        <w:pStyle w:val="BodyText"/>
        <w:spacing w:before="17"/>
        <w:ind w:left="2318"/>
      </w:pPr>
      <w:proofErr w:type="spellStart"/>
      <w:r>
        <w:t>Tags_Will</w:t>
      </w:r>
      <w:proofErr w:type="spellEnd"/>
      <w:r>
        <w:rPr>
          <w:spacing w:val="-6"/>
        </w:rPr>
        <w:t xml:space="preserve"> </w:t>
      </w:r>
      <w:r>
        <w:t>revert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email</w:t>
      </w:r>
    </w:p>
    <w:p w14:paraId="30649325" w14:textId="11F26AB5" w:rsidR="007754F4" w:rsidRDefault="00000000">
      <w:pPr>
        <w:pStyle w:val="BodyText"/>
        <w:spacing w:before="17"/>
        <w:ind w:left="236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proofErr w:type="spellStart"/>
      <w:r>
        <w:t>occupation_Working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Profes</w:t>
      </w:r>
      <w:r w:rsidR="00570E59">
        <w:rPr>
          <w:spacing w:val="-2"/>
        </w:rPr>
        <w:t>s</w:t>
      </w:r>
      <w:r>
        <w:rPr>
          <w:spacing w:val="-2"/>
        </w:rPr>
        <w:t>ional</w:t>
      </w:r>
    </w:p>
    <w:p w14:paraId="1D6DC371" w14:textId="77777777" w:rsidR="007754F4" w:rsidRDefault="007754F4">
      <w:pPr>
        <w:sectPr w:rsidR="007754F4">
          <w:type w:val="continuous"/>
          <w:pgSz w:w="12240" w:h="16340"/>
          <w:pgMar w:top="1440" w:right="340" w:bottom="280" w:left="380" w:header="720" w:footer="720" w:gutter="0"/>
          <w:cols w:space="720"/>
        </w:sectPr>
      </w:pPr>
    </w:p>
    <w:p w14:paraId="16EF8717" w14:textId="77777777" w:rsidR="007754F4" w:rsidRDefault="00000000">
      <w:pPr>
        <w:pStyle w:val="Heading1"/>
        <w:spacing w:before="25" w:line="338" w:lineRule="exact"/>
      </w:pPr>
      <w:r>
        <w:rPr>
          <w:spacing w:val="-2"/>
        </w:rPr>
        <w:lastRenderedPageBreak/>
        <w:t>Recommendations:</w:t>
      </w:r>
    </w:p>
    <w:p w14:paraId="7E1E4A4E" w14:textId="5FB9DAED" w:rsidR="007754F4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line="256" w:lineRule="auto"/>
        <w:ind w:right="136"/>
      </w:pP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570E59">
        <w:t>‘</w:t>
      </w:r>
      <w:proofErr w:type="spellStart"/>
      <w:r>
        <w:t>Tags_Closed</w:t>
      </w:r>
      <w:proofErr w:type="spellEnd"/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Horizzon</w:t>
      </w:r>
      <w:proofErr w:type="spellEnd"/>
      <w:proofErr w:type="gramStart"/>
      <w:r w:rsidR="00570E59">
        <w:t>’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 w:rsidR="00570E59">
        <w:t>‘</w:t>
      </w:r>
      <w:proofErr w:type="spellStart"/>
      <w:r>
        <w:t>Tags_Lost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EINS</w:t>
      </w:r>
      <w:r w:rsidR="00570E59">
        <w:t>’</w:t>
      </w:r>
      <w:r>
        <w:rPr>
          <w:spacing w:val="-5"/>
        </w:rPr>
        <w:t xml:space="preserve"> </w:t>
      </w:r>
      <w:r w:rsidR="00570E59">
        <w:t>‘</w:t>
      </w:r>
      <w:r>
        <w:t>Last Notable</w:t>
      </w:r>
      <w:r>
        <w:rPr>
          <w:spacing w:val="-1"/>
        </w:rPr>
        <w:t xml:space="preserve"> </w:t>
      </w:r>
      <w:proofErr w:type="spellStart"/>
      <w:r>
        <w:t>Activity_Had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Phone Conversation</w:t>
      </w:r>
      <w:r w:rsidR="00570E59">
        <w:t>’</w:t>
      </w:r>
      <w:r>
        <w:t xml:space="preserve">, </w:t>
      </w:r>
      <w:r w:rsidR="00570E59">
        <w:t>‘</w:t>
      </w:r>
      <w:r>
        <w:t>Lead</w:t>
      </w:r>
      <w:r>
        <w:rPr>
          <w:spacing w:val="-2"/>
        </w:rPr>
        <w:t xml:space="preserve"> </w:t>
      </w:r>
      <w:proofErr w:type="spellStart"/>
      <w:r>
        <w:t>Origin_Lead</w:t>
      </w:r>
      <w:proofErr w:type="spellEnd"/>
      <w:r>
        <w:t xml:space="preserve"> Add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 w:rsidR="00570E59">
        <w:t>‘</w:t>
      </w:r>
      <w:r>
        <w:t>,</w:t>
      </w:r>
      <w:r>
        <w:rPr>
          <w:spacing w:val="-4"/>
        </w:rPr>
        <w:t xml:space="preserve"> </w:t>
      </w:r>
      <w:r w:rsidR="00570E59">
        <w:t>‘</w:t>
      </w:r>
      <w:r>
        <w:t>Last</w:t>
      </w:r>
      <w:r>
        <w:rPr>
          <w:spacing w:val="-3"/>
        </w:rPr>
        <w:t xml:space="preserve"> </w:t>
      </w:r>
      <w:r>
        <w:t xml:space="preserve">Notable </w:t>
      </w:r>
      <w:proofErr w:type="spellStart"/>
      <w:r>
        <w:t>Activity_Email</w:t>
      </w:r>
      <w:proofErr w:type="spellEnd"/>
      <w:r>
        <w:rPr>
          <w:spacing w:val="-1"/>
        </w:rPr>
        <w:t xml:space="preserve"> </w:t>
      </w:r>
      <w:r>
        <w:t>Bounced</w:t>
      </w:r>
    </w:p>
    <w:p w14:paraId="6B158114" w14:textId="280754FD" w:rsidR="007754F4" w:rsidRDefault="00570E59">
      <w:pPr>
        <w:pStyle w:val="BodyText"/>
        <w:ind w:left="1199"/>
      </w:pPr>
      <w:proofErr w:type="gramStart"/>
      <w:r>
        <w:t>‘</w:t>
      </w:r>
      <w:r w:rsidR="00000000">
        <w:rPr>
          <w:spacing w:val="41"/>
        </w:rPr>
        <w:t xml:space="preserve"> </w:t>
      </w:r>
      <w:r w:rsidR="00000000">
        <w:t>and</w:t>
      </w:r>
      <w:proofErr w:type="gramEnd"/>
      <w:r w:rsidR="00000000">
        <w:rPr>
          <w:spacing w:val="-5"/>
        </w:rPr>
        <w:t xml:space="preserve"> </w:t>
      </w:r>
      <w:r>
        <w:t>‘</w:t>
      </w:r>
      <w:r w:rsidR="00000000">
        <w:t>Last</w:t>
      </w:r>
      <w:r w:rsidR="00000000">
        <w:rPr>
          <w:spacing w:val="-5"/>
        </w:rPr>
        <w:t xml:space="preserve"> </w:t>
      </w:r>
      <w:r w:rsidR="00000000">
        <w:t>Notable</w:t>
      </w:r>
      <w:r w:rsidR="00000000">
        <w:rPr>
          <w:spacing w:val="-2"/>
        </w:rPr>
        <w:t xml:space="preserve"> </w:t>
      </w:r>
      <w:proofErr w:type="spellStart"/>
      <w:r w:rsidR="00000000">
        <w:t>Activity_SMS</w:t>
      </w:r>
      <w:proofErr w:type="spellEnd"/>
      <w:r w:rsidR="00000000">
        <w:rPr>
          <w:spacing w:val="-4"/>
        </w:rPr>
        <w:t xml:space="preserve"> </w:t>
      </w:r>
      <w:r w:rsidR="00000000">
        <w:t>Sent</w:t>
      </w:r>
      <w:r>
        <w:t>’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these</w:t>
      </w:r>
      <w:r w:rsidR="00000000">
        <w:rPr>
          <w:spacing w:val="-4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more</w:t>
      </w:r>
      <w:r w:rsidR="00000000">
        <w:rPr>
          <w:spacing w:val="-3"/>
        </w:rPr>
        <w:t xml:space="preserve"> </w:t>
      </w:r>
      <w:r w:rsidR="00000000">
        <w:t>likely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get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converted.</w:t>
      </w:r>
    </w:p>
    <w:p w14:paraId="3305C817" w14:textId="207235B5" w:rsidR="007754F4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22" w:line="256" w:lineRule="auto"/>
        <w:ind w:right="487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70E59">
        <w:t>‘</w:t>
      </w:r>
      <w:r>
        <w:t>working</w:t>
      </w:r>
      <w:r>
        <w:rPr>
          <w:spacing w:val="-2"/>
        </w:rPr>
        <w:t xml:space="preserve"> </w:t>
      </w:r>
      <w:r>
        <w:t>professionals</w:t>
      </w:r>
      <w:r w:rsidR="00570E59">
        <w:t>’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 xml:space="preserve">to get </w:t>
      </w:r>
      <w:r>
        <w:rPr>
          <w:spacing w:val="-2"/>
        </w:rPr>
        <w:t>converted.</w:t>
      </w:r>
    </w:p>
    <w:p w14:paraId="7FD9DC83" w14:textId="78D7E02C" w:rsidR="007754F4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4" w:line="254" w:lineRule="auto"/>
        <w:ind w:right="238"/>
      </w:pP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 w:rsidR="00570E59">
        <w:t>‘</w:t>
      </w:r>
      <w:r>
        <w:t>Lead</w:t>
      </w:r>
      <w:r>
        <w:rPr>
          <w:spacing w:val="-2"/>
        </w:rPr>
        <w:t xml:space="preserve"> </w:t>
      </w:r>
      <w:proofErr w:type="spellStart"/>
      <w:r>
        <w:t>Source_Welingak</w:t>
      </w:r>
      <w:proofErr w:type="spellEnd"/>
      <w:r>
        <w:rPr>
          <w:spacing w:val="-4"/>
        </w:rPr>
        <w:t xml:space="preserve"> </w:t>
      </w:r>
      <w:r>
        <w:t>Website</w:t>
      </w:r>
      <w:r w:rsidR="00570E59">
        <w:t>’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 w:rsidR="00570E59">
        <w:t>‘</w:t>
      </w:r>
      <w:r>
        <w:t>more time on the websites</w:t>
      </w:r>
      <w:r w:rsidR="00570E59">
        <w:t>’</w:t>
      </w:r>
      <w:r>
        <w:t xml:space="preserve"> as these are more likely to get converted.</w:t>
      </w:r>
    </w:p>
    <w:sectPr w:rsidR="007754F4">
      <w:pgSz w:w="12240" w:h="16340"/>
      <w:pgMar w:top="1100" w:right="3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70F74"/>
    <w:multiLevelType w:val="hybridMultilevel"/>
    <w:tmpl w:val="30C68CFA"/>
    <w:lvl w:ilvl="0" w:tplc="C5E8E9D6">
      <w:numFmt w:val="bullet"/>
      <w:lvlText w:val="●"/>
      <w:lvlJc w:val="left"/>
      <w:pPr>
        <w:ind w:left="119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A89882">
      <w:numFmt w:val="bullet"/>
      <w:lvlText w:val="●"/>
      <w:lvlJc w:val="left"/>
      <w:pPr>
        <w:ind w:left="1022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82CF0A6">
      <w:numFmt w:val="bullet"/>
      <w:lvlText w:val="•"/>
      <w:lvlJc w:val="left"/>
      <w:pPr>
        <w:ind w:left="2186" w:hanging="185"/>
      </w:pPr>
      <w:rPr>
        <w:rFonts w:hint="default"/>
        <w:lang w:val="en-US" w:eastAsia="en-US" w:bidi="ar-SA"/>
      </w:rPr>
    </w:lvl>
    <w:lvl w:ilvl="3" w:tplc="D500DEA4">
      <w:numFmt w:val="bullet"/>
      <w:lvlText w:val="•"/>
      <w:lvlJc w:val="left"/>
      <w:pPr>
        <w:ind w:left="3353" w:hanging="185"/>
      </w:pPr>
      <w:rPr>
        <w:rFonts w:hint="default"/>
        <w:lang w:val="en-US" w:eastAsia="en-US" w:bidi="ar-SA"/>
      </w:rPr>
    </w:lvl>
    <w:lvl w:ilvl="4" w:tplc="E3AA9EE2">
      <w:numFmt w:val="bullet"/>
      <w:lvlText w:val="•"/>
      <w:lvlJc w:val="left"/>
      <w:pPr>
        <w:ind w:left="4520" w:hanging="185"/>
      </w:pPr>
      <w:rPr>
        <w:rFonts w:hint="default"/>
        <w:lang w:val="en-US" w:eastAsia="en-US" w:bidi="ar-SA"/>
      </w:rPr>
    </w:lvl>
    <w:lvl w:ilvl="5" w:tplc="C0286D56">
      <w:numFmt w:val="bullet"/>
      <w:lvlText w:val="•"/>
      <w:lvlJc w:val="left"/>
      <w:pPr>
        <w:ind w:left="5686" w:hanging="185"/>
      </w:pPr>
      <w:rPr>
        <w:rFonts w:hint="default"/>
        <w:lang w:val="en-US" w:eastAsia="en-US" w:bidi="ar-SA"/>
      </w:rPr>
    </w:lvl>
    <w:lvl w:ilvl="6" w:tplc="F26E1C10">
      <w:numFmt w:val="bullet"/>
      <w:lvlText w:val="•"/>
      <w:lvlJc w:val="left"/>
      <w:pPr>
        <w:ind w:left="6853" w:hanging="185"/>
      </w:pPr>
      <w:rPr>
        <w:rFonts w:hint="default"/>
        <w:lang w:val="en-US" w:eastAsia="en-US" w:bidi="ar-SA"/>
      </w:rPr>
    </w:lvl>
    <w:lvl w:ilvl="7" w:tplc="F94C8ECC">
      <w:numFmt w:val="bullet"/>
      <w:lvlText w:val="•"/>
      <w:lvlJc w:val="left"/>
      <w:pPr>
        <w:ind w:left="8020" w:hanging="185"/>
      </w:pPr>
      <w:rPr>
        <w:rFonts w:hint="default"/>
        <w:lang w:val="en-US" w:eastAsia="en-US" w:bidi="ar-SA"/>
      </w:rPr>
    </w:lvl>
    <w:lvl w:ilvl="8" w:tplc="95102182">
      <w:numFmt w:val="bullet"/>
      <w:lvlText w:val="•"/>
      <w:lvlJc w:val="left"/>
      <w:pPr>
        <w:ind w:left="9186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69373C34"/>
    <w:multiLevelType w:val="hybridMultilevel"/>
    <w:tmpl w:val="CB6A21D2"/>
    <w:lvl w:ilvl="0" w:tplc="E9062A86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082B9A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0B4451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A470EDE8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5FBAD13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9416ABB0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6" w:tplc="04FA4518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09403E4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6A5CAF12">
      <w:numFmt w:val="bullet"/>
      <w:lvlText w:val="•"/>
      <w:lvlJc w:val="left"/>
      <w:pPr>
        <w:ind w:left="9226" w:hanging="360"/>
      </w:pPr>
      <w:rPr>
        <w:rFonts w:hint="default"/>
        <w:lang w:val="en-US" w:eastAsia="en-US" w:bidi="ar-SA"/>
      </w:rPr>
    </w:lvl>
  </w:abstractNum>
  <w:num w:numId="1" w16cid:durableId="1007513092">
    <w:abstractNumId w:val="1"/>
  </w:num>
  <w:num w:numId="2" w16cid:durableId="99021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F4"/>
    <w:rsid w:val="00401A35"/>
    <w:rsid w:val="00570E59"/>
    <w:rsid w:val="007754F4"/>
    <w:rsid w:val="00CB7456"/>
    <w:rsid w:val="00F1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3F"/>
  <w15:docId w15:val="{9C2E38D5-83A1-4755-BFF5-3C0CBCE7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0" w:lineRule="exact"/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71" w:lineRule="exact"/>
      <w:ind w:left="7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00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Marilyn Pulinthitta</cp:lastModifiedBy>
  <cp:revision>2</cp:revision>
  <dcterms:created xsi:type="dcterms:W3CDTF">2024-07-22T05:17:00Z</dcterms:created>
  <dcterms:modified xsi:type="dcterms:W3CDTF">2024-07-22T05:17:00Z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2024-07-22T00:00:00Z</vt:filetime>
  </property>
  <property fmtid="{D5CDD505-2E9C-101B-9397-08002B2CF9AE}" pid="5" name="Producer">
    <vt:lpwstr>Microsoft® Word 2021</vt:lpwstr>
  </property>
</Properties>
</file>