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ind w:hanging="0"/>
        <w:jc w:val="center"/>
        <w:rPr>
          <w:b/>
          <w:b/>
        </w:rPr>
      </w:pPr>
      <w:r>
        <w:rPr>
          <w:b/>
        </w:rPr>
        <w:t xml:space="preserve">BÀI </w:t>
      </w:r>
      <w:r>
        <w:rPr>
          <w:b/>
        </w:rPr>
        <w:t>5</w:t>
      </w:r>
      <w:r>
        <w:rPr>
          <w:b/>
        </w:rPr>
        <w:t>: TÌM HIỂU VỀ HTML CƠ BẢN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Mục tiêu</w:t>
      </w:r>
    </w:p>
    <w:p>
      <w:pPr>
        <w:pStyle w:val="Body"/>
        <w:numPr>
          <w:ilvl w:val="0"/>
          <w:numId w:val="2"/>
        </w:numPr>
        <w:rPr/>
      </w:pPr>
      <w:r>
        <w:rPr/>
        <w:t>Tìm hiểu về HTML cơ bản</w:t>
      </w:r>
    </w:p>
    <w:p>
      <w:pPr>
        <w:pStyle w:val="Body"/>
        <w:numPr>
          <w:ilvl w:val="0"/>
          <w:numId w:val="2"/>
        </w:numPr>
        <w:rPr/>
      </w:pPr>
      <w:r>
        <w:rPr/>
        <w:t>Tìm hiểu về CSS cơ bản</w:t>
      </w:r>
    </w:p>
    <w:p>
      <w:pPr>
        <w:pStyle w:val="Body"/>
        <w:numPr>
          <w:ilvl w:val="0"/>
          <w:numId w:val="2"/>
        </w:numPr>
        <w:rPr/>
      </w:pPr>
      <w:r>
        <w:rPr/>
        <w:t>Sử dụng HTML/CSS để tạo một giao diện Web đơn giản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Nội dung</w:t>
      </w:r>
    </w:p>
    <w:p>
      <w:pPr>
        <w:pStyle w:val="Heading3"/>
        <w:numPr>
          <w:ilvl w:val="1"/>
          <w:numId w:val="3"/>
        </w:numPr>
        <w:ind w:left="720" w:hanging="720"/>
        <w:rPr/>
      </w:pPr>
      <w:r>
        <w:rPr/>
        <w:t>Tìm hiểu HTML cơ bản</w:t>
      </w:r>
    </w:p>
    <w:p>
      <w:pPr>
        <w:pStyle w:val="Body"/>
        <w:numPr>
          <w:ilvl w:val="0"/>
          <w:numId w:val="2"/>
        </w:numPr>
        <w:rPr/>
      </w:pPr>
      <w:r>
        <w:rPr/>
        <w:t xml:space="preserve">Tìm hiểu về các thẻ HTML cơ bản </w:t>
      </w:r>
    </w:p>
    <w:p>
      <w:pPr>
        <w:pStyle w:val="Body"/>
        <w:ind w:left="720" w:hanging="0"/>
        <w:rPr/>
      </w:pPr>
      <w:r>
        <w:rPr/>
        <w:t xml:space="preserve">(Nguồn tham khảo </w:t>
      </w:r>
      <w:hyperlink r:id="rId2">
        <w:r>
          <w:rPr>
            <w:rStyle w:val="InternetLink"/>
          </w:rPr>
          <w:t>https://www.w3schools.com/tags/ref_byfunc.asp</w:t>
        </w:r>
      </w:hyperlink>
      <w:r>
        <w:rPr/>
        <w:t>)</w:t>
      </w:r>
    </w:p>
    <w:tbl>
      <w:tblPr>
        <w:tblStyle w:val="TableGrid"/>
        <w:tblW w:w="93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94"/>
        <w:gridCol w:w="5800"/>
      </w:tblGrid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>
                <w:b/>
                <w:b/>
              </w:rPr>
            </w:pPr>
            <w:r>
              <w:rPr>
                <w:b/>
              </w:rPr>
              <w:t>Tên thẻ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>
                <w:b/>
                <w:b/>
              </w:rPr>
            </w:pPr>
            <w:r>
              <w:rPr>
                <w:b/>
              </w:rPr>
              <w:t>Công dụng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&lt;!--...--&gt; và thẻ &lt;comment&gt;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comment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&lt;!DOCTYPE&gt;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kiểu tài liệu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&lt;a&gt;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liên kết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&lt;b&gt;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văn bản in đậm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&lt;p&gt;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văn bản thường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&lt;body&gt;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phần thân trang web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&lt;head&gt;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phần đầu trang web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&lt;br&gt;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Ngắt dòng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&lt;button&gt;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nút nhấn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&lt;center&gt;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Căn chỉnh vào trung tâm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&lt;div&gt;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khu vực trong tài liệu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&lt;img&gt;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hình ảnh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&lt;li&gt;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danh sách các mục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Thẻ &lt;table&gt;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Xác định một bảng</w:t>
            </w:r>
          </w:p>
        </w:tc>
      </w:tr>
      <w:tr>
        <w:trPr/>
        <w:tc>
          <w:tcPr>
            <w:tcW w:w="359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…</w:t>
            </w:r>
          </w:p>
        </w:tc>
        <w:tc>
          <w:tcPr>
            <w:tcW w:w="58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…</w:t>
            </w:r>
          </w:p>
        </w:tc>
      </w:tr>
    </w:tbl>
    <w:p>
      <w:pPr>
        <w:pStyle w:val="Body"/>
        <w:ind w:hanging="0"/>
        <w:rPr/>
      </w:pPr>
      <w:r>
        <w:rPr/>
      </w:r>
    </w:p>
    <w:p>
      <w:pPr>
        <w:pStyle w:val="Body"/>
        <w:numPr>
          <w:ilvl w:val="0"/>
          <w:numId w:val="2"/>
        </w:numPr>
        <w:rPr/>
      </w:pPr>
      <w:r>
        <w:rPr/>
        <w:t>Tìm hiểu về “id” và “class”</w:t>
      </w:r>
    </w:p>
    <w:p>
      <w:pPr>
        <w:pStyle w:val="Body"/>
        <w:numPr>
          <w:ilvl w:val="0"/>
          <w:numId w:val="2"/>
        </w:numPr>
        <w:rPr/>
      </w:pPr>
      <w:r>
        <w:rPr/>
        <w:t>Tìm hiểu một số thuộc tính cơ bản của CSS</w:t>
      </w:r>
    </w:p>
    <w:p>
      <w:pPr>
        <w:pStyle w:val="Body"/>
        <w:ind w:left="360" w:hanging="0"/>
        <w:rPr/>
      </w:pPr>
      <w:r>
        <w:rPr/>
        <w:t xml:space="preserve">(Nguồn tham khảo </w:t>
      </w:r>
      <w:hyperlink r:id="rId3">
        <w:r>
          <w:rPr>
            <w:rStyle w:val="InternetLink"/>
          </w:rPr>
          <w:t>https://www.w3schools.com/css/</w:t>
        </w:r>
      </w:hyperlink>
      <w:r>
        <w:rPr/>
        <w:t xml:space="preserve"> )</w:t>
      </w:r>
    </w:p>
    <w:tbl>
      <w:tblPr>
        <w:tblStyle w:val="TableGrid"/>
        <w:tblW w:w="903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4"/>
        <w:gridCol w:w="4500"/>
      </w:tblGrid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>
                <w:b/>
                <w:b/>
              </w:rPr>
            </w:pPr>
            <w:r>
              <w:rPr>
                <w:b/>
              </w:rPr>
              <w:t>Thuộc tính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>
                <w:b/>
                <w:b/>
              </w:rPr>
            </w:pPr>
            <w:r>
              <w:rPr>
                <w:b/>
              </w:rPr>
              <w:t>Chức năng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Color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Màu sắc văn bản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Opacity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Độ trong suốt của một phần tử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background-color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Màu nền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Border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Viền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Width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Chiều rộng của phần tử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Height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Chiều cao của phần tử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Font-size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Kích cỡ văn bản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Text-align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Căn lề văn bản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…</w:t>
            </w:r>
          </w:p>
        </w:tc>
        <w:tc>
          <w:tcPr>
            <w:tcW w:w="4500" w:type="dxa"/>
            <w:tcBorders/>
            <w:shd w:fill="auto" w:val="clear"/>
            <w:tcMar>
              <w:left w:w="108" w:type="dxa"/>
            </w:tcMar>
          </w:tcPr>
          <w:p>
            <w:pPr>
              <w:pStyle w:val="Body"/>
              <w:spacing w:lineRule="auto" w:line="240" w:before="0" w:after="0"/>
              <w:ind w:hanging="0"/>
              <w:rPr/>
            </w:pPr>
            <w:r>
              <w:rPr/>
              <w:t>…</w:t>
            </w:r>
          </w:p>
        </w:tc>
      </w:tr>
    </w:tbl>
    <w:p>
      <w:pPr>
        <w:pStyle w:val="Body"/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ind w:left="720" w:hanging="720"/>
        <w:rPr/>
      </w:pPr>
      <w:r>
        <w:rPr/>
        <w:t>Câu hỏi và bài tập</w:t>
      </w:r>
    </w:p>
    <w:p>
      <w:pPr>
        <w:pStyle w:val="Body"/>
        <w:numPr>
          <w:ilvl w:val="0"/>
          <w:numId w:val="2"/>
        </w:numPr>
        <w:rPr/>
      </w:pPr>
      <w:r>
        <w:rPr/>
        <w:t>Sử dụng HTML/CSS tạo một trang web cá nhân đơn giản có cấu trúc như sau:</w:t>
      </w:r>
    </w:p>
    <w:p>
      <w:pPr>
        <w:pStyle w:val="Body"/>
        <w:ind w:left="360" w:hanging="0"/>
        <w:rPr/>
      </w:pPr>
      <w:r>
        <w:rPr/>
        <w:drawing>
          <wp:inline distT="0" distB="0" distL="0" distR="9525">
            <wp:extent cx="5972175" cy="30295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rPr/>
      </w:pPr>
      <w:r>
        <w:rPr/>
        <w:t>Thanh menu sẽ cho phép chọn và chuyển hướng sang trang web cá nhân của các thành viên khác trong gia đình</w:t>
      </w:r>
    </w:p>
    <w:p>
      <w:pPr>
        <w:pStyle w:val="Body"/>
        <w:numPr>
          <w:ilvl w:val="0"/>
          <w:numId w:val="2"/>
        </w:numPr>
        <w:rPr/>
      </w:pPr>
      <w:r>
        <w:rPr/>
        <w:t>Mỗi trang cá nhân sẽ được bố trí như trên, bao gồm hình đại diện bên trái và các thông tin bên phải</w:t>
      </w:r>
    </w:p>
    <w:p>
      <w:pPr>
        <w:pStyle w:val="Body"/>
        <w:numPr>
          <w:ilvl w:val="0"/>
          <w:numId w:val="2"/>
        </w:numPr>
        <w:spacing w:before="0" w:after="160"/>
        <w:rPr/>
      </w:pPr>
      <w:r>
        <w:rPr/>
        <w:t>Yêu cầu căn chỉnh kích cỡ, vị trí sao cho hợp lí, đẹp mắt</w:t>
      </w:r>
    </w:p>
    <w:sectPr>
      <w:type w:val="nextPage"/>
      <w:pgSz w:w="12240" w:h="15840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BÀI %1."/>
      <w:lvlJc w:val="left"/>
      <w:pPr>
        <w:ind w:left="360" w:hanging="360"/>
      </w:pPr>
      <w:rPr>
        <w:sz w:val="26"/>
        <w:i w:val="false"/>
        <w:b/>
        <w:color w:val="00000A"/>
      </w:rPr>
    </w:lvl>
    <w:lvl w:ilvl="1">
      <w:start w:val="1"/>
      <w:pStyle w:val="Heading2"/>
      <w:numFmt w:val="decimal"/>
      <w:suff w:val="space"/>
      <w:lvlText w:val="%1.%2."/>
      <w:lvlJc w:val="left"/>
      <w:pPr>
        <w:ind w:left="360" w:hanging="360"/>
      </w:pPr>
      <w:rPr>
        <w:sz w:val="26"/>
        <w:i w:val="false"/>
        <w:b/>
        <w:color w:val="000000"/>
      </w:rPr>
    </w:lvl>
    <w:lvl w:ilvl="2">
      <w:start w:val="1"/>
      <w:pStyle w:val="Heading3"/>
      <w:numFmt w:val="decimal"/>
      <w:suff w:val="space"/>
      <w:lvlText w:val="%1.%2.%3."/>
      <w:lvlJc w:val="left"/>
      <w:pPr>
        <w:ind w:left="360" w:hanging="360"/>
      </w:pPr>
      <w:rPr>
        <w:sz w:val="26"/>
        <w:i w:val="false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9"/>
    <w:pPr>
      <w:keepNext/>
      <w:keepLines/>
      <w:numPr>
        <w:ilvl w:val="0"/>
        <w:numId w:val="1"/>
      </w:numPr>
      <w:spacing w:lineRule="auto" w:line="360" w:before="400" w:after="160"/>
      <w:jc w:val="center"/>
      <w:outlineLvl w:val="0"/>
      <w:outlineLvl w:val="0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99"/>
    <w:pPr>
      <w:keepNext/>
      <w:keepLines/>
      <w:numPr>
        <w:ilvl w:val="1"/>
        <w:numId w:val="1"/>
      </w:numPr>
      <w:spacing w:lineRule="auto" w:line="360" w:before="40" w:after="160"/>
      <w:outlineLvl w:val="1"/>
      <w:outlineLvl w:val="1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99"/>
    <w:pPr>
      <w:keepNext/>
      <w:keepLines/>
      <w:numPr>
        <w:ilvl w:val="2"/>
        <w:numId w:val="1"/>
      </w:numPr>
      <w:spacing w:lineRule="auto" w:line="360" w:before="40" w:after="160"/>
      <w:outlineLvl w:val="2"/>
      <w:outlineLvl w:val="2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BodyChar" w:customStyle="1">
    <w:name w:val="body Char"/>
    <w:basedOn w:val="DefaultParagraphFont"/>
    <w:link w:val="body"/>
    <w:qFormat/>
    <w:rsid w:val="00fe40fd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PvhChar" w:customStyle="1">
    <w:name w:val="pvh Char"/>
    <w:basedOn w:val="DefaultParagraphFont"/>
    <w:link w:val="pvh"/>
    <w:qFormat/>
    <w:rsid w:val="008d554c"/>
    <w:rPr>
      <w:rFonts w:ascii="Times New Roman" w:hAnsi="Times New Roman" w:eastAsia="" w:cs="Times New Roman" w:eastAsiaTheme="minorEastAsia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f5eaf"/>
    <w:rPr>
      <w:color w:val="0563C1" w:themeColor="hyperlink"/>
      <w:u w:val="single"/>
    </w:rPr>
  </w:style>
  <w:style w:type="character" w:styleId="CommandChar" w:customStyle="1">
    <w:name w:val="command Char"/>
    <w:basedOn w:val="BodyChar"/>
    <w:link w:val="command"/>
    <w:qFormat/>
    <w:rsid w:val="00282eaa"/>
    <w:rPr>
      <w:rFonts w:ascii="Consolas" w:hAnsi="Consolas" w:cs="Times New Roman"/>
      <w:i/>
      <w:sz w:val="24"/>
      <w:szCs w:val="24"/>
    </w:rPr>
  </w:style>
  <w:style w:type="character" w:styleId="ListLabel1">
    <w:name w:val="ListLabel 1"/>
    <w:qFormat/>
    <w:rPr>
      <w:b/>
      <w:i w:val="false"/>
      <w:color w:val="00000A"/>
      <w:sz w:val="26"/>
    </w:rPr>
  </w:style>
  <w:style w:type="character" w:styleId="ListLabel2">
    <w:name w:val="ListLabel 2"/>
    <w:qFormat/>
    <w:rPr>
      <w:b/>
      <w:i w:val="false"/>
      <w:color w:val="000000"/>
      <w:sz w:val="26"/>
    </w:rPr>
  </w:style>
  <w:style w:type="character" w:styleId="ListLabel3">
    <w:name w:val="ListLabel 3"/>
    <w:qFormat/>
    <w:rPr>
      <w:b/>
      <w:i w:val="false"/>
      <w:sz w:val="26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  <w:i w:val="false"/>
      <w:color w:val="00000A"/>
      <w:sz w:val="26"/>
    </w:rPr>
  </w:style>
  <w:style w:type="character" w:styleId="ListLabel29">
    <w:name w:val="ListLabel 29"/>
    <w:qFormat/>
    <w:rPr>
      <w:b/>
      <w:i w:val="false"/>
      <w:color w:val="000000"/>
      <w:sz w:val="26"/>
    </w:rPr>
  </w:style>
  <w:style w:type="character" w:styleId="ListLabel30">
    <w:name w:val="ListLabel 30"/>
    <w:qFormat/>
    <w:rPr>
      <w:b/>
      <w:i w:val="false"/>
      <w:sz w:val="26"/>
    </w:rPr>
  </w:style>
  <w:style w:type="character" w:styleId="ListLabel31">
    <w:name w:val="ListLabel 31"/>
    <w:qFormat/>
    <w:rPr>
      <w:b/>
      <w:i w:val="false"/>
      <w:sz w:val="26"/>
    </w:rPr>
  </w:style>
  <w:style w:type="character" w:styleId="ListLabel32">
    <w:name w:val="ListLabel 32"/>
    <w:qFormat/>
    <w:rPr>
      <w:b/>
      <w:i w:val="false"/>
      <w:color w:val="00000A"/>
      <w:sz w:val="26"/>
    </w:rPr>
  </w:style>
  <w:style w:type="character" w:styleId="ListLabel33">
    <w:name w:val="ListLabel 33"/>
    <w:qFormat/>
    <w:rPr>
      <w:b/>
      <w:i w:val="false"/>
      <w:color w:val="000000"/>
      <w:sz w:val="26"/>
    </w:rPr>
  </w:style>
  <w:style w:type="character" w:styleId="ListLabel34">
    <w:name w:val="ListLabel 34"/>
    <w:qFormat/>
    <w:rPr>
      <w:b/>
      <w:i w:val="false"/>
      <w:sz w:val="26"/>
    </w:rPr>
  </w:style>
  <w:style w:type="character" w:styleId="ListLabel35">
    <w:name w:val="ListLabel 35"/>
    <w:qFormat/>
    <w:rPr>
      <w:b/>
      <w:i w:val="false"/>
      <w:sz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 w:customStyle="1">
    <w:name w:val="body"/>
    <w:basedOn w:val="Normal"/>
    <w:link w:val="bodyChar"/>
    <w:qFormat/>
    <w:rsid w:val="00fe40fd"/>
    <w:pPr>
      <w:spacing w:lineRule="auto" w:line="360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426"/>
    <w:pPr>
      <w:spacing w:before="0" w:after="160"/>
      <w:ind w:left="720" w:hanging="0"/>
      <w:contextualSpacing/>
    </w:pPr>
    <w:rPr/>
  </w:style>
  <w:style w:type="paragraph" w:styleId="Pvh" w:customStyle="1">
    <w:name w:val="pvh"/>
    <w:basedOn w:val="Normal"/>
    <w:link w:val="pvhChar"/>
    <w:qFormat/>
    <w:rsid w:val="008d554c"/>
    <w:pPr>
      <w:spacing w:lineRule="auto" w:line="360"/>
      <w:ind w:firstLine="450"/>
      <w:jc w:val="both"/>
    </w:pPr>
    <w:rPr>
      <w:rFonts w:ascii="Times New Roman" w:hAnsi="Times New Roman" w:eastAsia="" w:cs="Times New Roman" w:eastAsiaTheme="minorEastAsia"/>
      <w:sz w:val="26"/>
      <w:szCs w:val="26"/>
    </w:rPr>
  </w:style>
  <w:style w:type="paragraph" w:styleId="Command" w:customStyle="1">
    <w:name w:val="command"/>
    <w:basedOn w:val="Body"/>
    <w:link w:val="commandChar"/>
    <w:qFormat/>
    <w:rsid w:val="00282eaa"/>
    <w:pPr>
      <w:spacing w:before="0" w:after="0"/>
      <w:ind w:hanging="0"/>
    </w:pPr>
    <w:rPr>
      <w:rFonts w:ascii="Consolas" w:hAnsi="Consolas"/>
      <w:i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5565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75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tags/ref_byfunc.asp" TargetMode="External"/><Relationship Id="rId3" Type="http://schemas.openxmlformats.org/officeDocument/2006/relationships/hyperlink" Target="https://www.w3schools.com/css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0FFC-99FF-4E37-AE74-E16B4AA4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LibreOffice/5.1.6.2$Linux_X86_64 LibreOffice_project/10m0$Build-2</Application>
  <Pages>2</Pages>
  <Words>327</Words>
  <Characters>1216</Characters>
  <CharactersWithSpaces>1459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2019-02-13T08:22:00Z</dcterms:created>
  <dc:creator>Phan Van Hien</dc:creator>
  <dc:description/>
  <dc:language>en-US</dc:language>
  <cp:lastModifiedBy/>
  <dcterms:modified xsi:type="dcterms:W3CDTF">2019-02-23T09:34:37Z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