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C291" w14:textId="77777777" w:rsidR="00A94FEE" w:rsidRDefault="00A94FEE" w:rsidP="00A94FEE">
      <w:pPr>
        <w:pStyle w:val="ez-toc-heading-level-3"/>
        <w:shd w:val="clear" w:color="auto" w:fill="F9F9F9"/>
        <w:spacing w:before="0" w:beforeAutospacing="0" w:after="0" w:afterAutospacing="0"/>
        <w:rPr>
          <w:color w:val="212529"/>
          <w:sz w:val="36"/>
          <w:szCs w:val="36"/>
        </w:rPr>
      </w:pPr>
    </w:p>
    <w:p w14:paraId="346CACB5" w14:textId="55A589E3" w:rsidR="00A94FEE" w:rsidRPr="00A94FEE" w:rsidRDefault="00A94FEE" w:rsidP="00A94FEE">
      <w:pPr>
        <w:pStyle w:val="ez-toc-heading-level-3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5" w:anchor="1_ky_nang_giao_tiep" w:tooltip="1. Kỹ năng giao tiếp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1. Kỹ năng giao tiếp</w:t>
        </w:r>
      </w:hyperlink>
    </w:p>
    <w:p w14:paraId="482A796A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6" w:anchor="2_ky_nang_giai_quyet_xung_dot" w:tooltip="2. Kỹ năng giải quyết xung đột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2. Kỹ năng giải quyết xung đột</w:t>
        </w:r>
      </w:hyperlink>
    </w:p>
    <w:p w14:paraId="2080B34C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7" w:anchor="3_lang_nghe_va_thau_hieu" w:tooltip="3. Lắng nghe và thấu hiểu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3. Lắng nghe và thấu hiểu</w:t>
        </w:r>
      </w:hyperlink>
    </w:p>
    <w:p w14:paraId="046B31A5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8" w:anchor="4_ky_nang_giai_quyet_van_de" w:tooltip="4. Kỹ năng giải quyết vấn đề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4. Kỹ năng giải quyết vấn đề</w:t>
        </w:r>
      </w:hyperlink>
    </w:p>
    <w:p w14:paraId="1F5C41EA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9" w:anchor="5_ky_nang_dua_ra_quyet_dinh" w:tooltip="5. Kỹ năng đưa ra quyết định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5. Kỹ năng đưa ra quyết định</w:t>
        </w:r>
      </w:hyperlink>
    </w:p>
    <w:p w14:paraId="31595F9D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10" w:anchor="6_ky_nang_thuyet_phuc_va_gay_anh_huong" w:tooltip="6. Kỹ năng thuyết phục và gây ảnh hưởng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6. Kỹ năng thuyết phục và gây ảnh hưởng</w:t>
        </w:r>
      </w:hyperlink>
    </w:p>
    <w:p w14:paraId="4CB5C6F4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11" w:anchor="7_ky_nang_to_chuc_va_len_ke_hoach" w:tooltip="7. Kỹ năng tổ chức và lên kế hoạch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7. Kỹ năng tổ chức và lên kế hoạch</w:t>
        </w:r>
      </w:hyperlink>
    </w:p>
    <w:p w14:paraId="749E4BF7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12" w:anchor="8_ton_trong_nguoi_khac" w:tooltip="8. Tôn trọng người khác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8. Tôn trọng người khác</w:t>
        </w:r>
      </w:hyperlink>
    </w:p>
    <w:p w14:paraId="77D52DF3" w14:textId="77777777" w:rsidR="00A94FEE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13" w:anchor="9_co_trach_nhiem" w:tooltip="9. Có trách nhiệm 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9. Có trách nhiệm </w:t>
        </w:r>
      </w:hyperlink>
    </w:p>
    <w:p w14:paraId="75AE316E" w14:textId="5CAC382E" w:rsidR="00590908" w:rsidRPr="00A94FEE" w:rsidRDefault="00A94FEE" w:rsidP="00A94FEE">
      <w:pPr>
        <w:pStyle w:val="ez-toc-page-1"/>
        <w:shd w:val="clear" w:color="auto" w:fill="F9F9F9"/>
        <w:spacing w:before="0" w:beforeAutospacing="0" w:after="0" w:afterAutospacing="0"/>
        <w:ind w:left="720"/>
        <w:rPr>
          <w:color w:val="212529"/>
          <w:sz w:val="36"/>
          <w:szCs w:val="36"/>
        </w:rPr>
      </w:pPr>
      <w:hyperlink r:id="rId14" w:anchor="10_bao_dung_va_tha_thu" w:tooltip="10. Bao dung và tha thứ" w:history="1">
        <w:r w:rsidRPr="00A94FEE">
          <w:rPr>
            <w:rStyle w:val="Hyperlink"/>
            <w:color w:val="444444"/>
            <w:sz w:val="36"/>
            <w:szCs w:val="36"/>
            <w:u w:val="none"/>
          </w:rPr>
          <w:t>10. Bao dung và tha thứ</w:t>
        </w:r>
      </w:hyperlink>
    </w:p>
    <w:sectPr w:rsidR="00590908" w:rsidRPr="00A9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0550"/>
    <w:multiLevelType w:val="multilevel"/>
    <w:tmpl w:val="D6C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4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EE"/>
    <w:rsid w:val="00590908"/>
    <w:rsid w:val="00A9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2DE7"/>
  <w15:chartTrackingRefBased/>
  <w15:docId w15:val="{6548DCA9-6C65-4AC2-B44A-8A693CB7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z-toc-heading-level-3">
    <w:name w:val="ez-toc-heading-level-3"/>
    <w:basedOn w:val="Normal"/>
    <w:rsid w:val="00A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4FEE"/>
    <w:rPr>
      <w:color w:val="0000FF"/>
      <w:u w:val="single"/>
    </w:rPr>
  </w:style>
  <w:style w:type="paragraph" w:customStyle="1" w:styleId="ez-toc-page-1">
    <w:name w:val="ez-toc-page-1"/>
    <w:basedOn w:val="Normal"/>
    <w:rsid w:val="00A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nts.com/vn/blog/4-cach-cai-thien-ky-nang-lam-viec-nhom-hieu-qua/" TargetMode="External"/><Relationship Id="rId13" Type="http://schemas.openxmlformats.org/officeDocument/2006/relationships/hyperlink" Target="https://glints.com/vn/blog/4-cach-cai-thien-ky-nang-lam-viec-nhom-hieu-q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ints.com/vn/blog/4-cach-cai-thien-ky-nang-lam-viec-nhom-hieu-qua/" TargetMode="External"/><Relationship Id="rId12" Type="http://schemas.openxmlformats.org/officeDocument/2006/relationships/hyperlink" Target="https://glints.com/vn/blog/4-cach-cai-thien-ky-nang-lam-viec-nhom-hieu-qu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lints.com/vn/blog/4-cach-cai-thien-ky-nang-lam-viec-nhom-hieu-qua/" TargetMode="External"/><Relationship Id="rId11" Type="http://schemas.openxmlformats.org/officeDocument/2006/relationships/hyperlink" Target="https://glints.com/vn/blog/4-cach-cai-thien-ky-nang-lam-viec-nhom-hieu-qua/" TargetMode="External"/><Relationship Id="rId5" Type="http://schemas.openxmlformats.org/officeDocument/2006/relationships/hyperlink" Target="https://glints.com/vn/blog/4-cach-cai-thien-ky-nang-lam-viec-nhom-hieu-qu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lints.com/vn/blog/4-cach-cai-thien-ky-nang-lam-viec-nhom-hieu-q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nts.com/vn/blog/4-cach-cai-thien-ky-nang-lam-viec-nhom-hieu-qua/" TargetMode="External"/><Relationship Id="rId14" Type="http://schemas.openxmlformats.org/officeDocument/2006/relationships/hyperlink" Target="https://glints.com/vn/blog/4-cach-cai-thien-ky-nang-lam-viec-nhom-hieu-q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lvbinh2003@outlook.com</dc:creator>
  <cp:keywords/>
  <dc:description/>
  <cp:lastModifiedBy>lvbinh2003@outlook.com</cp:lastModifiedBy>
  <cp:revision>1</cp:revision>
  <dcterms:created xsi:type="dcterms:W3CDTF">2022-10-17T03:55:00Z</dcterms:created>
  <dcterms:modified xsi:type="dcterms:W3CDTF">2022-10-17T03:56:00Z</dcterms:modified>
</cp:coreProperties>
</file>