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media/image1.png" ContentType="image/png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2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tbl>
      <w:tblPr>
        <w:tblW w:w="9809" w:type="dxa"/>
        <w:jc w:val="left"/>
        <w:tblInd w:w="0" w:type="dxa"/>
        <w:tblCellMar>
          <w:top w:w="0" w:type="dxa"/>
          <w:left w:w="28" w:type="dxa"/>
          <w:bottom w:w="0" w:type="dxa"/>
          <w:right w:w="28" w:type="dxa"/>
        </w:tblCellMar>
        <w:tblLook w:firstRow="1" w:noVBand="0" w:lastRow="1" w:firstColumn="1" w:lastColumn="1" w:noHBand="0" w:val="01e0"/>
      </w:tblPr>
      <w:tblGrid>
        <w:gridCol w:w="2265"/>
        <w:gridCol w:w="160"/>
        <w:gridCol w:w="3840"/>
        <w:gridCol w:w="3544"/>
      </w:tblGrid>
      <w:tr>
        <w:trPr>
          <w:trHeight w:val="689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  <w:u w:val="single"/>
              </w:rPr>
            </w:pPr>
            <w:r>
              <w:rPr>
                <w:bCs/>
                <w:szCs w:val="24"/>
              </w:rPr>
              <w:t>Podnosilac zahteva: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{vlasnik}</w:t>
            </w:r>
          </w:p>
        </w:tc>
      </w:tr>
      <w:tr>
        <w:trPr>
          <w:trHeight w:val="699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Adresa: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{prebivaliste}</w:t>
            </w:r>
          </w:p>
        </w:tc>
      </w:tr>
      <w:tr>
        <w:trPr/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 xml:space="preserve">Zahtev za kontrolisanje </w:t>
            </w:r>
          </w:p>
          <w:p>
            <w:pPr>
              <w:pStyle w:val="Normal"/>
              <w:widowControl w:val="false"/>
              <w:spacing w:before="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(broj zahteva):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/>
            </w:pP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>{broj_zahteva}</w:t>
            </w:r>
          </w:p>
        </w:tc>
      </w:tr>
      <w:tr>
        <w:trPr>
          <w:trHeight w:val="745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Predmet kontrolisanja: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Stakla na vozilima </w:t>
            </w:r>
          </w:p>
        </w:tc>
      </w:tr>
      <w:tr>
        <w:trPr>
          <w:trHeight w:val="746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Vrsta kontrolisanja: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Kontrolisanje koeficijenta propustljivosti i koeficijenta refleksije</w:t>
            </w:r>
          </w:p>
        </w:tc>
      </w:tr>
      <w:tr>
        <w:trPr>
          <w:trHeight w:val="746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Referentna dokumenta: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Pravilnik o podeli motornih i priključnih vozila i tehničkim uslovima za vozila u saobraćaju na putevima („Sl. glasnik RS“ br. 40/12,102/12, 19/13, 41/13, 102/14, 41/15, 78/15, 111/15, 14/16, 108/16, 7/17-ispr., 63/17, 45/18, 70/18, 95/18, 104/18)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QI-SL/27 02, Kontrolisanje koeficijenta propustljivosti i koeficijenta refleksije na staklima motornih vozila (interni dokument izdanje I od 15.07.2019.)</w:t>
            </w:r>
          </w:p>
        </w:tc>
      </w:tr>
      <w:tr>
        <w:trPr>
          <w:trHeight w:val="746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Potrebna merna i ispitna oprema: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Foto aparat,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 xml:space="preserve">Ručni aparat – Pocket detective, </w:t>
            </w:r>
          </w:p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Cs/>
                <w:szCs w:val="24"/>
                <w:lang w:val="sr-RS"/>
              </w:rPr>
            </w:pPr>
            <w:r>
              <w:rPr>
                <w:bCs/>
                <w:szCs w:val="24"/>
                <w:lang w:val="sr-RS"/>
              </w:rPr>
              <w:t>Digitalna kamera</w:t>
            </w:r>
          </w:p>
        </w:tc>
      </w:tr>
      <w:tr>
        <w:trPr>
          <w:trHeight w:val="835" w:hRule="atLeast"/>
        </w:trPr>
        <w:tc>
          <w:tcPr>
            <w:tcW w:w="242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Kontrolori:</w:t>
            </w:r>
          </w:p>
        </w:tc>
        <w:tc>
          <w:tcPr>
            <w:tcW w:w="738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tabs>
                <w:tab w:val="clear" w:pos="720"/>
                <w:tab w:val="right" w:pos="9356" w:leader="underscore"/>
              </w:tabs>
              <w:spacing w:before="60" w:after="60"/>
              <w:ind w:left="92"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{kontrolor1}</w:t>
            </w:r>
            <w:r>
              <w:rPr>
                <w:b w:val="false"/>
                <w:bCs w:val="false"/>
                <w:color w:val="000000"/>
                <w:szCs w:val="24"/>
                <w:lang w:val="sr-Latn-RS"/>
              </w:rPr>
              <w:t xml:space="preserve">; </w:t>
            </w:r>
            <w:r>
              <w:rPr>
                <w:b w:val="false"/>
                <w:bCs w:val="false"/>
                <w:color w:val="000000"/>
                <w:sz w:val="24"/>
                <w:szCs w:val="24"/>
                <w:lang w:val="sr-Latn-RS" w:eastAsia="hr-HR"/>
              </w:rPr>
              <w:t>{kontrolor2}</w:t>
            </w:r>
          </w:p>
        </w:tc>
      </w:tr>
      <w:tr>
        <w:trPr>
          <w:trHeight w:val="1425" w:hRule="atLeast"/>
        </w:trPr>
        <w:tc>
          <w:tcPr>
            <w:tcW w:w="9809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</w:tcPr>
          <w:p>
            <w:pPr>
              <w:pStyle w:val="Normal"/>
              <w:widowControl w:val="false"/>
              <w:spacing w:before="60" w:after="60"/>
              <w:ind w:left="142" w:hanging="0"/>
              <w:jc w:val="left"/>
              <w:rPr>
                <w:szCs w:val="24"/>
              </w:rPr>
            </w:pPr>
            <w:r>
              <w:rPr>
                <w:bCs/>
                <w:szCs w:val="24"/>
              </w:rPr>
              <w:t>Posebni zahtevi:</w:t>
            </w:r>
            <w:r>
              <w:rPr>
                <w:szCs w:val="24"/>
              </w:rPr>
              <w:t xml:space="preserve"> </w:t>
            </w:r>
          </w:p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szCs w:val="24"/>
              </w:rPr>
            </w:pPr>
            <w:r>
              <w:rPr>
                <w:szCs w:val="24"/>
              </w:rPr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Radni nalog i</w:t>
            </w:r>
            <w:r>
              <w:rPr>
                <w:bCs/>
                <w:szCs w:val="24"/>
                <w:lang w:val="sl-SI"/>
              </w:rPr>
              <w:t>zdao:</w:t>
            </w:r>
            <w:r>
              <w:rPr>
                <w:bCs/>
                <w:szCs w:val="24"/>
              </w:rPr>
              <w:t xml:space="preserve">  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Radni nalog zaključio: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ela"/>
              <w:widowControl w:val="false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>
              <w:rPr>
                <w:szCs w:val="24"/>
              </w:rPr>
              <w:t>Ime i prezime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Cs/>
                <w:szCs w:val="24"/>
              </w:rPr>
            </w:pPr>
            <w:r>
              <w:rPr>
                <w:bCs/>
                <w:szCs w:val="24"/>
              </w:rPr>
              <w:t>Stevan Stojanović</w:t>
            </w:r>
          </w:p>
        </w:tc>
      </w:tr>
      <w:tr>
        <w:trPr/>
        <w:tc>
          <w:tcPr>
            <w:tcW w:w="22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Tabela"/>
              <w:widowControl w:val="false"/>
              <w:tabs>
                <w:tab w:val="clear" w:pos="4320"/>
                <w:tab w:val="clear" w:pos="8640"/>
              </w:tabs>
              <w:spacing w:before="60" w:after="60"/>
              <w:jc w:val="left"/>
              <w:rPr>
                <w:szCs w:val="24"/>
              </w:rPr>
            </w:pPr>
            <w:r>
              <w:rPr>
                <w:szCs w:val="24"/>
              </w:rPr>
              <w:t xml:space="preserve">Datum </w:t>
            </w:r>
          </w:p>
        </w:tc>
        <w:tc>
          <w:tcPr>
            <w:tcW w:w="400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bookmarkStart w:id="0" w:name="_GoBack"/>
            <w:bookmarkEnd w:id="0"/>
            <w:r>
              <w:rPr>
                <w:b w:val="false"/>
                <w:bCs w:val="false"/>
                <w:color w:val="000000"/>
                <w:szCs w:val="24"/>
              </w:rPr>
              <w:t>{datumzahteva2}</w:t>
            </w:r>
          </w:p>
        </w:tc>
        <w:tc>
          <w:tcPr>
            <w:tcW w:w="35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60" w:after="60"/>
              <w:ind w:hanging="0"/>
              <w:jc w:val="left"/>
              <w:rPr>
                <w:b w:val="false"/>
                <w:b w:val="false"/>
                <w:bCs w:val="false"/>
                <w:color w:val="000000"/>
              </w:rPr>
            </w:pPr>
            <w:r>
              <w:rPr>
                <w:b w:val="false"/>
                <w:bCs w:val="false"/>
                <w:color w:val="000000"/>
                <w:szCs w:val="24"/>
              </w:rPr>
              <w:t>{datumzahteva3}</w:t>
            </w:r>
          </w:p>
        </w:tc>
      </w:tr>
    </w:tbl>
    <w:p>
      <w:pPr>
        <w:pStyle w:val="Normal"/>
        <w:widowControl/>
        <w:bidi w:val="0"/>
        <w:spacing w:before="60" w:after="60"/>
        <w:ind w:firstLine="567"/>
        <w:jc w:val="both"/>
        <w:rPr/>
      </w:pPr>
      <w:r>
        <w:rPr/>
      </w:r>
    </w:p>
    <w:sectPr>
      <w:headerReference w:type="default" r:id="rId2"/>
      <w:headerReference w:type="first" r:id="rId3"/>
      <w:footerReference w:type="default" r:id="rId4"/>
      <w:footerReference w:type="first" r:id="rId5"/>
      <w:type w:val="nextPage"/>
      <w:pgSz w:w="11906" w:h="16838"/>
      <w:pgMar w:left="1418" w:right="867" w:header="851" w:top="1701" w:footer="567" w:bottom="1134" w:gutter="0"/>
      <w:pgNumType w:fmt="decimal"/>
      <w:formProt w:val="false"/>
      <w:titlePg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Tahoma">
    <w:charset w:val="00"/>
    <w:family w:val="roman"/>
    <w:pitch w:val="variable"/>
  </w:font>
  <w:font w:name="Calibri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680" w:leader="none"/>
        <w:tab w:val="right" w:pos="9360" w:leader="none"/>
      </w:tabs>
      <w:spacing w:before="60" w:after="60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pBdr>
        <w:top w:val="single" w:sz="2" w:space="1" w:color="000000"/>
      </w:pBdr>
      <w:spacing w:before="120" w:after="0"/>
      <w:ind w:hanging="0"/>
      <w:jc w:val="left"/>
      <w:rPr/>
    </w:pPr>
    <w:r>
      <w:rPr>
        <w:sz w:val="20"/>
        <w:szCs w:val="24"/>
        <w:lang w:val="de-DE" w:eastAsia="en-US"/>
      </w:rPr>
      <w:t xml:space="preserve">Izdanje/ Verzija: 2/0  </w:t>
      <w:tab/>
      <w:t xml:space="preserve"> </w:t>
      <w:tab/>
      <w:t xml:space="preserve">Obrazac se primenjuje od: </w:t>
    </w:r>
    <w:r>
      <w:rPr>
        <w:sz w:val="22"/>
        <w:szCs w:val="22"/>
        <w:lang w:val="en-US" w:eastAsia="en-US"/>
      </w:rPr>
      <w:t>1.9.2021.</w:t>
    </w:r>
    <w:r>
      <w:rPr>
        <w:sz w:val="20"/>
        <w:szCs w:val="24"/>
        <w:lang w:val="de-DE" w:eastAsia="en-US"/>
      </w:rPr>
      <w:tab/>
      <w:tab/>
      <w:t xml:space="preserve">                         Strana </w:t>
    </w:r>
    <w:r>
      <w:rPr>
        <w:sz w:val="20"/>
        <w:szCs w:val="24"/>
      </w:rPr>
      <w:fldChar w:fldCharType="begin"/>
    </w:r>
    <w:r>
      <w:rPr>
        <w:sz w:val="20"/>
        <w:szCs w:val="24"/>
      </w:rPr>
      <w:instrText> PAGE </w:instrText>
    </w:r>
    <w:r>
      <w:rPr>
        <w:sz w:val="20"/>
        <w:szCs w:val="24"/>
      </w:rPr>
      <w:fldChar w:fldCharType="separate"/>
    </w:r>
    <w:r>
      <w:rPr>
        <w:sz w:val="20"/>
        <w:szCs w:val="24"/>
      </w:rPr>
      <w:t>1</w:t>
    </w:r>
    <w:r>
      <w:rPr>
        <w:sz w:val="20"/>
        <w:szCs w:val="24"/>
      </w:rPr>
      <w:fldChar w:fldCharType="end"/>
    </w:r>
    <w:r>
      <w:rPr>
        <w:sz w:val="20"/>
        <w:szCs w:val="24"/>
        <w:lang w:val="de-DE" w:eastAsia="en-US"/>
      </w:rPr>
      <w:t xml:space="preserve"> od </w:t>
    </w:r>
    <w:r>
      <w:rPr>
        <w:sz w:val="20"/>
        <w:szCs w:val="24"/>
      </w:rPr>
      <w:fldChar w:fldCharType="begin"/>
    </w:r>
    <w:r>
      <w:rPr>
        <w:sz w:val="20"/>
        <w:szCs w:val="24"/>
      </w:rPr>
      <w:instrText> NUMPAGES </w:instrText>
    </w:r>
    <w:r>
      <w:rPr>
        <w:sz w:val="20"/>
        <w:szCs w:val="24"/>
      </w:rPr>
      <w:fldChar w:fldCharType="separate"/>
    </w:r>
    <w:r>
      <w:rPr>
        <w:sz w:val="20"/>
        <w:szCs w:val="24"/>
      </w:rPr>
      <w:t>1</w:t>
    </w:r>
    <w:r>
      <w:rPr>
        <w:sz w:val="20"/>
        <w:szCs w:val="24"/>
      </w:rPr>
      <w:fldChar w:fldCharType="end"/>
    </w:r>
  </w:p>
  <w:p>
    <w:pPr>
      <w:pStyle w:val="Footer"/>
      <w:tabs>
        <w:tab w:val="center" w:pos="4680" w:leader="none"/>
        <w:tab w:val="right" w:pos="9360" w:leader="none"/>
      </w:tabs>
      <w:spacing w:before="60" w:after="6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320" w:leader="none"/>
        <w:tab w:val="right" w:pos="8640" w:leader="none"/>
      </w:tabs>
      <w:spacing w:before="60" w:after="60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9781" w:type="dxa"/>
      <w:jc w:val="left"/>
      <w:tblInd w:w="-15" w:type="dxa"/>
      <w:tblCellMar>
        <w:top w:w="0" w:type="dxa"/>
        <w:left w:w="108" w:type="dxa"/>
        <w:bottom w:w="0" w:type="dxa"/>
        <w:right w:w="108" w:type="dxa"/>
      </w:tblCellMar>
      <w:tblLook w:firstRow="0" w:noVBand="0" w:lastRow="0" w:firstColumn="0" w:lastColumn="0" w:noHBand="0" w:val="0000"/>
    </w:tblPr>
    <w:tblGrid>
      <w:gridCol w:w="2835"/>
      <w:gridCol w:w="4253"/>
      <w:gridCol w:w="2693"/>
    </w:tblGrid>
    <w:tr>
      <w:trPr>
        <w:trHeight w:val="815" w:hRule="atLeast"/>
        <w:cantSplit w:val="true"/>
      </w:trPr>
      <w:tc>
        <w:tcPr>
          <w:tcW w:w="2835" w:type="dxa"/>
          <w:vMerge w:val="restart"/>
          <w:tcBorders>
            <w:top w:val="single" w:sz="12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szCs w:val="24"/>
              <w:lang w:val="en-US" w:eastAsia="en-US"/>
            </w:rPr>
          </w:pPr>
          <w:r>
            <w:rPr/>
            <w:drawing>
              <wp:inline distT="0" distB="0" distL="0" distR="0">
                <wp:extent cx="1524000" cy="670560"/>
                <wp:effectExtent l="0" t="0" r="0" b="0"/>
                <wp:docPr id="1" name="Picture 1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000" cy="67056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>
          <w:pPr>
            <w:pStyle w:val="Normal"/>
            <w:spacing w:before="0" w:after="0"/>
            <w:ind w:hanging="0"/>
            <w:jc w:val="center"/>
            <w:rPr>
              <w:szCs w:val="24"/>
              <w:lang w:val="en-US" w:eastAsia="en-US"/>
            </w:rPr>
          </w:pPr>
          <w:r>
            <w:rPr>
              <w:rFonts w:eastAsia="Calibri" w:ascii="Calibri" w:hAnsi="Calibri"/>
              <w:color w:val="00B050"/>
              <w:szCs w:val="24"/>
              <w:lang w:val="sr-RS" w:eastAsia="en-US"/>
            </w:rPr>
            <w:t xml:space="preserve">OGRANAK </w:t>
          </w:r>
          <w:r>
            <w:rPr>
              <w:rFonts w:eastAsia="Calibri" w:ascii="Calibri" w:hAnsi="Calibri"/>
              <w:color w:val="00B050"/>
              <w:szCs w:val="24"/>
              <w:lang w:val="sr-Latn-RS" w:eastAsia="en-US"/>
            </w:rPr>
            <w:t>KT</w:t>
          </w:r>
        </w:p>
      </w:tc>
      <w:tc>
        <w:tcPr>
          <w:tcW w:w="4253" w:type="dxa"/>
          <w:vMerge w:val="restart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60" w:after="60"/>
            <w:ind w:hanging="0"/>
            <w:jc w:val="center"/>
            <w:rPr>
              <w:sz w:val="28"/>
              <w:szCs w:val="28"/>
              <w:lang w:val="pt-BR"/>
            </w:rPr>
          </w:pPr>
          <w:r>
            <w:rPr>
              <w:b/>
              <w:bCs/>
              <w:sz w:val="28"/>
              <w:szCs w:val="28"/>
              <w:lang w:val="sr-Latn-RS"/>
            </w:rPr>
            <w:t xml:space="preserve">NALOG ZA RAD </w:t>
          </w:r>
        </w:p>
      </w:tc>
      <w:tc>
        <w:tcPr>
          <w:tcW w:w="2693" w:type="dxa"/>
          <w:tcBorders>
            <w:top w:val="single" w:sz="12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60" w:after="60"/>
            <w:ind w:hanging="0"/>
            <w:jc w:val="left"/>
            <w:rPr>
              <w:lang w:val="en-US"/>
            </w:rPr>
          </w:pPr>
          <w:r>
            <w:rPr>
              <w:lang w:val="en-US"/>
            </w:rPr>
            <w:t>Oznaka:</w:t>
          </w:r>
        </w:p>
        <w:p>
          <w:pPr>
            <w:pStyle w:val="Normal"/>
            <w:spacing w:before="60" w:after="60"/>
            <w:ind w:hanging="0"/>
            <w:jc w:val="right"/>
            <w:rPr>
              <w:lang w:val="en-US"/>
            </w:rPr>
          </w:pPr>
          <w:r>
            <w:rPr>
              <w:b/>
              <w:bCs/>
              <w:lang w:val="en-US"/>
            </w:rPr>
            <w:t>QO-SL-31-02</w:t>
          </w:r>
        </w:p>
      </w:tc>
    </w:tr>
    <w:tr>
      <w:trPr>
        <w:trHeight w:val="179" w:hRule="atLeast"/>
        <w:cantSplit w:val="true"/>
      </w:trPr>
      <w:tc>
        <w:tcPr>
          <w:tcW w:w="2835" w:type="dxa"/>
          <w:vMerge w:val="continue"/>
          <w:tcBorders>
            <w:top w:val="single" w:sz="6" w:space="0" w:color="000000"/>
            <w:left w:val="single" w:sz="12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center" w:pos="4153" w:leader="none"/>
              <w:tab w:val="right" w:pos="8306" w:leader="none"/>
            </w:tabs>
            <w:spacing w:before="0" w:after="0"/>
            <w:ind w:hanging="0"/>
            <w:jc w:val="center"/>
            <w:rPr>
              <w:i/>
              <w:i/>
              <w:iCs/>
              <w:sz w:val="20"/>
              <w:lang w:val="sv-SE"/>
            </w:rPr>
          </w:pPr>
          <w:r>
            <w:rPr>
              <w:i/>
              <w:iCs/>
              <w:sz w:val="20"/>
              <w:lang w:val="sv-SE"/>
            </w:rPr>
          </w:r>
        </w:p>
      </w:tc>
      <w:tc>
        <w:tcPr>
          <w:tcW w:w="4253" w:type="dxa"/>
          <w:vMerge w:val="continue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b/>
              <w:b/>
              <w:bCs/>
              <w:sz w:val="28"/>
              <w:lang w:val="en-US"/>
            </w:rPr>
          </w:pPr>
          <w:r>
            <w:rPr>
              <w:b/>
              <w:bCs/>
              <w:sz w:val="28"/>
              <w:lang w:val="en-US"/>
            </w:rPr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0" w:after="0"/>
            <w:ind w:hanging="0"/>
            <w:jc w:val="left"/>
            <w:rPr>
              <w:color w:val="000000"/>
            </w:rPr>
          </w:pPr>
          <w:r>
            <w:rPr>
              <w:color w:val="000000"/>
              <w:lang w:val="en-US"/>
            </w:rPr>
            <w:t xml:space="preserve">Broj: </w:t>
          </w:r>
          <w:r>
            <w:rPr>
              <w:b w:val="false"/>
              <w:bCs w:val="false"/>
              <w:color w:val="000000"/>
              <w:lang w:val="en-US"/>
            </w:rPr>
            <w:t>{</w:t>
          </w:r>
          <w:r>
            <w:rPr>
              <w:b w:val="false"/>
              <w:bCs w:val="false"/>
              <w:color w:val="000000"/>
              <w:szCs w:val="24"/>
              <w:lang w:val="sr-Latn-RS"/>
            </w:rPr>
            <w:t>broj_zahteva}</w:t>
          </w:r>
        </w:p>
      </w:tc>
    </w:tr>
    <w:tr>
      <w:trPr>
        <w:trHeight w:val="179" w:hRule="atLeast"/>
        <w:cantSplit w:val="true"/>
      </w:trPr>
      <w:tc>
        <w:tcPr>
          <w:tcW w:w="2835" w:type="dxa"/>
          <w:vMerge w:val="continue"/>
          <w:tcBorders>
            <w:top w:val="single" w:sz="6" w:space="0" w:color="000000"/>
            <w:left w:val="single" w:sz="12" w:space="0" w:color="000000"/>
            <w:bottom w:val="single" w:sz="12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tabs>
              <w:tab w:val="clear" w:pos="720"/>
              <w:tab w:val="center" w:pos="4153" w:leader="none"/>
              <w:tab w:val="right" w:pos="8306" w:leader="none"/>
            </w:tabs>
            <w:spacing w:before="0" w:after="0"/>
            <w:ind w:hanging="0"/>
            <w:jc w:val="center"/>
            <w:rPr>
              <w:i/>
              <w:i/>
              <w:iCs/>
              <w:sz w:val="20"/>
              <w:lang w:val="sv-SE"/>
            </w:rPr>
          </w:pPr>
          <w:r>
            <w:rPr>
              <w:i/>
              <w:iCs/>
              <w:sz w:val="20"/>
              <w:lang w:val="sv-SE"/>
            </w:rPr>
          </w:r>
        </w:p>
      </w:tc>
      <w:tc>
        <w:tcPr>
          <w:tcW w:w="4253" w:type="dxa"/>
          <w:vMerge w:val="continue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6" w:space="0" w:color="000000"/>
          </w:tcBorders>
          <w:shd w:fill="auto" w:val="clear"/>
          <w:vAlign w:val="center"/>
        </w:tcPr>
        <w:p>
          <w:pPr>
            <w:pStyle w:val="Normal"/>
            <w:spacing w:before="0" w:after="0"/>
            <w:ind w:hanging="0"/>
            <w:jc w:val="center"/>
            <w:rPr>
              <w:b/>
              <w:b/>
              <w:bCs/>
              <w:sz w:val="28"/>
              <w:lang w:val="en-US"/>
            </w:rPr>
          </w:pPr>
          <w:r>
            <w:rPr>
              <w:b/>
              <w:bCs/>
              <w:sz w:val="28"/>
              <w:lang w:val="en-US"/>
            </w:rPr>
          </w:r>
        </w:p>
      </w:tc>
      <w:tc>
        <w:tcPr>
          <w:tcW w:w="2693" w:type="dxa"/>
          <w:tcBorders>
            <w:top w:val="single" w:sz="6" w:space="0" w:color="000000"/>
            <w:left w:val="single" w:sz="6" w:space="0" w:color="000000"/>
            <w:bottom w:val="single" w:sz="12" w:space="0" w:color="000000"/>
            <w:right w:val="single" w:sz="12" w:space="0" w:color="000000"/>
          </w:tcBorders>
          <w:shd w:fill="auto" w:val="clear"/>
        </w:tcPr>
        <w:p>
          <w:pPr>
            <w:pStyle w:val="Normal"/>
            <w:spacing w:before="0" w:after="0"/>
            <w:ind w:hanging="0"/>
            <w:jc w:val="left"/>
            <w:rPr>
              <w:color w:val="000000"/>
            </w:rPr>
          </w:pPr>
          <w:r>
            <w:rPr>
              <w:color w:val="000000"/>
              <w:lang w:val="en-US"/>
            </w:rPr>
            <w:t xml:space="preserve">Datum: </w:t>
          </w:r>
          <w:bookmarkStart w:id="1" w:name="_Toc446165652"/>
          <w:bookmarkEnd w:id="1"/>
          <w:r>
            <w:rPr>
              <w:b w:val="false"/>
              <w:bCs w:val="false"/>
              <w:color w:val="000000"/>
              <w:lang w:val="en-US"/>
            </w:rPr>
            <w:t>{datumzahteva}</w:t>
          </w:r>
        </w:p>
      </w:tc>
    </w:tr>
  </w:tbl>
  <w:p>
    <w:pPr>
      <w:pStyle w:val="Header"/>
      <w:tabs>
        <w:tab w:val="center" w:pos="4320" w:leader="none"/>
        <w:tab w:val="right" w:pos="8640" w:leader="none"/>
      </w:tabs>
      <w:spacing w:before="60" w:after="60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0272ad"/>
    <w:pPr>
      <w:widowControl/>
      <w:bidi w:val="0"/>
      <w:spacing w:before="60" w:after="60"/>
      <w:ind w:firstLine="567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sr-Latn-CS" w:eastAsia="hr-HR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link w:val="Footer"/>
    <w:qFormat/>
    <w:rsid w:val="00646fa2"/>
    <w:rPr>
      <w:sz w:val="24"/>
      <w:lang w:val="sr-Latn-CS" w:eastAsia="hr-H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ela" w:customStyle="1">
    <w:name w:val="Tabela"/>
    <w:basedOn w:val="Header"/>
    <w:qFormat/>
    <w:rsid w:val="000272ad"/>
    <w:pPr>
      <w:spacing w:before="0" w:after="0"/>
      <w:ind w:hanging="0"/>
      <w:jc w:val="center"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rsid w:val="000272ad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BalloonText">
    <w:name w:val="Balloon Text"/>
    <w:basedOn w:val="Normal"/>
    <w:semiHidden/>
    <w:qFormat/>
    <w:rsid w:val="0091690c"/>
    <w:pPr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rsid w:val="00646fa2"/>
    <w:pPr>
      <w:tabs>
        <w:tab w:val="clear" w:pos="720"/>
        <w:tab w:val="center" w:pos="4680" w:leader="none"/>
        <w:tab w:val="right" w:pos="9360" w:leader="none"/>
      </w:tabs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footer" Target="footer1.xml"/><Relationship Id="rId5" Type="http://schemas.openxmlformats.org/officeDocument/2006/relationships/footer" Target="footer2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Application>LibreOffice/6.3.4.2$Windows_X86_64 LibreOffice_project/60da17e045e08f1793c57c00ba83cdfce946d0aa</Application>
  <Pages>1</Pages>
  <Words>136</Words>
  <Characters>968</Characters>
  <CharactersWithSpaces>1108</CharactersWithSpaces>
  <Paragraphs>37</Paragraphs>
  <Company>BE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2021-09-03T08:52:00Z</dcterms:created>
  <dc:creator>Jovan</dc:creator>
  <dc:description/>
  <dc:language>en-US</dc:language>
  <cp:lastModifiedBy/>
  <dcterms:modified xsi:type="dcterms:W3CDTF">2021-09-06T16:18:35Z</dcterms:modified>
  <cp:revision>6</cp:revision>
  <dc:subject/>
  <dc:title>JKP  ”Beogradske elektrane”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BE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