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07" w:rsidRPr="008403D8" w:rsidRDefault="003A0F07" w:rsidP="003A0F07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403D8">
        <w:rPr>
          <w:rFonts w:ascii="Times New Roman" w:eastAsia="Arial" w:hAnsi="Times New Roman" w:cs="Times New Roman"/>
          <w:b/>
          <w:sz w:val="28"/>
          <w:szCs w:val="28"/>
        </w:rPr>
        <w:t xml:space="preserve">IZVEŠTAJ O KONTROLISANJU </w:t>
      </w:r>
    </w:p>
    <w:p w:rsidR="003A0F07" w:rsidRDefault="003A0F07" w:rsidP="003A0F07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6"/>
          <w:szCs w:val="26"/>
        </w:rPr>
      </w:pPr>
      <w:r w:rsidRPr="008844BA">
        <w:rPr>
          <w:rFonts w:ascii="Times New Roman" w:eastAsia="Arial" w:hAnsi="Times New Roman" w:cs="Times New Roman"/>
          <w:b/>
          <w:sz w:val="26"/>
          <w:szCs w:val="26"/>
        </w:rPr>
        <w:t xml:space="preserve">MOTORNOG VOZILA NA </w:t>
      </w:r>
      <w:r>
        <w:rPr>
          <w:rFonts w:ascii="Times New Roman" w:eastAsia="Arial" w:hAnsi="Times New Roman" w:cs="Times New Roman"/>
          <w:b/>
          <w:sz w:val="26"/>
          <w:szCs w:val="26"/>
        </w:rPr>
        <w:t>KOMPRIMOVANI PRIRODNI GAS</w:t>
      </w:r>
      <w:r w:rsidRPr="008844BA">
        <w:rPr>
          <w:rFonts w:ascii="Times New Roman" w:eastAsia="Arial" w:hAnsi="Times New Roman" w:cs="Times New Roman"/>
          <w:b/>
          <w:sz w:val="26"/>
          <w:szCs w:val="26"/>
        </w:rPr>
        <w:t xml:space="preserve"> (</w:t>
      </w:r>
      <w:r>
        <w:rPr>
          <w:rFonts w:ascii="Times New Roman" w:eastAsia="Arial" w:hAnsi="Times New Roman" w:cs="Times New Roman"/>
          <w:b/>
          <w:sz w:val="26"/>
          <w:szCs w:val="26"/>
        </w:rPr>
        <w:t>KPG</w:t>
      </w:r>
      <w:r w:rsidRPr="008844BA">
        <w:rPr>
          <w:rFonts w:ascii="Times New Roman" w:eastAsia="Arial" w:hAnsi="Times New Roman" w:cs="Times New Roman"/>
          <w:b/>
          <w:sz w:val="26"/>
          <w:szCs w:val="26"/>
        </w:rPr>
        <w:t>)</w:t>
      </w:r>
    </w:p>
    <w:p w:rsidR="003B3B23" w:rsidRDefault="003B3B23" w:rsidP="003B3B23">
      <w:pPr>
        <w:spacing w:after="0"/>
        <w:ind w:left="326" w:right="339" w:hanging="10"/>
        <w:rPr>
          <w:rFonts w:ascii="Times New Roman" w:hAnsi="Times New Roman" w:cs="Times New Roman"/>
          <w:color w:val="221F20"/>
        </w:rPr>
      </w:pPr>
    </w:p>
    <w:p w:rsidR="003C4D34" w:rsidRPr="00391EDD" w:rsidRDefault="00406A76" w:rsidP="00406A76">
      <w:pPr>
        <w:spacing w:before="120" w:after="0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1F20"/>
          <w:sz w:val="24"/>
          <w:szCs w:val="24"/>
        </w:rPr>
        <w:t xml:space="preserve">    </w:t>
      </w:r>
      <w:proofErr w:type="spellStart"/>
      <w:r w:rsidR="006E64BB"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: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Broj</w:t>
      </w:r>
      <w:proofErr w:type="spellEnd"/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 </w:t>
      </w:r>
      <w:proofErr w:type="spellStart"/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uverenja</w:t>
      </w:r>
      <w:proofErr w:type="spellEnd"/>
      <w:r w:rsidR="003B3B23" w:rsidRPr="00DA2329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ab/>
        <w:t xml:space="preserve">Datum </w:t>
      </w:r>
      <w:proofErr w:type="spellStart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izdavanja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: </w:t>
      </w:r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Datum </w:t>
      </w:r>
      <w:proofErr w:type="spellStart"/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uverenja</w:t>
      </w:r>
      <w:proofErr w:type="spellEnd"/>
    </w:p>
    <w:p w:rsidR="003C4D34" w:rsidRPr="00DA2329" w:rsidRDefault="006E64BB" w:rsidP="003F3995">
      <w:pPr>
        <w:spacing w:after="0"/>
        <w:ind w:left="263" w:right="-13" w:hanging="1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sa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potvrde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prijemu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zahteva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Broj</w:t>
      </w:r>
      <w:proofErr w:type="spellEnd"/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 </w:t>
      </w:r>
      <w:proofErr w:type="spellStart"/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zahteva</w:t>
      </w:r>
      <w:proofErr w:type="spellEnd"/>
      <w:r w:rsidR="003F399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 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od </w:t>
      </w:r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Datum </w:t>
      </w:r>
      <w:proofErr w:type="spellStart"/>
      <w:r w:rsidR="00EC087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>zahteva</w:t>
      </w:r>
      <w:proofErr w:type="spellEnd"/>
      <w:r w:rsidR="003F3995" w:rsidRPr="00DA2329"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  <w:t xml:space="preserve"> </w:t>
      </w:r>
    </w:p>
    <w:p w:rsidR="003F3995" w:rsidRPr="00DA2329" w:rsidRDefault="003F3995" w:rsidP="003B3B23">
      <w:pPr>
        <w:spacing w:after="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  <w:u w:val="single"/>
        </w:rPr>
      </w:pPr>
    </w:p>
    <w:p w:rsidR="003C4D34" w:rsidRPr="00391EDD" w:rsidRDefault="00EE73B1" w:rsidP="00157C4A">
      <w:pPr>
        <w:spacing w:after="12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NARUČILAC KONTROLISANJA</w:t>
      </w:r>
      <w:r w:rsidR="006E64BB" w:rsidRPr="00391EDD">
        <w:rPr>
          <w:rFonts w:ascii="Times New Roman" w:hAnsi="Times New Roman" w:cs="Times New Roman"/>
          <w:b/>
          <w:color w:val="221F20"/>
          <w:sz w:val="24"/>
          <w:szCs w:val="24"/>
        </w:rPr>
        <w:t>:</w:t>
      </w:r>
    </w:p>
    <w:tbl>
      <w:tblPr>
        <w:tblStyle w:val="TableGrid"/>
        <w:tblW w:w="0" w:type="auto"/>
        <w:tblInd w:w="274" w:type="dxa"/>
        <w:tblLook w:val="04A0" w:firstRow="1" w:lastRow="0" w:firstColumn="1" w:lastColumn="0" w:noHBand="0" w:noVBand="1"/>
      </w:tblPr>
      <w:tblGrid>
        <w:gridCol w:w="4399"/>
        <w:gridCol w:w="5238"/>
      </w:tblGrid>
      <w:tr w:rsidR="003B3B23" w:rsidRPr="00391EDD" w:rsidTr="00EE73B1">
        <w:tc>
          <w:tcPr>
            <w:tcW w:w="4399" w:type="dxa"/>
          </w:tcPr>
          <w:p w:rsidR="003B3B23" w:rsidRPr="00391EDD" w:rsidRDefault="003C3D2D" w:rsidP="00EE73B1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</w:t>
            </w:r>
            <w:r w:rsidR="003B3B23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lasnik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</w:p>
        </w:tc>
        <w:tc>
          <w:tcPr>
            <w:tcW w:w="5238" w:type="dxa"/>
          </w:tcPr>
          <w:p w:rsidR="003B3B23" w:rsidRPr="00DA2329" w:rsidRDefault="00EC0875" w:rsidP="003B3B23">
            <w:pPr>
              <w:ind w:left="326" w:right="339" w:hanging="10"/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</w:pP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Naziv</w:t>
            </w:r>
            <w:proofErr w:type="spellEnd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vlasnika</w:t>
            </w:r>
            <w:proofErr w:type="spellEnd"/>
          </w:p>
        </w:tc>
      </w:tr>
      <w:tr w:rsidR="003B3B23" w:rsidRPr="00391EDD" w:rsidTr="00EE73B1">
        <w:tc>
          <w:tcPr>
            <w:tcW w:w="4399" w:type="dxa"/>
          </w:tcPr>
          <w:p w:rsidR="003B3B23" w:rsidRPr="00391EDD" w:rsidRDefault="003C3D2D" w:rsidP="00EE73B1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Prebivalište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/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sedište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a</w:t>
            </w:r>
            <w:r w:rsidR="003B3B23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dresa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3B3B23" w:rsidRPr="00DA2329" w:rsidRDefault="00EC0875" w:rsidP="003B3B23">
            <w:pPr>
              <w:ind w:left="326" w:right="339" w:hanging="10"/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</w:pP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Prebivalište</w:t>
            </w:r>
            <w:proofErr w:type="spellEnd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/</w:t>
            </w: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sedište</w:t>
            </w:r>
            <w:proofErr w:type="spellEnd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I </w:t>
            </w: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adresa</w:t>
            </w:r>
            <w:proofErr w:type="spellEnd"/>
          </w:p>
        </w:tc>
      </w:tr>
      <w:tr w:rsidR="003B3B23" w:rsidRPr="00391EDD" w:rsidTr="00EE73B1">
        <w:tc>
          <w:tcPr>
            <w:tcW w:w="4399" w:type="dxa"/>
          </w:tcPr>
          <w:p w:rsidR="003B3B23" w:rsidRPr="00391EDD" w:rsidRDefault="003B3B23" w:rsidP="00EE73B1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Marka</w:t>
            </w:r>
            <w:proofErr w:type="spellEnd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komercijalni</w:t>
            </w:r>
            <w:proofErr w:type="spellEnd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proizvođača</w:t>
            </w:r>
            <w:proofErr w:type="spellEnd"/>
            <w:r w:rsidR="00C224BE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3B3B23" w:rsidRPr="00DA2329" w:rsidRDefault="00EC0875" w:rsidP="003B3B23">
            <w:pPr>
              <w:ind w:left="326" w:right="339" w:hanging="10"/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</w:pP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Marka</w:t>
            </w:r>
            <w:proofErr w:type="spellEnd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I </w:t>
            </w: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oznaka</w:t>
            </w:r>
            <w:proofErr w:type="spellEnd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vozila</w:t>
            </w:r>
            <w:proofErr w:type="spellEnd"/>
          </w:p>
        </w:tc>
      </w:tr>
      <w:tr w:rsidR="003B3B23" w:rsidRPr="00391EDD" w:rsidTr="00EE73B1">
        <w:tc>
          <w:tcPr>
            <w:tcW w:w="4399" w:type="dxa"/>
          </w:tcPr>
          <w:p w:rsidR="003B3B23" w:rsidRPr="00391EDD" w:rsidRDefault="00C13712" w:rsidP="00EE73B1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Identifikaciona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oznaka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="00093C82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(VIN)</w:t>
            </w:r>
          </w:p>
        </w:tc>
        <w:tc>
          <w:tcPr>
            <w:tcW w:w="5238" w:type="dxa"/>
          </w:tcPr>
          <w:p w:rsidR="003B3B23" w:rsidRPr="00DA2329" w:rsidRDefault="00EC0875" w:rsidP="003B3B23">
            <w:pPr>
              <w:ind w:left="326" w:right="339" w:hanging="10"/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</w:pP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Identifikaciona</w:t>
            </w:r>
            <w:proofErr w:type="spellEnd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oznaka</w:t>
            </w:r>
            <w:proofErr w:type="spellEnd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>vozila</w:t>
            </w:r>
            <w:proofErr w:type="spellEnd"/>
            <w:r w:rsidRPr="00DA2329">
              <w:rPr>
                <w:rFonts w:ascii="Times New Roman" w:hAnsi="Times New Roman" w:cs="Times New Roman"/>
                <w:b/>
                <w:color w:val="221F20"/>
                <w:sz w:val="24"/>
                <w:szCs w:val="24"/>
              </w:rPr>
              <w:t xml:space="preserve"> VIN</w:t>
            </w:r>
            <w:bookmarkStart w:id="0" w:name="_GoBack"/>
            <w:bookmarkEnd w:id="0"/>
          </w:p>
        </w:tc>
      </w:tr>
    </w:tbl>
    <w:p w:rsidR="0060027D" w:rsidRPr="00391EDD" w:rsidRDefault="00EE73B1" w:rsidP="00DF19FC">
      <w:pPr>
        <w:spacing w:before="24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VRSTA KONTROLISANJA</w:t>
      </w:r>
      <w:r w:rsidR="0060027D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bezbednosno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tehničkih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karakteristika</w:t>
      </w:r>
      <w:proofErr w:type="spellEnd"/>
    </w:p>
    <w:p w:rsidR="00EE73B1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</w:p>
    <w:p w:rsidR="002F36A6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REFERENTNI </w:t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>DOKUMENTI ZA KONTROLISANJE</w:t>
      </w:r>
      <w:r w:rsidR="003B3B23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</w:p>
    <w:p w:rsidR="003B3B23" w:rsidRPr="001C2472" w:rsidRDefault="00391EDD" w:rsidP="00DF19FC">
      <w:pPr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podeli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motornih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priključnih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tehničkim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uslovima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za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u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saobraćaju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na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putevima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"Sl.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RS", br. 40/2012, 102/2012, 19/2013, 41/2013, 102/2014, 41/2015, 78/2015, 111/2015, 14/2016, 108/2016, 7/2017 -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ispr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., 63/2017, 45/2018, 70/2018, 95/2018, 104/2018, 93/2019, 2/2020 -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ispr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. </w:t>
      </w:r>
      <w:proofErr w:type="spellStart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="002F36A6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64/2021)</w:t>
      </w:r>
      <w:r w:rsidR="001C2472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1C2472"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="001C2472"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ispitivanju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(„Sl.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gram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RS“ br.</w:t>
      </w:r>
      <w:proofErr w:type="gram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8/12, 13/13,31/13,114/13, 40/14, 140/14, 18/15, 82/15, 88/16 </w:t>
      </w:r>
      <w:proofErr w:type="spellStart"/>
      <w:r w:rsidRPr="001C2472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1C2472">
        <w:rPr>
          <w:rFonts w:ascii="Times New Roman" w:hAnsi="Times New Roman" w:cs="Times New Roman"/>
          <w:color w:val="221F20"/>
          <w:sz w:val="24"/>
          <w:szCs w:val="24"/>
        </w:rPr>
        <w:t xml:space="preserve"> 108/16)</w:t>
      </w:r>
      <w:r w:rsidR="00DF19FC" w:rsidRPr="001C2472">
        <w:rPr>
          <w:rFonts w:ascii="Times New Roman" w:hAnsi="Times New Roman" w:cs="Times New Roman"/>
          <w:color w:val="221F20"/>
          <w:sz w:val="24"/>
          <w:szCs w:val="24"/>
        </w:rPr>
        <w:t>.</w:t>
      </w:r>
    </w:p>
    <w:p w:rsidR="003C4D34" w:rsidRPr="00391EDD" w:rsidRDefault="002F36A6" w:rsidP="002F36A6">
      <w:pPr>
        <w:spacing w:before="240" w:after="6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0" w:type="auto"/>
        <w:tblInd w:w="326" w:type="dxa"/>
        <w:tblLook w:val="04A0" w:firstRow="1" w:lastRow="0" w:firstColumn="1" w:lastColumn="0" w:noHBand="0" w:noVBand="1"/>
      </w:tblPr>
      <w:tblGrid>
        <w:gridCol w:w="9585"/>
      </w:tblGrid>
      <w:tr w:rsidR="003B3B23" w:rsidRPr="00391EDD" w:rsidTr="008403D8">
        <w:trPr>
          <w:trHeight w:val="2469"/>
        </w:trPr>
        <w:tc>
          <w:tcPr>
            <w:tcW w:w="10325" w:type="dxa"/>
          </w:tcPr>
          <w:p w:rsidR="008403D8" w:rsidRPr="00391EDD" w:rsidRDefault="00E21BBA" w:rsidP="00EE73B1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Na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osnovu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rezultata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prikazanih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Zapisniku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navesti</w:t>
            </w:r>
            <w:proofErr w:type="spellEnd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 od (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navesti</w:t>
            </w:r>
            <w:proofErr w:type="spellEnd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 xml:space="preserve"> datum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)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Izveštaju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navesti</w:t>
            </w:r>
            <w:proofErr w:type="spellEnd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 od (</w:t>
            </w:r>
            <w:proofErr w:type="spellStart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>navesti</w:t>
            </w:r>
            <w:proofErr w:type="spellEnd"/>
            <w:r w:rsidRPr="00391EDD">
              <w:rPr>
                <w:rFonts w:ascii="Times New Roman" w:hAnsi="Times New Roman" w:cs="Times New Roman"/>
                <w:i/>
                <w:color w:val="221F20"/>
                <w:sz w:val="24"/>
                <w:szCs w:val="24"/>
              </w:rPr>
              <w:t xml:space="preserve"> datum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),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koji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sastavni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deo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ovog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dokumenta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donosi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se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zaključak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da 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je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vozilo</w:t>
            </w:r>
            <w:proofErr w:type="spellEnd"/>
            <w:r w:rsidR="008403D8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</w:p>
          <w:p w:rsidR="003B3B23" w:rsidRPr="00391EDD" w:rsidRDefault="008403D8" w:rsidP="00D74183">
            <w:pPr>
              <w:spacing w:before="240" w:after="120"/>
              <w:ind w:right="155"/>
              <w:jc w:val="center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USAGLAŠENO </w:t>
            </w:r>
            <w:r w:rsidR="005A1187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5"/>
            <w:r w:rsidR="005A1187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474F23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474F23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separate"/>
            </w:r>
            <w:r w:rsidR="005A1187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  <w:bookmarkEnd w:id="1"/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                      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NIJE USAGLAŠENO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474F23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474F23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separate"/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</w:p>
          <w:p w:rsidR="00E21BBA" w:rsidRPr="00391EDD" w:rsidRDefault="008403D8" w:rsidP="00EE73B1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Pravilnikom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podeli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motornih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priključnih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tehničkim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uslovima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saobraćaju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putevima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"Sl.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RS", br. 40/2012, 102/2012, 19/2013, 41/2013, 102/2014, 41/2015, 78/2015, 111/2015, 14/2016, 108/2016, 7/2017 -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ispr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., 63/2017, 45/2018, 70/2018, 95/2018, 104/2018, 93/2019, 2/2020 -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ispr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.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64/2021)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om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(„Sl.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RS“ br. 8/12, 13/13,31/13,114/13, 40/14, 140/14, 18/15, 82/15, 88/16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108/16).</w:t>
            </w:r>
          </w:p>
        </w:tc>
      </w:tr>
    </w:tbl>
    <w:p w:rsidR="00157C4A" w:rsidRPr="00391EDD" w:rsidRDefault="00D74183" w:rsidP="00D74183">
      <w:pPr>
        <w:tabs>
          <w:tab w:val="left" w:pos="3828"/>
        </w:tabs>
        <w:spacing w:before="120" w:after="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</w:p>
    <w:p w:rsidR="00CA5E04" w:rsidRPr="00391EDD" w:rsidRDefault="00157C4A" w:rsidP="00CA5E04">
      <w:pPr>
        <w:spacing w:after="0"/>
        <w:ind w:left="1450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Tehnički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rukovodilac</w:t>
      </w:r>
      <w:proofErr w:type="spellEnd"/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</w:p>
    <w:p w:rsidR="00157C4A" w:rsidRPr="00391EDD" w:rsidRDefault="00CA5E04" w:rsidP="00CA5E04">
      <w:pPr>
        <w:spacing w:after="0"/>
        <w:ind w:left="5050" w:right="339" w:firstLine="710"/>
        <w:rPr>
          <w:rFonts w:ascii="Times New Roman" w:hAnsi="Times New Roman" w:cs="Times New Roman"/>
          <w:b/>
          <w:color w:val="221F20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motornih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priključnih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vozila</w:t>
      </w:r>
      <w:proofErr w:type="spellEnd"/>
    </w:p>
    <w:p w:rsidR="00E90E76" w:rsidRDefault="005A1187" w:rsidP="005A1187">
      <w:pPr>
        <w:spacing w:before="240" w:after="0"/>
        <w:ind w:left="1450" w:right="339" w:hanging="10"/>
        <w:rPr>
          <w:rFonts w:ascii="Times New Roman" w:hAnsi="Times New Roman" w:cs="Times New Roman"/>
          <w:b/>
          <w:noProof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1F2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4C8FF9" wp14:editId="673C40A9">
            <wp:simplePos x="0" y="0"/>
            <wp:positionH relativeFrom="column">
              <wp:posOffset>3766820</wp:posOffset>
            </wp:positionH>
            <wp:positionV relativeFrom="paragraph">
              <wp:posOffset>13335</wp:posOffset>
            </wp:positionV>
            <wp:extent cx="1018540" cy="409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. Komlenić potpis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ab/>
        <w:t xml:space="preserve">           </w:t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>__________________________</w:t>
      </w:r>
    </w:p>
    <w:p w:rsidR="00157C4A" w:rsidRPr="00E90E76" w:rsidRDefault="00157C4A" w:rsidP="00E90E7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57C4A" w:rsidRPr="00E90E76" w:rsidSect="00DF19FC">
      <w:headerReference w:type="default" r:id="rId8"/>
      <w:footerReference w:type="default" r:id="rId9"/>
      <w:pgSz w:w="11906" w:h="16838" w:code="9"/>
      <w:pgMar w:top="1418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F23" w:rsidRDefault="00474F23" w:rsidP="003F05FE">
      <w:pPr>
        <w:spacing w:after="0" w:line="240" w:lineRule="auto"/>
      </w:pPr>
      <w:r>
        <w:separator/>
      </w:r>
    </w:p>
  </w:endnote>
  <w:endnote w:type="continuationSeparator" w:id="0">
    <w:p w:rsidR="00474F23" w:rsidRDefault="00474F23" w:rsidP="003F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49918691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085608431"/>
          <w:docPartObj>
            <w:docPartGallery w:val="Page Numbers (Top of Page)"/>
            <w:docPartUnique/>
          </w:docPartObj>
        </w:sdtPr>
        <w:sdtEndPr/>
        <w:sdtContent>
          <w:p w:rsidR="00EE73B1" w:rsidRPr="00E90E76" w:rsidRDefault="00E90E76" w:rsidP="00E90E76">
            <w:pPr>
              <w:pStyle w:val="Footer"/>
              <w:pBdr>
                <w:top w:val="single" w:sz="4" w:space="1" w:color="auto"/>
              </w:pBdr>
              <w:tabs>
                <w:tab w:val="clear" w:pos="9360"/>
                <w:tab w:val="right" w:pos="9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QP SL-27-01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</w:t>
            </w:r>
            <w:proofErr w:type="spellStart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>Strana</w:t>
            </w:r>
            <w:proofErr w:type="spellEnd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DA2329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od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DA2329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F23" w:rsidRDefault="00474F23" w:rsidP="003F05FE">
      <w:pPr>
        <w:spacing w:after="0" w:line="240" w:lineRule="auto"/>
      </w:pPr>
      <w:r>
        <w:separator/>
      </w:r>
    </w:p>
  </w:footnote>
  <w:footnote w:type="continuationSeparator" w:id="0">
    <w:p w:rsidR="00474F23" w:rsidRDefault="00474F23" w:rsidP="003F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FE" w:rsidRDefault="003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DA5EC3" wp14:editId="70723E39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686" cy="95694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6-079 KT 17020 - SRPS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686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05FE">
      <w:rPr>
        <w:noProof/>
      </w:rPr>
      <w:drawing>
        <wp:inline distT="0" distB="0" distL="0" distR="0" wp14:anchorId="599178DD">
          <wp:extent cx="1524000" cy="67056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F05FE" w:rsidRDefault="003F05FE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00B050"/>
        <w:sz w:val="24"/>
        <w:lang w:val="sr-Latn-RS"/>
      </w:rPr>
    </w:pPr>
    <w:r w:rsidRPr="003F05FE">
      <w:rPr>
        <w:rFonts w:asciiTheme="minorHAnsi" w:eastAsiaTheme="minorHAnsi" w:hAnsiTheme="minorHAnsi" w:cstheme="minorBidi"/>
        <w:color w:val="00B050"/>
        <w:sz w:val="24"/>
        <w:lang w:val="sr-Cyrl-RS"/>
      </w:rPr>
      <w:t xml:space="preserve">DOO FEKETIĆ OGRANAK </w:t>
    </w:r>
    <w:r w:rsidR="0060027D">
      <w:rPr>
        <w:rFonts w:asciiTheme="minorHAnsi" w:eastAsiaTheme="minorHAnsi" w:hAnsiTheme="minorHAnsi" w:cstheme="minorBidi"/>
        <w:color w:val="00B050"/>
        <w:sz w:val="24"/>
        <w:lang w:val="sr-Latn-RS"/>
      </w:rPr>
      <w:t>KONTROLNO TELO</w:t>
    </w:r>
  </w:p>
  <w:p w:rsidR="00157C4A" w:rsidRPr="003F05FE" w:rsidRDefault="00157C4A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auto"/>
        <w:lang w:val="sr-Latn-RS"/>
      </w:rPr>
    </w:pPr>
    <w:r>
      <w:rPr>
        <w:rFonts w:asciiTheme="minorHAnsi" w:eastAsiaTheme="minorHAnsi" w:hAnsiTheme="minorHAnsi" w:cstheme="minorBidi"/>
        <w:color w:val="00B050"/>
        <w:sz w:val="24"/>
        <w:lang w:val="sr-Latn-RS"/>
      </w:rPr>
      <w:t>Srbobran, Turijski put 17</w:t>
    </w:r>
  </w:p>
  <w:p w:rsidR="003F05FE" w:rsidRPr="003F05FE" w:rsidRDefault="003F05F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2C19"/>
    <w:multiLevelType w:val="hybridMultilevel"/>
    <w:tmpl w:val="136C704C"/>
    <w:lvl w:ilvl="0" w:tplc="9752A67E">
      <w:start w:val="1"/>
      <w:numFmt w:val="decimal"/>
      <w:lvlText w:val="%1."/>
      <w:lvlJc w:val="left"/>
      <w:pPr>
        <w:ind w:left="562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1" w:tplc="A8F8C9C2">
      <w:start w:val="1"/>
      <w:numFmt w:val="lowerLetter"/>
      <w:lvlText w:val="%2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2" w:tplc="B2DC498E">
      <w:start w:val="1"/>
      <w:numFmt w:val="lowerRoman"/>
      <w:lvlText w:val="%3"/>
      <w:lvlJc w:val="left"/>
      <w:pPr>
        <w:ind w:left="20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3" w:tplc="3CA843D6">
      <w:start w:val="1"/>
      <w:numFmt w:val="decimal"/>
      <w:lvlText w:val="%4"/>
      <w:lvlJc w:val="left"/>
      <w:pPr>
        <w:ind w:left="27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4" w:tplc="C61A8D44">
      <w:start w:val="1"/>
      <w:numFmt w:val="lowerLetter"/>
      <w:lvlText w:val="%5"/>
      <w:lvlJc w:val="left"/>
      <w:pPr>
        <w:ind w:left="350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5" w:tplc="14AA0D06">
      <w:start w:val="1"/>
      <w:numFmt w:val="lowerRoman"/>
      <w:lvlText w:val="%6"/>
      <w:lvlJc w:val="left"/>
      <w:pPr>
        <w:ind w:left="422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6" w:tplc="F0CC8CE0">
      <w:start w:val="1"/>
      <w:numFmt w:val="decimal"/>
      <w:lvlText w:val="%7"/>
      <w:lvlJc w:val="left"/>
      <w:pPr>
        <w:ind w:left="49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7" w:tplc="E1D8BAB4">
      <w:start w:val="1"/>
      <w:numFmt w:val="lowerLetter"/>
      <w:lvlText w:val="%8"/>
      <w:lvlJc w:val="left"/>
      <w:pPr>
        <w:ind w:left="56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8" w:tplc="3E523C76">
      <w:start w:val="1"/>
      <w:numFmt w:val="lowerRoman"/>
      <w:lvlText w:val="%9"/>
      <w:lvlJc w:val="left"/>
      <w:pPr>
        <w:ind w:left="63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4"/>
    <w:rsid w:val="00093C82"/>
    <w:rsid w:val="00157C4A"/>
    <w:rsid w:val="001B2BF5"/>
    <w:rsid w:val="001C2472"/>
    <w:rsid w:val="002B4C1D"/>
    <w:rsid w:val="002E56F1"/>
    <w:rsid w:val="002F36A6"/>
    <w:rsid w:val="00302C45"/>
    <w:rsid w:val="00391EDD"/>
    <w:rsid w:val="003A0F07"/>
    <w:rsid w:val="003B3B23"/>
    <w:rsid w:val="003C3D2D"/>
    <w:rsid w:val="003C4D34"/>
    <w:rsid w:val="003F05FE"/>
    <w:rsid w:val="003F3995"/>
    <w:rsid w:val="00406A76"/>
    <w:rsid w:val="00474F23"/>
    <w:rsid w:val="00530147"/>
    <w:rsid w:val="00570743"/>
    <w:rsid w:val="005A1187"/>
    <w:rsid w:val="005F7265"/>
    <w:rsid w:val="0060027D"/>
    <w:rsid w:val="006E64BB"/>
    <w:rsid w:val="007B05EB"/>
    <w:rsid w:val="00815D9B"/>
    <w:rsid w:val="008403D8"/>
    <w:rsid w:val="00B71830"/>
    <w:rsid w:val="00BB642A"/>
    <w:rsid w:val="00BD482A"/>
    <w:rsid w:val="00C13712"/>
    <w:rsid w:val="00C224BE"/>
    <w:rsid w:val="00C25153"/>
    <w:rsid w:val="00C90388"/>
    <w:rsid w:val="00CA5E04"/>
    <w:rsid w:val="00D74183"/>
    <w:rsid w:val="00DA1F0B"/>
    <w:rsid w:val="00DA2329"/>
    <w:rsid w:val="00DF19FC"/>
    <w:rsid w:val="00E2114A"/>
    <w:rsid w:val="00E21BBA"/>
    <w:rsid w:val="00E877B2"/>
    <w:rsid w:val="00E90E76"/>
    <w:rsid w:val="00EA7C90"/>
    <w:rsid w:val="00EC0875"/>
    <w:rsid w:val="00EE58E3"/>
    <w:rsid w:val="00EE73B1"/>
    <w:rsid w:val="00F56D25"/>
    <w:rsid w:val="00F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E673CF-48B3-46D6-9D5B-B656E1E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ind w:right="233"/>
      <w:jc w:val="center"/>
      <w:outlineLvl w:val="0"/>
    </w:pPr>
    <w:rPr>
      <w:rFonts w:ascii="Calibri" w:eastAsia="Calibri" w:hAnsi="Calibri" w:cs="Calibri"/>
      <w:b/>
      <w:color w:val="22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1F20"/>
      <w:sz w:val="24"/>
    </w:rPr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FE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Nalaz o kontrolisanju Pravilnik o podeli motornih i prikljucnih 09.2020.cdr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Nalaz o kontrolisanju Pravilnik o podeli motornih i prikljucnih 09.2020.cdr</dc:title>
  <dc:subject/>
  <dc:creator>Milos</dc:creator>
  <cp:keywords/>
  <cp:lastModifiedBy>User</cp:lastModifiedBy>
  <cp:revision>4</cp:revision>
  <dcterms:created xsi:type="dcterms:W3CDTF">2021-08-24T09:05:00Z</dcterms:created>
  <dcterms:modified xsi:type="dcterms:W3CDTF">2021-08-24T09:14:00Z</dcterms:modified>
</cp:coreProperties>
</file>