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5BA3" w14:textId="5ACDBCDF" w:rsidR="00CA51B6" w:rsidRPr="00972D8D" w:rsidRDefault="00CA51B6" w:rsidP="00880202">
      <w:pPr>
        <w:spacing w:line="276" w:lineRule="auto"/>
        <w:jc w:val="center"/>
        <w:rPr>
          <w:rFonts w:ascii="Garamond" w:hAnsi="Garamond"/>
          <w:sz w:val="28"/>
          <w:szCs w:val="28"/>
        </w:rPr>
      </w:pPr>
      <w:r w:rsidRPr="00972D8D">
        <w:rPr>
          <w:rFonts w:ascii="Garamond" w:hAnsi="Garamond"/>
          <w:sz w:val="28"/>
          <w:szCs w:val="28"/>
        </w:rPr>
        <w:t>Readme for 398 Project</w:t>
      </w:r>
    </w:p>
    <w:p w14:paraId="25C3193E" w14:textId="69D5C9C3" w:rsidR="00CA51B6" w:rsidRPr="009247E7" w:rsidRDefault="0028646C" w:rsidP="00880202">
      <w:pPr>
        <w:spacing w:line="276" w:lineRule="auto"/>
        <w:rPr>
          <w:rFonts w:ascii="Garamond" w:hAnsi="Garamond"/>
          <w:b/>
          <w:bCs/>
        </w:rPr>
      </w:pPr>
      <w:r w:rsidRPr="009247E7">
        <w:rPr>
          <w:rFonts w:ascii="Garamond" w:hAnsi="Garamond"/>
          <w:b/>
          <w:bCs/>
        </w:rPr>
        <w:t>I. Contents of the replication documentation (Vu-398-Project):</w:t>
      </w:r>
    </w:p>
    <w:p w14:paraId="49AA380C" w14:textId="1236C276" w:rsidR="0028646C" w:rsidRDefault="00307FE3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The replication documentation includes a structure of the folder organized as shown below: </w:t>
      </w:r>
    </w:p>
    <w:p w14:paraId="59CED5AC" w14:textId="4551D3E1" w:rsidR="00307FE3" w:rsidRDefault="00307FE3" w:rsidP="00880202">
      <w:pPr>
        <w:spacing w:line="276" w:lineRule="auto"/>
        <w:rPr>
          <w:rFonts w:ascii="Garamond" w:hAnsi="Garamond"/>
        </w:rPr>
      </w:pPr>
      <w:r w:rsidRPr="00DA0250">
        <w:rPr>
          <w:rFonts w:ascii="Garamond" w:hAnsi="Garamond"/>
          <w:b/>
          <w:bCs/>
        </w:rPr>
        <w:t>Vu-398-Project</w:t>
      </w:r>
      <w:r>
        <w:rPr>
          <w:rFonts w:ascii="Garamond" w:hAnsi="Garamond"/>
        </w:rPr>
        <w:t xml:space="preserve"> (The main project folder)</w:t>
      </w:r>
      <w:r w:rsidR="00710C0C">
        <w:rPr>
          <w:rFonts w:ascii="Garamond" w:hAnsi="Garamond"/>
        </w:rPr>
        <w:t xml:space="preserve">: </w:t>
      </w:r>
    </w:p>
    <w:p w14:paraId="6F3A4B75" w14:textId="5831D9D0" w:rsidR="00710C0C" w:rsidRDefault="00710C0C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ReadMe-Vu-E398</w:t>
      </w:r>
      <w:r w:rsidR="00956A9F">
        <w:rPr>
          <w:rFonts w:ascii="Garamond" w:hAnsi="Garamond"/>
        </w:rPr>
        <w:t>.pdf</w:t>
      </w:r>
    </w:p>
    <w:p w14:paraId="0B7DEE43" w14:textId="18BC85B6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FinalPaper-Vu.pdf</w:t>
      </w:r>
    </w:p>
    <w:p w14:paraId="13624CEB" w14:textId="75D696B4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 w:rsidRPr="00DA0250">
        <w:rPr>
          <w:rFonts w:ascii="Garamond" w:hAnsi="Garamond"/>
          <w:b/>
          <w:bCs/>
        </w:rPr>
        <w:t>Analysis-Data</w:t>
      </w:r>
      <w:r>
        <w:rPr>
          <w:rFonts w:ascii="Garamond" w:hAnsi="Garamond"/>
        </w:rPr>
        <w:t xml:space="preserve"> (A subfolder of </w:t>
      </w:r>
      <w:r>
        <w:rPr>
          <w:rFonts w:ascii="Garamond" w:hAnsi="Garamond"/>
        </w:rPr>
        <w:t>Vu-398-Project</w:t>
      </w:r>
      <w:r>
        <w:rPr>
          <w:rFonts w:ascii="Garamond" w:hAnsi="Garamond"/>
        </w:rPr>
        <w:t>)</w:t>
      </w:r>
    </w:p>
    <w:p w14:paraId="44607053" w14:textId="375F72DF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 w:rsidR="00DA0250">
        <w:rPr>
          <w:rFonts w:ascii="Garamond" w:hAnsi="Garamond"/>
        </w:rPr>
        <w:t>analysis-</w:t>
      </w:r>
      <w:proofErr w:type="spellStart"/>
      <w:r w:rsidR="00DA0250">
        <w:rPr>
          <w:rFonts w:ascii="Garamond" w:hAnsi="Garamond"/>
        </w:rPr>
        <w:t>file.dta</w:t>
      </w:r>
      <w:proofErr w:type="spellEnd"/>
    </w:p>
    <w:p w14:paraId="0ECC7919" w14:textId="63C6A329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 w:rsidRPr="00DA0250">
        <w:rPr>
          <w:rFonts w:ascii="Garamond" w:hAnsi="Garamond"/>
          <w:b/>
          <w:bCs/>
        </w:rPr>
        <w:t>Command-Files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(A subfolder of Vu-398-Project)</w:t>
      </w:r>
    </w:p>
    <w:p w14:paraId="566E470A" w14:textId="0BA4DA9A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Analysis.do</w:t>
      </w:r>
    </w:p>
    <w:p w14:paraId="4E62F5AD" w14:textId="30306D3C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Construction.do</w:t>
      </w:r>
    </w:p>
    <w:p w14:paraId="4CDB7548" w14:textId="66D5CE3A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Processing.do</w:t>
      </w:r>
    </w:p>
    <w:p w14:paraId="33557B83" w14:textId="60D035E2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importclsize.do</w:t>
      </w:r>
    </w:p>
    <w:p w14:paraId="7810E611" w14:textId="700D2BAF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importdiscp.do</w:t>
      </w:r>
    </w:p>
    <w:p w14:paraId="4451DEFF" w14:textId="5939E7EE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importexpen.do</w:t>
      </w:r>
    </w:p>
    <w:p w14:paraId="1D837FF0" w14:textId="7B95E2B2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importmcas.do</w:t>
      </w:r>
    </w:p>
    <w:p w14:paraId="4026D34E" w14:textId="25EE1BAC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importndiscp.do</w:t>
      </w:r>
    </w:p>
    <w:p w14:paraId="3AA86D9A" w14:textId="20A3F6C6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importretain.do</w:t>
      </w:r>
    </w:p>
    <w:p w14:paraId="4D3ED109" w14:textId="39C83B92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importteachdat.do</w:t>
      </w:r>
    </w:p>
    <w:p w14:paraId="45881159" w14:textId="527DCBE1" w:rsidR="00DA0250" w:rsidRDefault="00DA0250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>importwage.do</w:t>
      </w:r>
    </w:p>
    <w:p w14:paraId="7E27C3BC" w14:textId="3F0349AF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 w:rsidRPr="00DA0250">
        <w:rPr>
          <w:rFonts w:ascii="Garamond" w:hAnsi="Garamond"/>
          <w:b/>
          <w:bCs/>
        </w:rPr>
        <w:t>Documents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(A subfolder of Vu-398-Project)</w:t>
      </w:r>
    </w:p>
    <w:p w14:paraId="7C2E9B55" w14:textId="52F3E227" w:rsidR="00AD5E9C" w:rsidRDefault="00AD5E9C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 w:rsidR="00B71959">
        <w:rPr>
          <w:rFonts w:ascii="Garamond" w:hAnsi="Garamond"/>
        </w:rPr>
        <w:t>FinalPaper-Vu.docx</w:t>
      </w:r>
    </w:p>
    <w:p w14:paraId="02ED9178" w14:textId="778B21ED" w:rsidR="00B71959" w:rsidRPr="0093013F" w:rsidRDefault="00B71959" w:rsidP="00880202">
      <w:pPr>
        <w:spacing w:line="276" w:lineRule="auto"/>
        <w:ind w:firstLine="720"/>
        <w:rPr>
          <w:rFonts w:ascii="Garamond" w:hAnsi="Garamond"/>
          <w:lang w:val="vi-VN"/>
        </w:rPr>
      </w:pPr>
      <w:r>
        <w:rPr>
          <w:rFonts w:ascii="Garamond" w:hAnsi="Garamond"/>
        </w:rPr>
        <w:tab/>
        <w:t>ReadMe-Vu-E398.docx</w:t>
      </w:r>
    </w:p>
    <w:p w14:paraId="1B370E77" w14:textId="77777777" w:rsidR="00956A9F" w:rsidRDefault="00956A9F" w:rsidP="00880202">
      <w:pPr>
        <w:spacing w:line="276" w:lineRule="auto"/>
        <w:ind w:firstLine="720"/>
        <w:rPr>
          <w:rFonts w:ascii="Garamond" w:hAnsi="Garamond"/>
        </w:rPr>
      </w:pPr>
      <w:r w:rsidRPr="00DA0250">
        <w:rPr>
          <w:rFonts w:ascii="Garamond" w:hAnsi="Garamond"/>
          <w:b/>
          <w:bCs/>
        </w:rPr>
        <w:t>Original-Data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(A subfolder of Vu-398-Project)</w:t>
      </w:r>
    </w:p>
    <w:p w14:paraId="092A438E" w14:textId="5F429F49" w:rsidR="00956A9F" w:rsidRDefault="0093013F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 w:rsidR="008C3BB1">
        <w:rPr>
          <w:rFonts w:ascii="Garamond" w:hAnsi="Garamond"/>
        </w:rPr>
        <w:t xml:space="preserve">Original Data </w:t>
      </w:r>
      <w:r w:rsidR="008C3BB1">
        <w:rPr>
          <w:rFonts w:ascii="Garamond" w:hAnsi="Garamond"/>
        </w:rPr>
        <w:t xml:space="preserve">(A subfolder of </w:t>
      </w:r>
      <w:r w:rsidR="008C3BB1">
        <w:rPr>
          <w:rFonts w:ascii="Garamond" w:hAnsi="Garamond"/>
        </w:rPr>
        <w:t>Original-Data</w:t>
      </w:r>
      <w:r w:rsidR="008C3BB1">
        <w:rPr>
          <w:rFonts w:ascii="Garamond" w:hAnsi="Garamond"/>
        </w:rPr>
        <w:t>)</w:t>
      </w:r>
    </w:p>
    <w:p w14:paraId="19E59F58" w14:textId="4679AC25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classsize1213.xlsx to classsize1516.xlsx</w:t>
      </w:r>
    </w:p>
    <w:p w14:paraId="44CDE780" w14:textId="7C49FDD0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discp1213.xlsx to discp1516.xlsx</w:t>
      </w:r>
    </w:p>
    <w:p w14:paraId="78534618" w14:textId="32B88EB4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>discp1213</w:t>
      </w:r>
      <w:r>
        <w:rPr>
          <w:rFonts w:ascii="Garamond" w:hAnsi="Garamond"/>
        </w:rPr>
        <w:t>n</w:t>
      </w:r>
      <w:r>
        <w:rPr>
          <w:rFonts w:ascii="Garamond" w:hAnsi="Garamond"/>
        </w:rPr>
        <w:t>.xlsx to discp1516</w:t>
      </w:r>
      <w:r>
        <w:rPr>
          <w:rFonts w:ascii="Garamond" w:hAnsi="Garamond"/>
        </w:rPr>
        <w:t>n</w:t>
      </w:r>
      <w:r>
        <w:rPr>
          <w:rFonts w:ascii="Garamond" w:hAnsi="Garamond"/>
        </w:rPr>
        <w:t>.xlsx</w:t>
      </w:r>
    </w:p>
    <w:p w14:paraId="3D9B02C8" w14:textId="60FAC02A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expen12.xlsx to expen15.xlsx</w:t>
      </w:r>
    </w:p>
    <w:p w14:paraId="0EAAFA61" w14:textId="0BF3A85C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mcas13.xlsx to mcas16.xlsx</w:t>
      </w:r>
    </w:p>
    <w:p w14:paraId="1D8E77CA" w14:textId="677CDBCB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staffretain12.xlsx to staffretain15.xlsx</w:t>
      </w:r>
    </w:p>
    <w:p w14:paraId="3C08F029" w14:textId="5B548502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teachdat1213.xlsx to teachdat1516.xlsx</w:t>
      </w:r>
    </w:p>
    <w:p w14:paraId="547F7D8F" w14:textId="1A525957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teachwage1213.xlsx to teachwage1516.xlsx</w:t>
      </w:r>
    </w:p>
    <w:p w14:paraId="4BB06BBB" w14:textId="643A2AF5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 xml:space="preserve">Importable-Data </w:t>
      </w:r>
      <w:r>
        <w:rPr>
          <w:rFonts w:ascii="Garamond" w:hAnsi="Garamond"/>
        </w:rPr>
        <w:t>(A subfolder of Original-Data)</w:t>
      </w:r>
    </w:p>
    <w:p w14:paraId="268ED65E" w14:textId="055F3E62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Similar file names to </w:t>
      </w:r>
      <w:r>
        <w:rPr>
          <w:rFonts w:ascii="Garamond" w:hAnsi="Garamond"/>
        </w:rPr>
        <w:t>Original Data</w:t>
      </w:r>
      <w:r>
        <w:rPr>
          <w:rFonts w:ascii="Garamond" w:hAnsi="Garamond"/>
        </w:rPr>
        <w:t xml:space="preserve"> with _imp in the end e.g. classsize1213_imp.xlsx</w:t>
      </w:r>
    </w:p>
    <w:p w14:paraId="6612A8C3" w14:textId="77777777" w:rsid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  <w:t xml:space="preserve">Imported-Data </w:t>
      </w:r>
      <w:r>
        <w:rPr>
          <w:rFonts w:ascii="Garamond" w:hAnsi="Garamond"/>
        </w:rPr>
        <w:t>(A subfolder of Original-Data)</w:t>
      </w:r>
    </w:p>
    <w:p w14:paraId="0C762339" w14:textId="2A530A41" w:rsidR="008C3BB1" w:rsidRPr="008C3BB1" w:rsidRDefault="008C3BB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 xml:space="preserve">Similar </w:t>
      </w:r>
      <w:r>
        <w:rPr>
          <w:rFonts w:ascii="Garamond" w:hAnsi="Garamond"/>
        </w:rPr>
        <w:t>names</w:t>
      </w:r>
      <w:r>
        <w:rPr>
          <w:rFonts w:ascii="Garamond" w:hAnsi="Garamond"/>
        </w:rPr>
        <w:t xml:space="preserve"> to Original Data with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_</w:t>
      </w:r>
      <w:r>
        <w:rPr>
          <w:rFonts w:ascii="Garamond" w:hAnsi="Garamond"/>
        </w:rPr>
        <w:t>clean</w:t>
      </w:r>
      <w:r>
        <w:rPr>
          <w:rFonts w:ascii="Garamond" w:hAnsi="Garamond"/>
        </w:rPr>
        <w:t xml:space="preserve"> in the end e.g. classsize1213_</w:t>
      </w:r>
      <w:r>
        <w:rPr>
          <w:rFonts w:ascii="Garamond" w:hAnsi="Garamond"/>
        </w:rPr>
        <w:t>clean</w:t>
      </w:r>
      <w:r>
        <w:rPr>
          <w:rFonts w:ascii="Garamond" w:hAnsi="Garamond"/>
        </w:rPr>
        <w:t>.</w:t>
      </w:r>
      <w:r>
        <w:rPr>
          <w:rFonts w:ascii="Garamond" w:hAnsi="Garamond"/>
        </w:rPr>
        <w:t>dta</w:t>
      </w:r>
    </w:p>
    <w:p w14:paraId="4FBB527B" w14:textId="61994F0A" w:rsidR="00307FE3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Base files derived from </w:t>
      </w:r>
      <w:r>
        <w:rPr>
          <w:rFonts w:ascii="Garamond" w:hAnsi="Garamond"/>
        </w:rPr>
        <w:t>Imported-Data</w:t>
      </w:r>
      <w:r>
        <w:rPr>
          <w:rFonts w:ascii="Garamond" w:hAnsi="Garamond"/>
        </w:rPr>
        <w:t xml:space="preserve"> e.g. </w:t>
      </w:r>
      <w:proofErr w:type="spellStart"/>
      <w:r>
        <w:rPr>
          <w:rFonts w:ascii="Garamond" w:hAnsi="Garamond"/>
        </w:rPr>
        <w:t>base_clsize.dta</w:t>
      </w:r>
      <w:proofErr w:type="spellEnd"/>
    </w:p>
    <w:p w14:paraId="517A1C95" w14:textId="1AA5CBF9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base-</w:t>
      </w:r>
      <w:proofErr w:type="spellStart"/>
      <w:r>
        <w:rPr>
          <w:rFonts w:ascii="Garamond" w:hAnsi="Garamond"/>
        </w:rPr>
        <w:t>file.dta</w:t>
      </w:r>
      <w:proofErr w:type="spellEnd"/>
    </w:p>
    <w:p w14:paraId="658EC03C" w14:textId="3FD0B92A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base-file-</w:t>
      </w:r>
      <w:proofErr w:type="spellStart"/>
      <w:r>
        <w:rPr>
          <w:rFonts w:ascii="Garamond" w:hAnsi="Garamond"/>
        </w:rPr>
        <w:t>clean.dta</w:t>
      </w:r>
      <w:proofErr w:type="spellEnd"/>
    </w:p>
    <w:p w14:paraId="455C4963" w14:textId="269218BE" w:rsidR="008C3BB1" w:rsidRDefault="008C3BB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71E2C">
        <w:rPr>
          <w:rFonts w:ascii="Garamond" w:hAnsi="Garamond"/>
        </w:rPr>
        <w:t xml:space="preserve">Metadata </w:t>
      </w:r>
      <w:r w:rsidR="00A71E2C">
        <w:rPr>
          <w:rFonts w:ascii="Garamond" w:hAnsi="Garamond"/>
        </w:rPr>
        <w:t>(A subfolder of Original-Data)</w:t>
      </w:r>
    </w:p>
    <w:p w14:paraId="4DCC01F2" w14:textId="1BDB8B98" w:rsidR="00A71E2C" w:rsidRDefault="00A71E2C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data.aspx.html</w:t>
      </w:r>
    </w:p>
    <w:p w14:paraId="75539198" w14:textId="59A3A667" w:rsidR="00A71E2C" w:rsidRDefault="00A71E2C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71E2C">
        <w:rPr>
          <w:rFonts w:ascii="Garamond" w:hAnsi="Garamond"/>
        </w:rPr>
        <w:t>Glossary of Accountability Reporting Terms</w:t>
      </w:r>
      <w:r>
        <w:rPr>
          <w:rFonts w:ascii="Garamond" w:hAnsi="Garamond"/>
        </w:rPr>
        <w:t>.htm</w:t>
      </w:r>
    </w:p>
    <w:p w14:paraId="7113FD98" w14:textId="10FC1532" w:rsidR="00E52E11" w:rsidRDefault="00A71E2C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MetadataGuide.docx</w:t>
      </w:r>
    </w:p>
    <w:p w14:paraId="31C5DC28" w14:textId="77777777" w:rsidR="00E52E11" w:rsidRDefault="00E52E11" w:rsidP="00880202">
      <w:pPr>
        <w:spacing w:line="276" w:lineRule="auto"/>
        <w:rPr>
          <w:rFonts w:ascii="Garamond" w:hAnsi="Garamond"/>
        </w:rPr>
      </w:pPr>
    </w:p>
    <w:p w14:paraId="6F1EA1C8" w14:textId="0E9BBED4" w:rsidR="00E52E11" w:rsidRPr="009247E7" w:rsidRDefault="00E52E11" w:rsidP="00880202">
      <w:pPr>
        <w:spacing w:line="276" w:lineRule="auto"/>
        <w:rPr>
          <w:rFonts w:ascii="Garamond" w:hAnsi="Garamond"/>
          <w:b/>
          <w:bCs/>
        </w:rPr>
      </w:pPr>
      <w:r w:rsidRPr="009247E7">
        <w:rPr>
          <w:rFonts w:ascii="Garamond" w:hAnsi="Garamond"/>
          <w:b/>
          <w:bCs/>
        </w:rPr>
        <w:t>II. Modifications made to importable data files:</w:t>
      </w:r>
    </w:p>
    <w:p w14:paraId="5C311EDF" w14:textId="77D9A973" w:rsidR="00E52E11" w:rsidRDefault="00E52E11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1. To obtain staffretain12_imp.xlsx to staffretain15_imp.xlsx: </w:t>
      </w:r>
    </w:p>
    <w:p w14:paraId="744695AA" w14:textId="5368A358" w:rsidR="00E52E11" w:rsidRPr="00E52E11" w:rsidRDefault="00E52E11" w:rsidP="00880202">
      <w:pPr>
        <w:spacing w:line="276" w:lineRule="auto"/>
        <w:ind w:firstLine="360"/>
        <w:rPr>
          <w:rFonts w:ascii="Garamond" w:hAnsi="Garamond"/>
          <w:i/>
          <w:iCs/>
          <w:color w:val="000000" w:themeColor="text1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staff</w:t>
      </w:r>
      <w:r w:rsidRPr="00BB087D">
        <w:rPr>
          <w:rFonts w:ascii="Garamond" w:hAnsi="Garamond"/>
          <w:i/>
          <w:iCs/>
          <w:color w:val="000000" w:themeColor="text1"/>
        </w:rPr>
        <w:t>retain15.xlsx</w:t>
      </w:r>
      <w:r>
        <w:rPr>
          <w:rFonts w:ascii="Garamond" w:hAnsi="Garamond"/>
          <w:i/>
          <w:iCs/>
          <w:color w:val="000000" w:themeColor="text1"/>
        </w:rPr>
        <w:t xml:space="preserve"> (data for year 2015)</w:t>
      </w:r>
      <w:r>
        <w:rPr>
          <w:rFonts w:ascii="Garamond" w:hAnsi="Garamond"/>
          <w:i/>
          <w:iCs/>
          <w:color w:val="000000" w:themeColor="text1"/>
        </w:rPr>
        <w:t>, similarly for the other years</w:t>
      </w:r>
      <w:r w:rsidRPr="00BB087D">
        <w:rPr>
          <w:rFonts w:ascii="Garamond" w:hAnsi="Garamond"/>
          <w:i/>
          <w:iCs/>
          <w:color w:val="000000" w:themeColor="text1"/>
        </w:rPr>
        <w:t>:</w:t>
      </w:r>
    </w:p>
    <w:p w14:paraId="07F48BC2" w14:textId="682B322F" w:rsidR="00E52E11" w:rsidRDefault="00E52E11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- Delete Column I-J, then C-G. We are interested in % retention of principals and teachers.  </w:t>
      </w:r>
    </w:p>
    <w:p w14:paraId="1A44C8FE" w14:textId="1DED8095" w:rsidR="00E1215E" w:rsidRPr="009247E7" w:rsidRDefault="00E1215E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 w:rsidRPr="009247E7">
        <w:rPr>
          <w:rFonts w:ascii="Garamond" w:eastAsia="Times New Roman" w:hAnsi="Garamond" w:cs="Times New Roman"/>
        </w:rPr>
        <w:t xml:space="preserve">- For easier importing to Stata, delete Row 1 from the spreadsheet and save as </w:t>
      </w:r>
      <w:r w:rsidR="00E52E11" w:rsidRPr="009247E7">
        <w:rPr>
          <w:rFonts w:ascii="Garamond" w:eastAsia="Times New Roman" w:hAnsi="Garamond" w:cs="Times New Roman"/>
        </w:rPr>
        <w:t>Importable-Data/</w:t>
      </w:r>
      <w:r w:rsidRPr="009247E7">
        <w:rPr>
          <w:rFonts w:ascii="Garamond" w:hAnsi="Garamond"/>
          <w:color w:val="000000" w:themeColor="text1"/>
        </w:rPr>
        <w:t>staffretain15_imp.xlsx</w:t>
      </w:r>
      <w:r w:rsidRPr="009247E7">
        <w:rPr>
          <w:rFonts w:ascii="Garamond" w:eastAsia="Times New Roman" w:hAnsi="Garamond" w:cs="Times New Roman"/>
        </w:rPr>
        <w:t xml:space="preserve">. </w:t>
      </w:r>
    </w:p>
    <w:p w14:paraId="68230B4E" w14:textId="5019E979" w:rsidR="00E52E11" w:rsidRDefault="009247E7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2</w:t>
      </w:r>
      <w:r w:rsidR="00E52E11">
        <w:rPr>
          <w:rFonts w:ascii="Garamond" w:hAnsi="Garamond"/>
        </w:rPr>
        <w:t xml:space="preserve">. To obtain </w:t>
      </w:r>
      <w:r w:rsidR="00E52E11">
        <w:rPr>
          <w:rFonts w:ascii="Garamond" w:hAnsi="Garamond"/>
        </w:rPr>
        <w:t>expen12</w:t>
      </w:r>
      <w:r w:rsidR="00E52E11">
        <w:rPr>
          <w:rFonts w:ascii="Garamond" w:hAnsi="Garamond"/>
        </w:rPr>
        <w:t xml:space="preserve">_imp.xlsx to </w:t>
      </w:r>
      <w:r w:rsidR="00E52E11">
        <w:rPr>
          <w:rFonts w:ascii="Garamond" w:hAnsi="Garamond"/>
        </w:rPr>
        <w:t>expen15</w:t>
      </w:r>
      <w:r w:rsidR="00E52E11">
        <w:rPr>
          <w:rFonts w:ascii="Garamond" w:hAnsi="Garamond"/>
        </w:rPr>
        <w:t xml:space="preserve">_imp.xlsx: </w:t>
      </w:r>
    </w:p>
    <w:p w14:paraId="23758B46" w14:textId="221D28FE" w:rsidR="00E52E11" w:rsidRPr="00E52E11" w:rsidRDefault="00E52E11" w:rsidP="00880202">
      <w:pPr>
        <w:spacing w:line="276" w:lineRule="auto"/>
        <w:ind w:firstLine="360"/>
        <w:rPr>
          <w:rFonts w:ascii="Garamond" w:hAnsi="Garamond"/>
          <w:i/>
          <w:iCs/>
          <w:color w:val="000000" w:themeColor="text1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expen15_imp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hAnsi="Garamond"/>
          <w:i/>
          <w:iCs/>
          <w:color w:val="000000" w:themeColor="text1"/>
        </w:rPr>
        <w:t xml:space="preserve"> (data for year 2015), similarly for the other years</w:t>
      </w:r>
      <w:r w:rsidRPr="00BB087D">
        <w:rPr>
          <w:rFonts w:ascii="Garamond" w:hAnsi="Garamond"/>
          <w:i/>
          <w:iCs/>
          <w:color w:val="000000" w:themeColor="text1"/>
        </w:rPr>
        <w:t>:</w:t>
      </w:r>
    </w:p>
    <w:p w14:paraId="4971E464" w14:textId="77777777" w:rsidR="009247E7" w:rsidRDefault="009247E7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- Delete Column F-G, then C-D. We are interested in the per-pupil expenditures only. </w:t>
      </w:r>
    </w:p>
    <w:p w14:paraId="3CAA0F25" w14:textId="355B0E11" w:rsidR="00E52E11" w:rsidRDefault="00E52E11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- For easier importing to Stata, delete Row 1 from the spreadsheet and save as Importable-Data/</w:t>
      </w:r>
      <w:r w:rsidR="009247E7" w:rsidRPr="009247E7">
        <w:rPr>
          <w:rFonts w:ascii="Garamond" w:hAnsi="Garamond"/>
        </w:rPr>
        <w:t xml:space="preserve"> </w:t>
      </w:r>
      <w:r w:rsidR="009247E7">
        <w:rPr>
          <w:rFonts w:ascii="Garamond" w:hAnsi="Garamond"/>
        </w:rPr>
        <w:t>expen1</w:t>
      </w:r>
      <w:r w:rsidR="009247E7">
        <w:rPr>
          <w:rFonts w:ascii="Garamond" w:hAnsi="Garamond"/>
        </w:rPr>
        <w:t>5</w:t>
      </w:r>
      <w:r w:rsidR="009247E7">
        <w:rPr>
          <w:rFonts w:ascii="Garamond" w:hAnsi="Garamond"/>
        </w:rPr>
        <w:t>_imp.xlsx</w:t>
      </w:r>
      <w:r>
        <w:rPr>
          <w:rFonts w:ascii="Garamond" w:eastAsia="Times New Roman" w:hAnsi="Garamond" w:cs="Times New Roman"/>
        </w:rPr>
        <w:t xml:space="preserve">. </w:t>
      </w:r>
    </w:p>
    <w:p w14:paraId="69A9FE8F" w14:textId="2652433D" w:rsidR="00E52E11" w:rsidRDefault="009247E7" w:rsidP="00880202">
      <w:pPr>
        <w:spacing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3. </w:t>
      </w:r>
      <w:r>
        <w:rPr>
          <w:rFonts w:ascii="Garamond" w:hAnsi="Garamond"/>
        </w:rPr>
        <w:t xml:space="preserve">To obtain </w:t>
      </w:r>
      <w:r>
        <w:rPr>
          <w:rFonts w:ascii="Garamond" w:hAnsi="Garamond"/>
        </w:rPr>
        <w:t>mcas13</w:t>
      </w:r>
      <w:r>
        <w:rPr>
          <w:rFonts w:ascii="Garamond" w:hAnsi="Garamond"/>
        </w:rPr>
        <w:t xml:space="preserve">_imp.xlsx to </w:t>
      </w:r>
      <w:r>
        <w:rPr>
          <w:rFonts w:ascii="Garamond" w:hAnsi="Garamond"/>
        </w:rPr>
        <w:t>mcas16</w:t>
      </w:r>
      <w:r>
        <w:rPr>
          <w:rFonts w:ascii="Garamond" w:hAnsi="Garamond"/>
        </w:rPr>
        <w:t>_imp.xlsx:</w:t>
      </w:r>
    </w:p>
    <w:p w14:paraId="73D61384" w14:textId="11213A0F" w:rsidR="009247E7" w:rsidRPr="00E52E11" w:rsidRDefault="009247E7" w:rsidP="00880202">
      <w:pPr>
        <w:spacing w:line="276" w:lineRule="auto"/>
        <w:ind w:firstLine="360"/>
        <w:rPr>
          <w:rFonts w:ascii="Garamond" w:hAnsi="Garamond"/>
          <w:i/>
          <w:iCs/>
          <w:color w:val="000000" w:themeColor="text1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mcas15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hAnsi="Garamond"/>
          <w:i/>
          <w:iCs/>
          <w:color w:val="000000" w:themeColor="text1"/>
        </w:rPr>
        <w:t xml:space="preserve"> (data for year 201</w:t>
      </w:r>
      <w:r>
        <w:rPr>
          <w:rFonts w:ascii="Garamond" w:hAnsi="Garamond"/>
          <w:i/>
          <w:iCs/>
          <w:color w:val="000000" w:themeColor="text1"/>
        </w:rPr>
        <w:t>5</w:t>
      </w:r>
      <w:r>
        <w:rPr>
          <w:rFonts w:ascii="Garamond" w:hAnsi="Garamond"/>
          <w:i/>
          <w:iCs/>
          <w:color w:val="000000" w:themeColor="text1"/>
        </w:rPr>
        <w:t>), similarly for the other years</w:t>
      </w:r>
      <w:r w:rsidRPr="00BB087D">
        <w:rPr>
          <w:rFonts w:ascii="Garamond" w:hAnsi="Garamond"/>
          <w:i/>
          <w:iCs/>
          <w:color w:val="000000" w:themeColor="text1"/>
        </w:rPr>
        <w:t>:</w:t>
      </w:r>
    </w:p>
    <w:p w14:paraId="64E30224" w14:textId="77777777" w:rsidR="009247E7" w:rsidRDefault="009247E7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</w:p>
    <w:p w14:paraId="330E47D9" w14:textId="509838C2" w:rsidR="009247E7" w:rsidRPr="009247E7" w:rsidRDefault="009247E7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ab/>
        <w:t xml:space="preserve">- Delete Column D-N. We are interested in the performance level percentages only. </w:t>
      </w:r>
    </w:p>
    <w:p w14:paraId="52970551" w14:textId="30A87713" w:rsidR="00E1215E" w:rsidRDefault="00E1215E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- For easier importing to Stata, delete Row 1 from the spreadsheet</w:t>
      </w:r>
      <w:r w:rsidRPr="00B83D76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</w:rPr>
        <w:t xml:space="preserve">and save as </w:t>
      </w:r>
      <w:r w:rsidR="00AD7379">
        <w:rPr>
          <w:rFonts w:ascii="Garamond" w:eastAsia="Times New Roman" w:hAnsi="Garamond" w:cs="Times New Roman"/>
        </w:rPr>
        <w:t>Importable-Data/</w:t>
      </w:r>
      <w:r w:rsidR="00AD7379" w:rsidRPr="009247E7">
        <w:rPr>
          <w:rFonts w:ascii="Garamond" w:hAnsi="Garamond"/>
        </w:rPr>
        <w:t xml:space="preserve"> </w:t>
      </w:r>
      <w:r w:rsidR="009247E7">
        <w:rPr>
          <w:rFonts w:ascii="Garamond" w:hAnsi="Garamond"/>
          <w:i/>
          <w:iCs/>
          <w:color w:val="000000" w:themeColor="text1"/>
        </w:rPr>
        <w:t>mcas</w:t>
      </w:r>
      <w:r w:rsidRPr="00BB087D">
        <w:rPr>
          <w:rFonts w:ascii="Garamond" w:hAnsi="Garamond"/>
          <w:i/>
          <w:iCs/>
          <w:color w:val="000000" w:themeColor="text1"/>
        </w:rPr>
        <w:t>15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4ED2B834" w14:textId="53190F5B" w:rsidR="00513FFB" w:rsidRPr="00513FFB" w:rsidRDefault="009F0D8B" w:rsidP="00880202">
      <w:pPr>
        <w:spacing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4</w:t>
      </w:r>
      <w:r w:rsidR="00513FFB">
        <w:rPr>
          <w:rFonts w:ascii="Garamond" w:eastAsia="Times New Roman" w:hAnsi="Garamond" w:cs="Times New Roman"/>
        </w:rPr>
        <w:t xml:space="preserve">. </w:t>
      </w:r>
      <w:r w:rsidR="00513FFB">
        <w:rPr>
          <w:rFonts w:ascii="Garamond" w:hAnsi="Garamond"/>
        </w:rPr>
        <w:t xml:space="preserve">To obtain </w:t>
      </w:r>
      <w:r w:rsidR="00513FFB">
        <w:rPr>
          <w:rFonts w:ascii="Garamond" w:hAnsi="Garamond"/>
        </w:rPr>
        <w:t>teachwage1213</w:t>
      </w:r>
      <w:r w:rsidR="00513FFB">
        <w:rPr>
          <w:rFonts w:ascii="Garamond" w:hAnsi="Garamond"/>
        </w:rPr>
        <w:t xml:space="preserve">_imp.xlsx to </w:t>
      </w:r>
      <w:r w:rsidR="00513FFB">
        <w:rPr>
          <w:rFonts w:ascii="Garamond" w:hAnsi="Garamond"/>
        </w:rPr>
        <w:t>teachwage1516</w:t>
      </w:r>
      <w:r w:rsidR="00513FFB">
        <w:rPr>
          <w:rFonts w:ascii="Garamond" w:hAnsi="Garamond"/>
        </w:rPr>
        <w:t>_imp.xlsx:</w:t>
      </w:r>
    </w:p>
    <w:p w14:paraId="4E8899D5" w14:textId="798EED27" w:rsidR="00513FFB" w:rsidRDefault="00513FFB" w:rsidP="00880202">
      <w:pPr>
        <w:spacing w:line="276" w:lineRule="auto"/>
        <w:ind w:firstLine="360"/>
        <w:rPr>
          <w:rFonts w:ascii="Garamond" w:eastAsia="Times New Roman" w:hAnsi="Garamond" w:cs="Times New Roman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teachwage1516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hAnsi="Garamond"/>
          <w:i/>
          <w:iCs/>
          <w:color w:val="000000" w:themeColor="text1"/>
        </w:rPr>
        <w:t xml:space="preserve"> (data for year 15-16)</w:t>
      </w:r>
      <w:r w:rsidRPr="00BB087D">
        <w:rPr>
          <w:rFonts w:ascii="Garamond" w:hAnsi="Garamond"/>
          <w:i/>
          <w:iCs/>
          <w:color w:val="000000" w:themeColor="text1"/>
        </w:rPr>
        <w:t>:</w:t>
      </w:r>
      <w:r w:rsidR="00E1215E">
        <w:rPr>
          <w:rFonts w:ascii="Garamond" w:eastAsia="Times New Roman" w:hAnsi="Garamond" w:cs="Times New Roman"/>
        </w:rPr>
        <w:tab/>
      </w:r>
    </w:p>
    <w:p w14:paraId="7B2CEAA0" w14:textId="5B6A56E5" w:rsidR="00513FFB" w:rsidRPr="00513FFB" w:rsidRDefault="00513FFB" w:rsidP="00880202">
      <w:pPr>
        <w:spacing w:line="276" w:lineRule="auto"/>
        <w:rPr>
          <w:rFonts w:ascii="Garamond" w:hAnsi="Garamond"/>
        </w:rPr>
      </w:pPr>
      <w:r>
        <w:rPr>
          <w:rFonts w:ascii="Garamond" w:eastAsia="Times New Roman" w:hAnsi="Garamond" w:cs="Times New Roman"/>
        </w:rPr>
        <w:tab/>
      </w:r>
      <w:r>
        <w:rPr>
          <w:rFonts w:ascii="Garamond" w:hAnsi="Garamond"/>
        </w:rPr>
        <w:t xml:space="preserve">- Delete Column E, then column C. We are interested in the average salary only. </w:t>
      </w:r>
    </w:p>
    <w:p w14:paraId="54FA4DE0" w14:textId="00395FB7" w:rsidR="00E1215E" w:rsidRDefault="00E1215E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teachwage1516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1458206F" w14:textId="00A6F927" w:rsidR="00353379" w:rsidRPr="00353379" w:rsidRDefault="00353379" w:rsidP="00880202">
      <w:pPr>
        <w:spacing w:line="276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5. To obtain discp1213_imp.xlsx to discp1516_imp.xlsx:</w:t>
      </w:r>
    </w:p>
    <w:p w14:paraId="1748E53E" w14:textId="77777777" w:rsidR="00353379" w:rsidRDefault="00353379" w:rsidP="00880202">
      <w:pPr>
        <w:spacing w:line="276" w:lineRule="auto"/>
        <w:rPr>
          <w:rFonts w:ascii="Garamond" w:hAnsi="Garamond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discp1516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hAnsi="Garamond"/>
          <w:i/>
          <w:iCs/>
          <w:color w:val="000000" w:themeColor="text1"/>
        </w:rPr>
        <w:t xml:space="preserve"> (data for year 15-16)</w:t>
      </w:r>
      <w:r w:rsidRPr="00BB087D">
        <w:rPr>
          <w:rFonts w:ascii="Garamond" w:hAnsi="Garamond"/>
          <w:i/>
          <w:iCs/>
          <w:color w:val="000000" w:themeColor="text1"/>
        </w:rPr>
        <w:t>:</w:t>
      </w:r>
      <w:r w:rsidRPr="00353379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</w:p>
    <w:p w14:paraId="561A67D9" w14:textId="628F41E1" w:rsidR="00513FFB" w:rsidRPr="00353379" w:rsidRDefault="00353379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- Delete Column E-J. We are interested in student disciplined measures only. </w:t>
      </w:r>
    </w:p>
    <w:p w14:paraId="5915F6E8" w14:textId="2061063C" w:rsidR="00E1215E" w:rsidRDefault="00E1215E" w:rsidP="00880202">
      <w:pPr>
        <w:spacing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="00353379">
        <w:rPr>
          <w:rFonts w:ascii="Garamond" w:eastAsia="Times New Roman" w:hAnsi="Garamond" w:cs="Times New Roman"/>
          <w:i/>
          <w:iCs/>
        </w:rPr>
        <w:t>discp</w:t>
      </w:r>
      <w:r w:rsidRPr="00B83D76">
        <w:rPr>
          <w:rFonts w:ascii="Garamond" w:eastAsia="Times New Roman" w:hAnsi="Garamond" w:cs="Times New Roman"/>
          <w:i/>
          <w:iCs/>
        </w:rPr>
        <w:t>1516</w:t>
      </w:r>
      <w:r>
        <w:rPr>
          <w:rFonts w:ascii="Garamond" w:hAnsi="Garamond"/>
          <w:i/>
          <w:iCs/>
          <w:color w:val="000000" w:themeColor="text1"/>
        </w:rPr>
        <w:t>_im</w:t>
      </w:r>
      <w:r w:rsidR="00353379">
        <w:rPr>
          <w:rFonts w:ascii="Garamond" w:hAnsi="Garamond"/>
          <w:i/>
          <w:iCs/>
          <w:color w:val="000000" w:themeColor="text1"/>
        </w:rPr>
        <w:t>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029E411B" w14:textId="44F23F50" w:rsidR="00353379" w:rsidRPr="00353379" w:rsidRDefault="00F3222F" w:rsidP="00880202">
      <w:pPr>
        <w:spacing w:line="276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6</w:t>
      </w:r>
      <w:r w:rsidR="00353379">
        <w:rPr>
          <w:rFonts w:ascii="Garamond" w:hAnsi="Garamond"/>
          <w:color w:val="000000" w:themeColor="text1"/>
        </w:rPr>
        <w:t>. To obtain discp1213</w:t>
      </w:r>
      <w:r w:rsidR="00353379">
        <w:rPr>
          <w:rFonts w:ascii="Garamond" w:hAnsi="Garamond"/>
          <w:color w:val="000000" w:themeColor="text1"/>
        </w:rPr>
        <w:t>n</w:t>
      </w:r>
      <w:r w:rsidR="00353379">
        <w:rPr>
          <w:rFonts w:ascii="Garamond" w:hAnsi="Garamond"/>
          <w:color w:val="000000" w:themeColor="text1"/>
        </w:rPr>
        <w:t>_imp.xlsx to discp1516</w:t>
      </w:r>
      <w:r w:rsidR="00353379">
        <w:rPr>
          <w:rFonts w:ascii="Garamond" w:hAnsi="Garamond"/>
          <w:color w:val="000000" w:themeColor="text1"/>
        </w:rPr>
        <w:t>n</w:t>
      </w:r>
      <w:r w:rsidR="00353379">
        <w:rPr>
          <w:rFonts w:ascii="Garamond" w:hAnsi="Garamond"/>
          <w:color w:val="000000" w:themeColor="text1"/>
        </w:rPr>
        <w:t>_imp.xlsx:</w:t>
      </w:r>
    </w:p>
    <w:p w14:paraId="0C34685A" w14:textId="63495109" w:rsidR="00353379" w:rsidRDefault="00353379" w:rsidP="00880202">
      <w:pPr>
        <w:spacing w:line="276" w:lineRule="auto"/>
        <w:rPr>
          <w:rFonts w:ascii="Garamond" w:hAnsi="Garamond"/>
        </w:rPr>
      </w:pPr>
      <w:r w:rsidRPr="00BB087D">
        <w:rPr>
          <w:rFonts w:ascii="Garamond" w:hAnsi="Garamond"/>
          <w:i/>
          <w:iCs/>
          <w:color w:val="000000" w:themeColor="text1"/>
        </w:rPr>
        <w:t xml:space="preserve">Steps to obtain a copy of </w:t>
      </w:r>
      <w:r>
        <w:rPr>
          <w:rFonts w:ascii="Garamond" w:hAnsi="Garamond"/>
          <w:i/>
          <w:iCs/>
          <w:color w:val="000000" w:themeColor="text1"/>
        </w:rPr>
        <w:t>discp1516</w:t>
      </w:r>
      <w:r>
        <w:rPr>
          <w:rFonts w:ascii="Garamond" w:hAnsi="Garamond"/>
          <w:i/>
          <w:iCs/>
          <w:color w:val="000000" w:themeColor="text1"/>
        </w:rPr>
        <w:t>n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hAnsi="Garamond"/>
          <w:i/>
          <w:iCs/>
          <w:color w:val="000000" w:themeColor="text1"/>
        </w:rPr>
        <w:t xml:space="preserve"> (data for year 15-16)</w:t>
      </w:r>
      <w:r w:rsidRPr="00BB087D">
        <w:rPr>
          <w:rFonts w:ascii="Garamond" w:hAnsi="Garamond"/>
          <w:i/>
          <w:iCs/>
          <w:color w:val="000000" w:themeColor="text1"/>
        </w:rPr>
        <w:t>:</w:t>
      </w:r>
      <w:r w:rsidRPr="00353379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</w:p>
    <w:p w14:paraId="5193F95F" w14:textId="77777777" w:rsidR="00353379" w:rsidRPr="00353379" w:rsidRDefault="00353379" w:rsidP="00880202">
      <w:pPr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- Delete Column E-J. We are interested in student disciplined measures only. </w:t>
      </w:r>
    </w:p>
    <w:p w14:paraId="34D29695" w14:textId="49501735" w:rsidR="00353379" w:rsidRDefault="00353379" w:rsidP="00880202">
      <w:pPr>
        <w:spacing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>
        <w:rPr>
          <w:rFonts w:ascii="Garamond" w:eastAsia="Times New Roman" w:hAnsi="Garamond" w:cs="Times New Roman"/>
          <w:i/>
          <w:iCs/>
        </w:rPr>
        <w:t>discp</w:t>
      </w:r>
      <w:r w:rsidRPr="00B83D76">
        <w:rPr>
          <w:rFonts w:ascii="Garamond" w:eastAsia="Times New Roman" w:hAnsi="Garamond" w:cs="Times New Roman"/>
          <w:i/>
          <w:iCs/>
        </w:rPr>
        <w:t>1516</w:t>
      </w:r>
      <w:r>
        <w:rPr>
          <w:rFonts w:ascii="Garamond" w:eastAsia="Times New Roman" w:hAnsi="Garamond" w:cs="Times New Roman"/>
          <w:i/>
          <w:iCs/>
        </w:rPr>
        <w:t>n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11BB96C1" w14:textId="7EABAFF1" w:rsidR="00F3222F" w:rsidRPr="00F3222F" w:rsidRDefault="00F3222F" w:rsidP="00880202">
      <w:pPr>
        <w:spacing w:line="276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7</w:t>
      </w:r>
      <w:r>
        <w:rPr>
          <w:rFonts w:ascii="Garamond" w:hAnsi="Garamond"/>
          <w:color w:val="000000" w:themeColor="text1"/>
        </w:rPr>
        <w:t xml:space="preserve">. To obtain </w:t>
      </w:r>
      <w:r>
        <w:rPr>
          <w:rFonts w:ascii="Garamond" w:hAnsi="Garamond"/>
          <w:color w:val="000000" w:themeColor="text1"/>
        </w:rPr>
        <w:t>classsize</w:t>
      </w:r>
      <w:r>
        <w:rPr>
          <w:rFonts w:ascii="Garamond" w:hAnsi="Garamond"/>
          <w:color w:val="000000" w:themeColor="text1"/>
        </w:rPr>
        <w:t xml:space="preserve">1213_imp.xlsx to </w:t>
      </w:r>
      <w:r>
        <w:rPr>
          <w:rFonts w:ascii="Garamond" w:hAnsi="Garamond"/>
          <w:color w:val="000000" w:themeColor="text1"/>
        </w:rPr>
        <w:t>classsize</w:t>
      </w:r>
      <w:r>
        <w:rPr>
          <w:rFonts w:ascii="Garamond" w:hAnsi="Garamond"/>
          <w:color w:val="000000" w:themeColor="text1"/>
        </w:rPr>
        <w:t>1516_imp.xlsx:</w:t>
      </w:r>
    </w:p>
    <w:p w14:paraId="3EA58ED5" w14:textId="452AB055" w:rsidR="00E1215E" w:rsidRDefault="00E1215E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classsize1516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 </w:t>
      </w:r>
    </w:p>
    <w:p w14:paraId="0B155C09" w14:textId="39835142" w:rsidR="00F3222F" w:rsidRDefault="00F3222F" w:rsidP="00880202">
      <w:pPr>
        <w:spacing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8. To obtain teachdat1213_imp.xlsx to </w:t>
      </w:r>
      <w:r>
        <w:rPr>
          <w:rFonts w:ascii="Garamond" w:eastAsia="Times New Roman" w:hAnsi="Garamond" w:cs="Times New Roman"/>
        </w:rPr>
        <w:t>teachdat1</w:t>
      </w:r>
      <w:r>
        <w:rPr>
          <w:rFonts w:ascii="Garamond" w:eastAsia="Times New Roman" w:hAnsi="Garamond" w:cs="Times New Roman"/>
        </w:rPr>
        <w:t>5</w:t>
      </w:r>
      <w:r>
        <w:rPr>
          <w:rFonts w:ascii="Garamond" w:eastAsia="Times New Roman" w:hAnsi="Garamond" w:cs="Times New Roman"/>
        </w:rPr>
        <w:t>1</w:t>
      </w:r>
      <w:r>
        <w:rPr>
          <w:rFonts w:ascii="Garamond" w:eastAsia="Times New Roman" w:hAnsi="Garamond" w:cs="Times New Roman"/>
        </w:rPr>
        <w:t>6</w:t>
      </w:r>
      <w:r>
        <w:rPr>
          <w:rFonts w:ascii="Garamond" w:eastAsia="Times New Roman" w:hAnsi="Garamond" w:cs="Times New Roman"/>
        </w:rPr>
        <w:t>_imp.xlsx</w:t>
      </w:r>
    </w:p>
    <w:p w14:paraId="4C6AC1E7" w14:textId="287169C7" w:rsidR="00F3222F" w:rsidRPr="00F3222F" w:rsidRDefault="00F3222F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Pr="00FE32A4">
        <w:rPr>
          <w:rFonts w:ascii="Garamond" w:hAnsi="Garamond"/>
        </w:rPr>
        <w:t xml:space="preserve">- Delete Column G, then E, C respectively. </w:t>
      </w:r>
    </w:p>
    <w:p w14:paraId="48AC62D4" w14:textId="47266205" w:rsidR="00E1215E" w:rsidRPr="00880202" w:rsidRDefault="00E1215E" w:rsidP="00880202">
      <w:pPr>
        <w:spacing w:line="276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teachd</w:t>
      </w:r>
      <w:r w:rsidR="00F3222F">
        <w:rPr>
          <w:rFonts w:ascii="Garamond" w:eastAsia="Times New Roman" w:hAnsi="Garamond" w:cs="Times New Roman"/>
          <w:i/>
          <w:iCs/>
        </w:rPr>
        <w:t>at</w:t>
      </w:r>
      <w:r w:rsidRPr="00B83D76">
        <w:rPr>
          <w:rFonts w:ascii="Garamond" w:eastAsia="Times New Roman" w:hAnsi="Garamond" w:cs="Times New Roman"/>
          <w:i/>
          <w:iCs/>
        </w:rPr>
        <w:t>1516</w:t>
      </w:r>
      <w:r>
        <w:rPr>
          <w:rFonts w:ascii="Garamond" w:hAnsi="Garamond"/>
          <w:i/>
          <w:iCs/>
          <w:color w:val="000000" w:themeColor="text1"/>
        </w:rPr>
        <w:t>_imp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 </w:t>
      </w:r>
    </w:p>
    <w:p w14:paraId="465D904A" w14:textId="77777777" w:rsidR="00880202" w:rsidRDefault="00880202" w:rsidP="00880202">
      <w:pPr>
        <w:spacing w:line="276" w:lineRule="auto"/>
        <w:rPr>
          <w:rFonts w:ascii="Garamond" w:hAnsi="Garamond"/>
          <w:b/>
          <w:bCs/>
        </w:rPr>
      </w:pPr>
    </w:p>
    <w:p w14:paraId="2A634F22" w14:textId="268B3ADA" w:rsidR="00723BB2" w:rsidRPr="00D25CE5" w:rsidRDefault="00482159" w:rsidP="00880202">
      <w:pPr>
        <w:spacing w:line="276" w:lineRule="auto"/>
        <w:rPr>
          <w:rFonts w:ascii="Garamond" w:hAnsi="Garamond"/>
          <w:b/>
          <w:bCs/>
        </w:rPr>
      </w:pPr>
      <w:r w:rsidRPr="00D25CE5">
        <w:rPr>
          <w:rFonts w:ascii="Garamond" w:hAnsi="Garamond"/>
          <w:b/>
          <w:bCs/>
        </w:rPr>
        <w:t>III. Using</w:t>
      </w:r>
      <w:r w:rsidR="00D25CE5" w:rsidRPr="00D25CE5">
        <w:rPr>
          <w:rFonts w:ascii="Garamond" w:hAnsi="Garamond"/>
          <w:b/>
          <w:bCs/>
        </w:rPr>
        <w:t xml:space="preserve"> this documentation to replicate the results: </w:t>
      </w:r>
    </w:p>
    <w:p w14:paraId="1C31EFD0" w14:textId="4351B726" w:rsidR="00D25CE5" w:rsidRDefault="00D25CE5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To replicate the processing and analysis for this project, you will need access to a computer with Stata 16/IC installed. </w:t>
      </w:r>
    </w:p>
    <w:p w14:paraId="32FD47FA" w14:textId="70C93444" w:rsidR="00D25CE5" w:rsidRDefault="00D25CE5" w:rsidP="00880202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The steps necessary are below: </w:t>
      </w:r>
    </w:p>
    <w:p w14:paraId="5A454370" w14:textId="77777777" w:rsidR="000157D9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Copy the Vu-398-Project.zip file to the computer. </w:t>
      </w:r>
    </w:p>
    <w:p w14:paraId="6685A06B" w14:textId="2E371EB0" w:rsidR="000157D9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Launch Stata.</w:t>
      </w:r>
    </w:p>
    <w:p w14:paraId="3F6614A2" w14:textId="22E059EC" w:rsidR="000157D9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Set Stata’s working directory to the Vu-398-Project folder.</w:t>
      </w:r>
    </w:p>
    <w:p w14:paraId="71E70ACA" w14:textId="0AB7E29A" w:rsidR="00D25CE5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Open and run each of the import.do files.</w:t>
      </w:r>
    </w:p>
    <w:p w14:paraId="4B7CD9C7" w14:textId="74CB085D" w:rsidR="000157D9" w:rsidRDefault="000157D9" w:rsidP="0088020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These files will read the importable files and compile the “Imported-Data” files.</w:t>
      </w:r>
    </w:p>
    <w:p w14:paraId="2C0CCA94" w14:textId="69C7231D" w:rsidR="000157D9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Open and run Processing.do.</w:t>
      </w:r>
    </w:p>
    <w:p w14:paraId="179B0C72" w14:textId="500D007E" w:rsidR="000157D9" w:rsidRDefault="000157D9" w:rsidP="0088020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It will compile the base-</w:t>
      </w:r>
      <w:proofErr w:type="spellStart"/>
      <w:r>
        <w:rPr>
          <w:rFonts w:ascii="Garamond" w:hAnsi="Garamond"/>
        </w:rPr>
        <w:t>file.dta</w:t>
      </w:r>
      <w:proofErr w:type="spellEnd"/>
      <w:r>
        <w:rPr>
          <w:rFonts w:ascii="Garamond" w:hAnsi="Garamond"/>
        </w:rPr>
        <w:t xml:space="preserve"> file from the </w:t>
      </w:r>
      <w:r>
        <w:rPr>
          <w:rFonts w:ascii="Garamond" w:hAnsi="Garamond"/>
        </w:rPr>
        <w:t>“Imported-Data” files</w:t>
      </w:r>
      <w:r>
        <w:rPr>
          <w:rFonts w:ascii="Garamond" w:hAnsi="Garamond"/>
        </w:rPr>
        <w:t>.</w:t>
      </w:r>
    </w:p>
    <w:p w14:paraId="1DD8CECC" w14:textId="6CA248BB" w:rsidR="000157D9" w:rsidRDefault="000157D9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Open and run Construction.do</w:t>
      </w:r>
    </w:p>
    <w:p w14:paraId="28CD0CF2" w14:textId="5D229628" w:rsidR="000157D9" w:rsidRDefault="000157D9" w:rsidP="0088020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It will compile the </w:t>
      </w:r>
      <w:proofErr w:type="spellStart"/>
      <w:r>
        <w:rPr>
          <w:rFonts w:ascii="Garamond" w:hAnsi="Garamond"/>
        </w:rPr>
        <w:t>analysis.dta</w:t>
      </w:r>
      <w:proofErr w:type="spellEnd"/>
      <w:r>
        <w:rPr>
          <w:rFonts w:ascii="Garamond" w:hAnsi="Garamond"/>
        </w:rPr>
        <w:t xml:space="preserve"> file from the base-</w:t>
      </w:r>
      <w:proofErr w:type="spellStart"/>
      <w:r>
        <w:rPr>
          <w:rFonts w:ascii="Garamond" w:hAnsi="Garamond"/>
        </w:rPr>
        <w:t>file.dta</w:t>
      </w:r>
      <w:proofErr w:type="spellEnd"/>
      <w:r>
        <w:rPr>
          <w:rFonts w:ascii="Garamond" w:hAnsi="Garamond"/>
        </w:rPr>
        <w:t>.</w:t>
      </w:r>
      <w:r w:rsidR="00041496">
        <w:rPr>
          <w:rFonts w:ascii="Garamond" w:hAnsi="Garamond"/>
        </w:rPr>
        <w:t xml:space="preserve"> This is the final data used for analysis in this project. </w:t>
      </w:r>
    </w:p>
    <w:p w14:paraId="12E75446" w14:textId="09DFE1BB" w:rsidR="00041496" w:rsidRDefault="00041496" w:rsidP="00880202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Open and run Analysis.do</w:t>
      </w:r>
    </w:p>
    <w:p w14:paraId="6CE37821" w14:textId="557BD994" w:rsidR="00041496" w:rsidRPr="000157D9" w:rsidRDefault="00041496" w:rsidP="0088020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It will compile the summary at Table 1, run and export the regressions in Table 2 and run a robustness test. </w:t>
      </w:r>
    </w:p>
    <w:sectPr w:rsidR="00041496" w:rsidRPr="0001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5BAA"/>
    <w:multiLevelType w:val="hybridMultilevel"/>
    <w:tmpl w:val="798EC134"/>
    <w:lvl w:ilvl="0" w:tplc="417A4012">
      <w:start w:val="3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F"/>
    <w:rsid w:val="000157D9"/>
    <w:rsid w:val="00041496"/>
    <w:rsid w:val="001C20DF"/>
    <w:rsid w:val="0028646C"/>
    <w:rsid w:val="00307FE3"/>
    <w:rsid w:val="00353379"/>
    <w:rsid w:val="00482159"/>
    <w:rsid w:val="00513FFB"/>
    <w:rsid w:val="00710C0C"/>
    <w:rsid w:val="00723BB2"/>
    <w:rsid w:val="00880202"/>
    <w:rsid w:val="008C3BB1"/>
    <w:rsid w:val="009247E7"/>
    <w:rsid w:val="0093013F"/>
    <w:rsid w:val="00956A9F"/>
    <w:rsid w:val="00972D8D"/>
    <w:rsid w:val="009A36D4"/>
    <w:rsid w:val="009F0D8B"/>
    <w:rsid w:val="00A71E2C"/>
    <w:rsid w:val="00AD5E9C"/>
    <w:rsid w:val="00AD7379"/>
    <w:rsid w:val="00B71959"/>
    <w:rsid w:val="00CA51B6"/>
    <w:rsid w:val="00CE7AFF"/>
    <w:rsid w:val="00D25CE5"/>
    <w:rsid w:val="00DA0250"/>
    <w:rsid w:val="00E1215E"/>
    <w:rsid w:val="00E52E11"/>
    <w:rsid w:val="00F3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DAF"/>
  <w15:chartTrackingRefBased/>
  <w15:docId w15:val="{B1C80752-A86F-40AA-8C6D-B6E072D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1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Kien</dc:creator>
  <cp:keywords/>
  <dc:description/>
  <cp:lastModifiedBy>Vu, Kien</cp:lastModifiedBy>
  <cp:revision>18</cp:revision>
  <dcterms:created xsi:type="dcterms:W3CDTF">2020-05-12T10:49:00Z</dcterms:created>
  <dcterms:modified xsi:type="dcterms:W3CDTF">2020-05-12T13:10:00Z</dcterms:modified>
</cp:coreProperties>
</file>