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34950" w14:textId="2D6197FC" w:rsidR="00C33EF9" w:rsidRPr="00C33EF9" w:rsidRDefault="00C33EF9" w:rsidP="00C33EF9">
      <w:pPr>
        <w:pStyle w:val="Heading1"/>
        <w:rPr>
          <w:b w:val="0"/>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 </w:t>
      </w:r>
      <w:proofErr w:type="gramStart"/>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Case</w:t>
      </w:r>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33EF9">
        <w:rPr>
          <w:b w:val="0"/>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&amp;</w:t>
      </w:r>
      <w:proofErr w:type="gramEnd"/>
      <w:r w:rsidRPr="00C33EF9">
        <w:rPr>
          <w:b w:val="0"/>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Thành </w:t>
      </w:r>
      <w:proofErr w:type="spellStart"/>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UI</w:t>
      </w:r>
    </w:p>
    <w:p w14:paraId="27E05173" w14:textId="141062BC" w:rsidR="00C33EF9" w:rsidRPr="00C33EF9" w:rsidRDefault="00C33EF9" w:rsidP="00C33EF9">
      <w:pPr>
        <w:rPr>
          <w:lang w:val="vi-VN"/>
        </w:rPr>
      </w:pPr>
      <w:proofErr w:type="spellStart"/>
      <w:r>
        <w:t>Đến</w:t>
      </w:r>
      <w:proofErr w:type="spellEnd"/>
      <w:r>
        <w:t xml:space="preserve"> </w:t>
      </w:r>
      <w:proofErr w:type="spellStart"/>
      <w:r>
        <w:t>giờ</w:t>
      </w:r>
      <w:proofErr w:type="spellEnd"/>
      <w:r>
        <w:t xml:space="preserve"> </w:t>
      </w:r>
      <w:proofErr w:type="spellStart"/>
      <w:r>
        <w:t>uống</w:t>
      </w:r>
      <w:proofErr w:type="spellEnd"/>
      <w:r>
        <w:t xml:space="preserve"> </w:t>
      </w:r>
      <w:proofErr w:type="spellStart"/>
      <w:r>
        <w:t>thuốc</w:t>
      </w:r>
      <w:proofErr w:type="spellEnd"/>
      <w:r>
        <w:t xml:space="preserve"> </w:t>
      </w:r>
      <w:proofErr w:type="spellStart"/>
      <w:r>
        <w:t>đã</w:t>
      </w:r>
      <w:proofErr w:type="spellEnd"/>
      <w:r>
        <w:t xml:space="preserve"> </w:t>
      </w:r>
      <w:proofErr w:type="spellStart"/>
      <w:r>
        <w:t>hẹn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hiện</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nhắc</w:t>
      </w:r>
      <w:proofErr w:type="spellEnd"/>
      <w:r>
        <w:t xml:space="preserve"> </w:t>
      </w:r>
      <w:proofErr w:type="spellStart"/>
      <w:r>
        <w:t>nhở</w:t>
      </w:r>
      <w:proofErr w:type="spellEnd"/>
      <w:r>
        <w:t xml:space="preserve"> </w:t>
      </w:r>
      <w:proofErr w:type="spellStart"/>
      <w:r>
        <w:t>kèm</w:t>
      </w:r>
      <w:proofErr w:type="spellEnd"/>
      <w:r>
        <w:t xml:space="preserve"> </w:t>
      </w:r>
      <w:proofErr w:type="spellStart"/>
      <w:r>
        <w:t>tên</w:t>
      </w:r>
      <w:proofErr w:type="spellEnd"/>
      <w:r>
        <w:t xml:space="preserve"> </w:t>
      </w:r>
      <w:proofErr w:type="spellStart"/>
      <w:r>
        <w:t>thuốc</w:t>
      </w:r>
      <w:proofErr w:type="spellEnd"/>
      <w:r>
        <w:t xml:space="preserve">. </w:t>
      </w:r>
      <w:proofErr w:type="spellStart"/>
      <w:r>
        <w:t>Bệnh</w:t>
      </w:r>
      <w:proofErr w:type="spellEnd"/>
      <w:r>
        <w:t xml:space="preserve"> </w:t>
      </w:r>
      <w:proofErr w:type="spellStart"/>
      <w:r>
        <w:t>nhân</w:t>
      </w:r>
      <w:proofErr w:type="spellEnd"/>
      <w:r>
        <w:t xml:space="preserve"> </w:t>
      </w:r>
      <w:proofErr w:type="spellStart"/>
      <w:r>
        <w:t>xem</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nhấn</w:t>
      </w:r>
      <w:proofErr w:type="spellEnd"/>
      <w:r>
        <w:t xml:space="preserve"> “</w:t>
      </w:r>
      <w:proofErr w:type="spellStart"/>
      <w:r>
        <w:t>Đã</w:t>
      </w:r>
      <w:proofErr w:type="spellEnd"/>
      <w:r>
        <w:t xml:space="preserve"> </w:t>
      </w:r>
      <w:proofErr w:type="spellStart"/>
      <w:r>
        <w:t>uống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và</w:t>
      </w:r>
      <w:proofErr w:type="spellEnd"/>
      <w:r>
        <w:t xml:space="preserve"> </w:t>
      </w:r>
      <w:proofErr w:type="spellStart"/>
      <w:r>
        <w:t>đóng</w:t>
      </w:r>
      <w:proofErr w:type="spellEnd"/>
      <w:r>
        <w:t xml:space="preserve"> </w:t>
      </w:r>
      <w:proofErr w:type="spellStart"/>
      <w:r>
        <w:t>thông</w:t>
      </w:r>
      <w:proofErr w:type="spellEnd"/>
      <w:r>
        <w:t xml:space="preserve"> </w:t>
      </w:r>
      <w:proofErr w:type="spellStart"/>
      <w:r>
        <w:t>báo</w:t>
      </w:r>
      <w:proofErr w:type="spellEnd"/>
      <w:r>
        <w:t>.</w:t>
      </w:r>
    </w:p>
    <w:tbl>
      <w:tblPr>
        <w:tblStyle w:val="TableGrid"/>
        <w:tblW w:w="0" w:type="auto"/>
        <w:tblLook w:val="04A0" w:firstRow="1" w:lastRow="0" w:firstColumn="1" w:lastColumn="0" w:noHBand="0" w:noVBand="1"/>
      </w:tblPr>
      <w:tblGrid>
        <w:gridCol w:w="4320"/>
        <w:gridCol w:w="4320"/>
      </w:tblGrid>
      <w:tr w:rsidR="00711894" w14:paraId="5068129E" w14:textId="77777777">
        <w:tc>
          <w:tcPr>
            <w:tcW w:w="4320" w:type="dxa"/>
          </w:tcPr>
          <w:p w14:paraId="21C1B76C" w14:textId="77777777" w:rsidR="00711894" w:rsidRDefault="00000000">
            <w:proofErr w:type="spellStart"/>
            <w:r>
              <w:t>Yếu</w:t>
            </w:r>
            <w:proofErr w:type="spellEnd"/>
            <w:r>
              <w:t xml:space="preserve"> </w:t>
            </w:r>
            <w:proofErr w:type="spellStart"/>
            <w:r>
              <w:t>tố</w:t>
            </w:r>
            <w:proofErr w:type="spellEnd"/>
            <w:r>
              <w:t xml:space="preserve"> </w:t>
            </w:r>
            <w:proofErr w:type="spellStart"/>
            <w:r>
              <w:t>trong</w:t>
            </w:r>
            <w:proofErr w:type="spellEnd"/>
            <w:r>
              <w:t xml:space="preserve"> Use Case</w:t>
            </w:r>
          </w:p>
        </w:tc>
        <w:tc>
          <w:tcPr>
            <w:tcW w:w="4320" w:type="dxa"/>
          </w:tcPr>
          <w:p w14:paraId="1FA67876" w14:textId="77777777" w:rsidR="00711894" w:rsidRDefault="00000000">
            <w:r>
              <w:t>Thành phần UI</w:t>
            </w:r>
          </w:p>
        </w:tc>
      </w:tr>
      <w:tr w:rsidR="00711894" w14:paraId="46E76104" w14:textId="77777777">
        <w:tc>
          <w:tcPr>
            <w:tcW w:w="4320" w:type="dxa"/>
          </w:tcPr>
          <w:p w14:paraId="439F29BD" w14:textId="77777777" w:rsidR="00711894" w:rsidRDefault="00000000">
            <w:r>
              <w:t>Hiển thị thông báo + tên thuốc</w:t>
            </w:r>
          </w:p>
        </w:tc>
        <w:tc>
          <w:tcPr>
            <w:tcW w:w="4320" w:type="dxa"/>
          </w:tcPr>
          <w:p w14:paraId="4C11188B" w14:textId="77777777" w:rsidR="00711894" w:rsidRDefault="00000000">
            <w:r>
              <w:t>Khối thông báo (Card/Alert)</w:t>
            </w:r>
          </w:p>
        </w:tc>
      </w:tr>
      <w:tr w:rsidR="00711894" w14:paraId="775D2CE1" w14:textId="77777777">
        <w:tc>
          <w:tcPr>
            <w:tcW w:w="4320" w:type="dxa"/>
          </w:tcPr>
          <w:p w14:paraId="3581AC19" w14:textId="77777777" w:rsidR="00711894" w:rsidRDefault="00000000">
            <w:r>
              <w:t>Bệnh nhân nhấn “Đã uống”</w:t>
            </w:r>
          </w:p>
        </w:tc>
        <w:tc>
          <w:tcPr>
            <w:tcW w:w="4320" w:type="dxa"/>
          </w:tcPr>
          <w:p w14:paraId="4AB40629" w14:textId="77777777" w:rsidR="00711894" w:rsidRDefault="00000000">
            <w:r>
              <w:t>Button</w:t>
            </w:r>
          </w:p>
        </w:tc>
      </w:tr>
      <w:tr w:rsidR="00711894" w14:paraId="2B7E9BAE" w14:textId="77777777">
        <w:tc>
          <w:tcPr>
            <w:tcW w:w="4320" w:type="dxa"/>
          </w:tcPr>
          <w:p w14:paraId="4C8FB9B6" w14:textId="77777777" w:rsidR="00711894" w:rsidRDefault="00000000">
            <w:r>
              <w:t>Hiển thị kết quả đã ghi nhận</w:t>
            </w:r>
          </w:p>
        </w:tc>
        <w:tc>
          <w:tcPr>
            <w:tcW w:w="4320" w:type="dxa"/>
          </w:tcPr>
          <w:p w14:paraId="40D44C44" w14:textId="77777777" w:rsidR="00711894" w:rsidRDefault="00000000">
            <w:r>
              <w:t>Khối xác nhận</w:t>
            </w:r>
          </w:p>
        </w:tc>
      </w:tr>
    </w:tbl>
    <w:p w14:paraId="1F785FEA" w14:textId="2B532A8D" w:rsidR="00711894" w:rsidRPr="00C33EF9" w:rsidRDefault="00C33EF9" w:rsidP="00C33EF9">
      <w:pPr>
        <w:pStyle w:val="Heading1"/>
        <w:rPr>
          <w:rFonts w:asciiTheme="minorHAnsi" w:eastAsiaTheme="minorEastAsia" w:hAnsiTheme="minorHAnsi" w:cstheme="minorBidi"/>
          <w:b w:val="0"/>
          <w:bCs w:val="0"/>
          <w:i/>
          <w:color w:val="000000" w:themeColor="text1"/>
          <w:sz w:val="22"/>
          <w:szCs w:val="2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Wireframe </w:t>
      </w:r>
      <w:proofErr w:type="spellStart"/>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theo</w:t>
      </w:r>
      <w:proofErr w:type="spellEnd"/>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luồng</w:t>
      </w:r>
      <w:proofErr w:type="spellEnd"/>
    </w:p>
    <w:p w14:paraId="412E298A" w14:textId="77777777" w:rsidR="00C33EF9" w:rsidRDefault="00C33EF9" w:rsidP="00C33EF9">
      <w:pPr>
        <w:rPr>
          <w:lang w:val="vi-VN"/>
        </w:rPr>
      </w:pPr>
    </w:p>
    <w:p w14:paraId="4618FEB8" w14:textId="38C9F1D3" w:rsidR="00C33EF9" w:rsidRPr="00C33EF9" w:rsidRDefault="00C33EF9" w:rsidP="00C33EF9">
      <w:pPr>
        <w:rPr>
          <w:lang w:val="vi-VN"/>
        </w:rPr>
      </w:pPr>
      <w:r w:rsidRPr="00C33EF9">
        <w:rPr>
          <w:lang w:val="vi-VN"/>
        </w:rPr>
        <w:drawing>
          <wp:inline distT="0" distB="0" distL="0" distR="0" wp14:anchorId="364EFD66" wp14:editId="03B5E0DF">
            <wp:extent cx="5486400" cy="2333625"/>
            <wp:effectExtent l="0" t="0" r="0" b="9525"/>
            <wp:docPr id="1318605829" name="Picture 1" descr="The image displays a digital interface with two screens, one showing a medication reminder for Metformin 500mg to be taken after meals, and the other showing a confirmation message that the medication has been tak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05829" name="Picture 1" descr="The image displays a digital interface with two screens, one showing a medication reminder for Metformin 500mg to be taken after meals, and the other showing a confirmation message that the medication has been taken.&#10;&#10;AI-generated content may be incorrect."/>
                    <pic:cNvPicPr/>
                  </pic:nvPicPr>
                  <pic:blipFill>
                    <a:blip r:embed="rId6"/>
                    <a:stretch>
                      <a:fillRect/>
                    </a:stretch>
                  </pic:blipFill>
                  <pic:spPr>
                    <a:xfrm>
                      <a:off x="0" y="0"/>
                      <a:ext cx="5486400" cy="2333625"/>
                    </a:xfrm>
                    <a:prstGeom prst="rect">
                      <a:avLst/>
                    </a:prstGeom>
                  </pic:spPr>
                </pic:pic>
              </a:graphicData>
            </a:graphic>
          </wp:inline>
        </w:drawing>
      </w:r>
    </w:p>
    <w:p w14:paraId="0D84BB8E" w14:textId="706C78B9" w:rsidR="00711894" w:rsidRPr="00C33EF9" w:rsidRDefault="00C33EF9">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000000" w:rsidRPr="00C33EF9">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Giải thích theo Định luật Hick</w:t>
      </w:r>
    </w:p>
    <w:p w14:paraId="381BF8AC" w14:textId="77777777" w:rsidR="00711894" w:rsidRDefault="00000000">
      <w:r>
        <w:t>Nếu thêm 4–5 nút lựa chọn phản hồi, người dùng lớn tuổi sẽ phải suy nghĩ và chọn lựa nhiều hơn, dễ bối rối và thao tác chậm. Vì vậy chỉ nên giữ một nút “Đã uống” cho luồng này.</w:t>
      </w:r>
    </w:p>
    <w:sectPr w:rsidR="007118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2900428">
    <w:abstractNumId w:val="8"/>
  </w:num>
  <w:num w:numId="2" w16cid:durableId="140999978">
    <w:abstractNumId w:val="6"/>
  </w:num>
  <w:num w:numId="3" w16cid:durableId="275140013">
    <w:abstractNumId w:val="5"/>
  </w:num>
  <w:num w:numId="4" w16cid:durableId="185944873">
    <w:abstractNumId w:val="4"/>
  </w:num>
  <w:num w:numId="5" w16cid:durableId="696271577">
    <w:abstractNumId w:val="7"/>
  </w:num>
  <w:num w:numId="6" w16cid:durableId="938024105">
    <w:abstractNumId w:val="3"/>
  </w:num>
  <w:num w:numId="7" w16cid:durableId="475415728">
    <w:abstractNumId w:val="2"/>
  </w:num>
  <w:num w:numId="8" w16cid:durableId="1896700141">
    <w:abstractNumId w:val="1"/>
  </w:num>
  <w:num w:numId="9" w16cid:durableId="515660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1894"/>
    <w:rsid w:val="00AA1D8D"/>
    <w:rsid w:val="00B47730"/>
    <w:rsid w:val="00C33EF9"/>
    <w:rsid w:val="00CB0664"/>
    <w:rsid w:val="00D41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E6D3"/>
  <w14:defaultImageDpi w14:val="300"/>
  <w15:docId w15:val="{3360118E-8495-4CC0-A4A2-E80B159D7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89</Words>
  <Characters>508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Lan Anh Vu</cp:lastModifiedBy>
  <cp:revision>2</cp:revision>
  <dcterms:created xsi:type="dcterms:W3CDTF">2013-12-23T23:15:00Z</dcterms:created>
  <dcterms:modified xsi:type="dcterms:W3CDTF">2026-09-28T14:53:00Z</dcterms:modified>
  <cp:category/>
</cp:coreProperties>
</file>