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50044" w14:textId="77777777" w:rsidR="00091AD1" w:rsidRDefault="00091AD1" w:rsidP="00091AD1">
      <w:pPr>
        <w:pStyle w:val="Heading1"/>
        <w:jc w:val="center"/>
      </w:pPr>
    </w:p>
    <w:p w14:paraId="07B45844" w14:textId="436657D9" w:rsidR="00091AD1" w:rsidRPr="00091AD1" w:rsidRDefault="00091AD1" w:rsidP="00091AD1">
      <w:pPr>
        <w:pStyle w:val="Heading1"/>
        <w:jc w:val="center"/>
      </w:pPr>
      <w:r w:rsidRPr="00091AD1">
        <w:t>Microsoft 365 security audit</w:t>
      </w:r>
    </w:p>
    <w:p w14:paraId="2CAAE339" w14:textId="77777777" w:rsidR="00091AD1" w:rsidRPr="00091AD1" w:rsidRDefault="00091AD1" w:rsidP="00091AD1"/>
    <w:p w14:paraId="32DBD63A" w14:textId="77777777" w:rsidR="00091AD1" w:rsidRPr="00091AD1" w:rsidRDefault="00091AD1" w:rsidP="00091AD1">
      <w:r w:rsidRPr="00091AD1">
        <w:t>A Microsoft 365 (M365) security audit is crucial for several reasons:</w:t>
      </w:r>
    </w:p>
    <w:p w14:paraId="36B644B7" w14:textId="77777777" w:rsidR="00091AD1" w:rsidRPr="00091AD1" w:rsidRDefault="00091AD1" w:rsidP="00091AD1">
      <w:pPr>
        <w:numPr>
          <w:ilvl w:val="0"/>
          <w:numId w:val="1"/>
        </w:numPr>
      </w:pPr>
      <w:r w:rsidRPr="00091AD1">
        <w:rPr>
          <w:b/>
          <w:bCs/>
        </w:rPr>
        <w:t>Protect Sensitive Data</w:t>
      </w:r>
      <w:r w:rsidRPr="00091AD1">
        <w:t>: M365 contains sensitive business and personal data, such as emails, documents, and financial records. A security audit helps identify vulnerabilities, ensuring that this data is protected from unauthorized access or breaches.</w:t>
      </w:r>
    </w:p>
    <w:p w14:paraId="0976EB90" w14:textId="77777777" w:rsidR="00091AD1" w:rsidRPr="00091AD1" w:rsidRDefault="00091AD1" w:rsidP="00091AD1">
      <w:pPr>
        <w:numPr>
          <w:ilvl w:val="0"/>
          <w:numId w:val="1"/>
        </w:numPr>
      </w:pPr>
      <w:r w:rsidRPr="00091AD1">
        <w:rPr>
          <w:b/>
          <w:bCs/>
        </w:rPr>
        <w:t>Compliance with Regulations</w:t>
      </w:r>
      <w:r w:rsidRPr="00091AD1">
        <w:t>: Many industries are governed by strict regulatory standards (like GDPR, HIPAA, etc.). A security audit helps verify that your M365 environment meets these standards and ensures compliance, avoiding fines or legal issues.</w:t>
      </w:r>
    </w:p>
    <w:p w14:paraId="3237A6F0" w14:textId="77777777" w:rsidR="00091AD1" w:rsidRPr="00091AD1" w:rsidRDefault="00091AD1" w:rsidP="00091AD1">
      <w:pPr>
        <w:numPr>
          <w:ilvl w:val="0"/>
          <w:numId w:val="1"/>
        </w:numPr>
      </w:pPr>
      <w:r w:rsidRPr="00091AD1">
        <w:rPr>
          <w:b/>
          <w:bCs/>
        </w:rPr>
        <w:t>Risk Mitigation</w:t>
      </w:r>
      <w:r w:rsidRPr="00091AD1">
        <w:t>: Over time, security configurations may change, and new vulnerabilities may emerge. Auditing helps to detect potential weaknesses in the system (such as misconfigured permissions, outdated security settings, or lack of multi-factor authentication) and take corrective actions before they lead to a security incident.</w:t>
      </w:r>
    </w:p>
    <w:p w14:paraId="1C0C24CC" w14:textId="77777777" w:rsidR="00091AD1" w:rsidRPr="00091AD1" w:rsidRDefault="00091AD1" w:rsidP="00091AD1">
      <w:pPr>
        <w:numPr>
          <w:ilvl w:val="0"/>
          <w:numId w:val="1"/>
        </w:numPr>
      </w:pPr>
      <w:r w:rsidRPr="00091AD1">
        <w:rPr>
          <w:b/>
          <w:bCs/>
        </w:rPr>
        <w:t>Optimize Security Posture</w:t>
      </w:r>
      <w:r w:rsidRPr="00091AD1">
        <w:t>: M365 offers various security tools and features like data loss prevention (DLP), threat protection, and identity management. A security audit reviews whether these features are properly configured and used to their fullest potential, ensuring you're maximizing the platform's security offerings.</w:t>
      </w:r>
    </w:p>
    <w:p w14:paraId="18EC7742" w14:textId="77777777" w:rsidR="00091AD1" w:rsidRPr="00091AD1" w:rsidRDefault="00091AD1" w:rsidP="00091AD1">
      <w:pPr>
        <w:numPr>
          <w:ilvl w:val="0"/>
          <w:numId w:val="1"/>
        </w:numPr>
      </w:pPr>
      <w:r w:rsidRPr="00091AD1">
        <w:rPr>
          <w:b/>
          <w:bCs/>
        </w:rPr>
        <w:t>Monitor for Threats</w:t>
      </w:r>
      <w:r w:rsidRPr="00091AD1">
        <w:t>: Regular audits can help identify early indicators of potential threats, such as unusual login locations or unfamiliar devices. This proactive monitoring enables the timely detection of suspicious activities and mitigates the risk of attacks like phishing or ransomware.</w:t>
      </w:r>
    </w:p>
    <w:p w14:paraId="42A7EDF3" w14:textId="77777777" w:rsidR="00091AD1" w:rsidRPr="00091AD1" w:rsidRDefault="00091AD1" w:rsidP="00091AD1">
      <w:pPr>
        <w:numPr>
          <w:ilvl w:val="0"/>
          <w:numId w:val="1"/>
        </w:numPr>
      </w:pPr>
      <w:r w:rsidRPr="00091AD1">
        <w:rPr>
          <w:b/>
          <w:bCs/>
        </w:rPr>
        <w:t>Improved Incident Response</w:t>
      </w:r>
      <w:r w:rsidRPr="00091AD1">
        <w:t>: A well-conducted security audit can help establish an effective incident response plan. By reviewing past incidents and understanding vulnerabilities, you can better prepare for potential future attacks and reduce downtime during security breaches.</w:t>
      </w:r>
    </w:p>
    <w:p w14:paraId="3F606E5A" w14:textId="77777777" w:rsidR="00091AD1" w:rsidRPr="00091AD1" w:rsidRDefault="00091AD1" w:rsidP="00091AD1">
      <w:pPr>
        <w:numPr>
          <w:ilvl w:val="0"/>
          <w:numId w:val="1"/>
        </w:numPr>
      </w:pPr>
      <w:r w:rsidRPr="00091AD1">
        <w:rPr>
          <w:b/>
          <w:bCs/>
        </w:rPr>
        <w:t>User Access Management</w:t>
      </w:r>
      <w:r w:rsidRPr="00091AD1">
        <w:t>: Ensuring that only the right people have access to sensitive information is critical. A security audit reviews user roles, permissions, and access policies to prevent over-permissioned accounts, which could increase the risk of data breaches.</w:t>
      </w:r>
    </w:p>
    <w:p w14:paraId="71763BD3" w14:textId="77777777" w:rsidR="00091AD1" w:rsidRPr="00091AD1" w:rsidRDefault="00091AD1" w:rsidP="00091AD1">
      <w:pPr>
        <w:numPr>
          <w:ilvl w:val="0"/>
          <w:numId w:val="1"/>
        </w:numPr>
      </w:pPr>
      <w:r w:rsidRPr="00091AD1">
        <w:rPr>
          <w:b/>
          <w:bCs/>
        </w:rPr>
        <w:t>Better Decision Making</w:t>
      </w:r>
      <w:r w:rsidRPr="00091AD1">
        <w:t>: Regular audits provide actionable insights that can help decision-makers improve the organization's overall security strategy. For example, you might discover that additional employee training on phishing prevention is needed, or that some security tools need to be upgraded.</w:t>
      </w:r>
    </w:p>
    <w:p w14:paraId="5FE1F248" w14:textId="77777777" w:rsidR="00091AD1" w:rsidRPr="00091AD1" w:rsidRDefault="00091AD1" w:rsidP="00091AD1">
      <w:pPr>
        <w:numPr>
          <w:ilvl w:val="0"/>
          <w:numId w:val="1"/>
        </w:numPr>
      </w:pPr>
      <w:r w:rsidRPr="00091AD1">
        <w:rPr>
          <w:b/>
          <w:bCs/>
        </w:rPr>
        <w:t>Audit Trail and Forensic Investigation</w:t>
      </w:r>
      <w:r w:rsidRPr="00091AD1">
        <w:t>: A good audit maintains an audit trail of actions taken within M365. This is essential for forensic investigations in case of a security incident. It allows you to understand what happened, who was involved, and how to prevent similar issues in the future.</w:t>
      </w:r>
    </w:p>
    <w:p w14:paraId="7A188BE5" w14:textId="77777777" w:rsidR="00091AD1" w:rsidRPr="00091AD1" w:rsidRDefault="00091AD1" w:rsidP="00091AD1">
      <w:r w:rsidRPr="00091AD1">
        <w:lastRenderedPageBreak/>
        <w:t>In short, conducting an M365 security audit helps identify risks, comply with regulations, improve defences, and protect the organization from potential security breaches.</w:t>
      </w:r>
    </w:p>
    <w:p w14:paraId="51462F0B" w14:textId="45164E89" w:rsidR="009A3ADD" w:rsidRDefault="00091AD1">
      <w:r>
        <w:rPr>
          <w:noProof/>
        </w:rPr>
        <w:drawing>
          <wp:inline distT="0" distB="0" distL="0" distR="0" wp14:anchorId="1407A5E1" wp14:editId="61D50B10">
            <wp:extent cx="3389630" cy="1901825"/>
            <wp:effectExtent l="0" t="0" r="0" b="0"/>
            <wp:docPr id="253251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89630" cy="1901825"/>
                    </a:xfrm>
                    <a:prstGeom prst="rect">
                      <a:avLst/>
                    </a:prstGeom>
                    <a:noFill/>
                  </pic:spPr>
                </pic:pic>
              </a:graphicData>
            </a:graphic>
          </wp:inline>
        </w:drawing>
      </w:r>
    </w:p>
    <w:sectPr w:rsidR="009A3ADD">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F6D12" w14:textId="77777777" w:rsidR="00FC6FB0" w:rsidRDefault="00FC6FB0" w:rsidP="00091AD1">
      <w:pPr>
        <w:spacing w:after="0" w:line="240" w:lineRule="auto"/>
      </w:pPr>
      <w:r>
        <w:separator/>
      </w:r>
    </w:p>
  </w:endnote>
  <w:endnote w:type="continuationSeparator" w:id="0">
    <w:p w14:paraId="4FC2AF04" w14:textId="77777777" w:rsidR="00FC6FB0" w:rsidRDefault="00FC6FB0" w:rsidP="00091A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64146" w14:textId="6FC8BFB3" w:rsidR="00091AD1" w:rsidRDefault="00F0745E">
    <w:pPr>
      <w:pStyle w:val="Footer"/>
    </w:pPr>
    <w:r>
      <w:rPr>
        <w:noProof/>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B0620" w14:textId="77777777" w:rsidR="00FC6FB0" w:rsidRDefault="00FC6FB0" w:rsidP="00091AD1">
      <w:pPr>
        <w:spacing w:after="0" w:line="240" w:lineRule="auto"/>
      </w:pPr>
      <w:r>
        <w:separator/>
      </w:r>
    </w:p>
  </w:footnote>
  <w:footnote w:type="continuationSeparator" w:id="0">
    <w:p w14:paraId="0135648E" w14:textId="77777777" w:rsidR="00FC6FB0" w:rsidRDefault="00FC6FB0" w:rsidP="00091A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EB1F66"/>
    <w:multiLevelType w:val="multilevel"/>
    <w:tmpl w:val="6D689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3050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AD1"/>
    <w:rsid w:val="0002507B"/>
    <w:rsid w:val="00091AD1"/>
    <w:rsid w:val="0031178B"/>
    <w:rsid w:val="00511A25"/>
    <w:rsid w:val="00665B8C"/>
    <w:rsid w:val="009A3ADD"/>
    <w:rsid w:val="00F0745E"/>
    <w:rsid w:val="00FC6FB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103B39"/>
  <w15:chartTrackingRefBased/>
  <w15:docId w15:val="{429C00E3-ABAC-4C1A-8D31-8AE54CD1D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1A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1A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1A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1A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1A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1A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A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A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A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A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1A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1A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1A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1A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1A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A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A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AD1"/>
    <w:rPr>
      <w:rFonts w:eastAsiaTheme="majorEastAsia" w:cstheme="majorBidi"/>
      <w:color w:val="272727" w:themeColor="text1" w:themeTint="D8"/>
    </w:rPr>
  </w:style>
  <w:style w:type="paragraph" w:styleId="Title">
    <w:name w:val="Title"/>
    <w:basedOn w:val="Normal"/>
    <w:next w:val="Normal"/>
    <w:link w:val="TitleChar"/>
    <w:uiPriority w:val="10"/>
    <w:qFormat/>
    <w:rsid w:val="00091A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A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A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A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AD1"/>
    <w:pPr>
      <w:spacing w:before="160"/>
      <w:jc w:val="center"/>
    </w:pPr>
    <w:rPr>
      <w:i/>
      <w:iCs/>
      <w:color w:val="404040" w:themeColor="text1" w:themeTint="BF"/>
    </w:rPr>
  </w:style>
  <w:style w:type="character" w:customStyle="1" w:styleId="QuoteChar">
    <w:name w:val="Quote Char"/>
    <w:basedOn w:val="DefaultParagraphFont"/>
    <w:link w:val="Quote"/>
    <w:uiPriority w:val="29"/>
    <w:rsid w:val="00091AD1"/>
    <w:rPr>
      <w:i/>
      <w:iCs/>
      <w:color w:val="404040" w:themeColor="text1" w:themeTint="BF"/>
    </w:rPr>
  </w:style>
  <w:style w:type="paragraph" w:styleId="ListParagraph">
    <w:name w:val="List Paragraph"/>
    <w:basedOn w:val="Normal"/>
    <w:uiPriority w:val="34"/>
    <w:qFormat/>
    <w:rsid w:val="00091AD1"/>
    <w:pPr>
      <w:ind w:left="720"/>
      <w:contextualSpacing/>
    </w:pPr>
  </w:style>
  <w:style w:type="character" w:styleId="IntenseEmphasis">
    <w:name w:val="Intense Emphasis"/>
    <w:basedOn w:val="DefaultParagraphFont"/>
    <w:uiPriority w:val="21"/>
    <w:qFormat/>
    <w:rsid w:val="00091AD1"/>
    <w:rPr>
      <w:i/>
      <w:iCs/>
      <w:color w:val="2F5496" w:themeColor="accent1" w:themeShade="BF"/>
    </w:rPr>
  </w:style>
  <w:style w:type="paragraph" w:styleId="IntenseQuote">
    <w:name w:val="Intense Quote"/>
    <w:basedOn w:val="Normal"/>
    <w:next w:val="Normal"/>
    <w:link w:val="IntenseQuoteChar"/>
    <w:uiPriority w:val="30"/>
    <w:qFormat/>
    <w:rsid w:val="00091A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1AD1"/>
    <w:rPr>
      <w:i/>
      <w:iCs/>
      <w:color w:val="2F5496" w:themeColor="accent1" w:themeShade="BF"/>
    </w:rPr>
  </w:style>
  <w:style w:type="character" w:styleId="IntenseReference">
    <w:name w:val="Intense Reference"/>
    <w:basedOn w:val="DefaultParagraphFont"/>
    <w:uiPriority w:val="32"/>
    <w:qFormat/>
    <w:rsid w:val="00091AD1"/>
    <w:rPr>
      <w:b/>
      <w:bCs/>
      <w:smallCaps/>
      <w:color w:val="2F5496" w:themeColor="accent1" w:themeShade="BF"/>
      <w:spacing w:val="5"/>
    </w:rPr>
  </w:style>
  <w:style w:type="paragraph" w:styleId="Header">
    <w:name w:val="header"/>
    <w:basedOn w:val="Normal"/>
    <w:link w:val="HeaderChar"/>
    <w:uiPriority w:val="99"/>
    <w:unhideWhenUsed/>
    <w:rsid w:val="00091A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1AD1"/>
  </w:style>
  <w:style w:type="paragraph" w:styleId="Footer">
    <w:name w:val="footer"/>
    <w:basedOn w:val="Normal"/>
    <w:link w:val="FooterChar"/>
    <w:uiPriority w:val="99"/>
    <w:unhideWhenUsed/>
    <w:rsid w:val="00091A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1A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404</Words>
  <Characters>2458</Characters>
  <Application>Microsoft Office Word</Application>
  <DocSecurity>0</DocSecurity>
  <Lines>40</Lines>
  <Paragraphs>14</Paragraphs>
  <ScaleCrop>false</ScaleCrop>
  <Company/>
  <LinksUpToDate>false</LinksUpToDate>
  <CharactersWithSpaces>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Despard</dc:creator>
  <cp:keywords/>
  <dc:description/>
  <cp:lastModifiedBy>William Despard</cp:lastModifiedBy>
  <cp:revision>2</cp:revision>
  <dcterms:created xsi:type="dcterms:W3CDTF">2026-02-23T12:50:00Z</dcterms:created>
  <dcterms:modified xsi:type="dcterms:W3CDTF">2026-02-23T12:50:00Z</dcterms:modified>
</cp:coreProperties>
</file>