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07CD" w14:textId="77777777" w:rsidR="00ED76AB" w:rsidRPr="00ED76AB" w:rsidRDefault="00ED76AB" w:rsidP="00ED76AB">
      <w:pPr>
        <w:pStyle w:val="Heading1"/>
        <w:jc w:val="center"/>
        <w:rPr>
          <w:color w:val="00B050"/>
        </w:rPr>
      </w:pPr>
      <w:r w:rsidRPr="00ED76AB">
        <w:rPr>
          <w:b/>
          <w:bCs/>
          <w:color w:val="00B050"/>
        </w:rPr>
        <w:t>Security Posture Assessment Service Framework</w:t>
      </w:r>
      <w:r w:rsidRPr="00ED76AB">
        <w:rPr>
          <w:color w:val="00B050"/>
        </w:rPr>
        <w:br/>
        <w:t>Empowering Your Organization’s Cyber Resilience</w:t>
      </w:r>
    </w:p>
    <w:p w14:paraId="7B2BEC4E" w14:textId="50F254DB" w:rsidR="00ED76AB" w:rsidRPr="00ED76AB" w:rsidRDefault="00ED76AB" w:rsidP="00ED76AB"/>
    <w:p w14:paraId="5F156C50" w14:textId="677969E7" w:rsidR="00ED76AB" w:rsidRPr="00ED76AB" w:rsidRDefault="00ED76AB" w:rsidP="00ED76AB">
      <w:r w:rsidRPr="00ED76AB">
        <w:rPr>
          <w:b/>
          <w:bCs/>
        </w:rPr>
        <w:t>Overview</w:t>
      </w:r>
      <w:r w:rsidRPr="00ED76AB">
        <w:br/>
        <w:t>Our Security Posture Assessment Service is designed to evaluate your organization’s current cybersecurity defences, identify vulnerabilities, and provide a strategic roadmap for risk mitigation and compliance enhancement. This framework helps you understand your security strengths and gaps while aligning with industry best practices and regulatory requirements.</w:t>
      </w:r>
    </w:p>
    <w:p w14:paraId="53E91C31" w14:textId="37E0A5C0" w:rsidR="00ED76AB" w:rsidRPr="00ED76AB" w:rsidRDefault="00ED76AB" w:rsidP="00ED76AB"/>
    <w:p w14:paraId="30EB698E" w14:textId="77777777" w:rsidR="00ED76AB" w:rsidRPr="00ED76AB" w:rsidRDefault="00ED76AB" w:rsidP="00ED76AB">
      <w:r w:rsidRPr="00ED76AB">
        <w:rPr>
          <w:b/>
          <w:bCs/>
        </w:rPr>
        <w:t>Objectives</w:t>
      </w:r>
    </w:p>
    <w:p w14:paraId="523D39B0" w14:textId="77777777" w:rsidR="00ED76AB" w:rsidRPr="00ED76AB" w:rsidRDefault="00ED76AB" w:rsidP="00ED76AB">
      <w:pPr>
        <w:numPr>
          <w:ilvl w:val="0"/>
          <w:numId w:val="1"/>
        </w:numPr>
      </w:pPr>
      <w:r w:rsidRPr="00ED76AB">
        <w:rPr>
          <w:b/>
          <w:bCs/>
        </w:rPr>
        <w:t>Evaluate Current Security Posture:</w:t>
      </w:r>
      <w:r w:rsidRPr="00ED76AB">
        <w:t xml:space="preserve"> Conduct a comprehensive review of policies, controls, and infrastructure.</w:t>
      </w:r>
    </w:p>
    <w:p w14:paraId="11DAEB42" w14:textId="77777777" w:rsidR="00ED76AB" w:rsidRPr="00ED76AB" w:rsidRDefault="00ED76AB" w:rsidP="00ED76AB">
      <w:pPr>
        <w:numPr>
          <w:ilvl w:val="0"/>
          <w:numId w:val="1"/>
        </w:numPr>
      </w:pPr>
      <w:r w:rsidRPr="00ED76AB">
        <w:rPr>
          <w:b/>
          <w:bCs/>
        </w:rPr>
        <w:t>Identify Vulnerabilities &amp; Risks:</w:t>
      </w:r>
      <w:r w:rsidRPr="00ED76AB">
        <w:t xml:space="preserve"> Use industry-leading tools and methodologies (e.g., NIST CSF, CIS Controls) to uncover security gaps.</w:t>
      </w:r>
    </w:p>
    <w:p w14:paraId="1680000C" w14:textId="78AA7E12" w:rsidR="00ED76AB" w:rsidRPr="00ED76AB" w:rsidRDefault="00ED76AB" w:rsidP="00ED76AB">
      <w:pPr>
        <w:numPr>
          <w:ilvl w:val="0"/>
          <w:numId w:val="1"/>
        </w:numPr>
      </w:pPr>
      <w:r w:rsidRPr="00ED76AB">
        <w:rPr>
          <w:b/>
          <w:bCs/>
        </w:rPr>
        <w:t>Develop a Remediation Roadmap:</w:t>
      </w:r>
      <w:r w:rsidRPr="00ED76AB">
        <w:t xml:space="preserve"> Prioritize risk areas and outline actionable steps to bolster defences.</w:t>
      </w:r>
    </w:p>
    <w:p w14:paraId="478E8142" w14:textId="3E7080E8" w:rsidR="00ED76AB" w:rsidRPr="00ED76AB" w:rsidRDefault="00ED76AB" w:rsidP="00ED76AB">
      <w:pPr>
        <w:numPr>
          <w:ilvl w:val="0"/>
          <w:numId w:val="1"/>
        </w:numPr>
      </w:pPr>
      <w:r w:rsidRPr="00ED76AB">
        <w:rPr>
          <w:b/>
          <w:bCs/>
        </w:rPr>
        <w:t>Enhance Regulatory Compliance:</w:t>
      </w:r>
      <w:r w:rsidRPr="00ED76AB">
        <w:t xml:space="preserve"> Ensure your security controls align with standards like </w:t>
      </w:r>
      <w:r w:rsidR="00B13495" w:rsidRPr="00ED76AB">
        <w:t>GDPR,</w:t>
      </w:r>
      <w:r w:rsidR="00B13495">
        <w:t xml:space="preserve"> PDPL,</w:t>
      </w:r>
      <w:r w:rsidRPr="00ED76AB">
        <w:t xml:space="preserve"> </w:t>
      </w:r>
      <w:r>
        <w:t>POPIA</w:t>
      </w:r>
      <w:r w:rsidRPr="00ED76AB">
        <w:t xml:space="preserve">, PCI DSS, </w:t>
      </w:r>
      <w:r>
        <w:t xml:space="preserve">DORA, </w:t>
      </w:r>
      <w:r w:rsidRPr="00ED76AB">
        <w:t>and more.</w:t>
      </w:r>
    </w:p>
    <w:p w14:paraId="4101A3F5" w14:textId="3FB373B9" w:rsidR="00ED76AB" w:rsidRPr="00ED76AB" w:rsidRDefault="00ED76AB" w:rsidP="00ED76AB"/>
    <w:p w14:paraId="76FBC5D1" w14:textId="77777777" w:rsidR="00ED76AB" w:rsidRPr="00ED76AB" w:rsidRDefault="00ED76AB" w:rsidP="00ED76AB">
      <w:r w:rsidRPr="00ED76AB">
        <w:rPr>
          <w:b/>
          <w:bCs/>
        </w:rPr>
        <w:t>Our Methodology</w:t>
      </w:r>
    </w:p>
    <w:p w14:paraId="33E0DEA2" w14:textId="77777777" w:rsidR="00ED76AB" w:rsidRPr="00ED76AB" w:rsidRDefault="00ED76AB" w:rsidP="00ED76AB">
      <w:pPr>
        <w:numPr>
          <w:ilvl w:val="0"/>
          <w:numId w:val="2"/>
        </w:numPr>
      </w:pPr>
      <w:r w:rsidRPr="00ED76AB">
        <w:rPr>
          <w:b/>
          <w:bCs/>
        </w:rPr>
        <w:t>Pre-Assessment &amp; Data Collection:</w:t>
      </w:r>
      <w:r w:rsidRPr="00ED76AB">
        <w:br/>
        <w:t>• Gather existing security documentation, network diagrams, and policies.</w:t>
      </w:r>
      <w:r w:rsidRPr="00ED76AB">
        <w:br/>
        <w:t>• Conduct interviews with key stakeholders.</w:t>
      </w:r>
    </w:p>
    <w:p w14:paraId="54C9C27E" w14:textId="77777777" w:rsidR="00ED76AB" w:rsidRPr="00ED76AB" w:rsidRDefault="00ED76AB" w:rsidP="00ED76AB">
      <w:pPr>
        <w:numPr>
          <w:ilvl w:val="0"/>
          <w:numId w:val="2"/>
        </w:numPr>
      </w:pPr>
      <w:r w:rsidRPr="00ED76AB">
        <w:rPr>
          <w:b/>
          <w:bCs/>
        </w:rPr>
        <w:t>Assessment Phase:</w:t>
      </w:r>
      <w:r w:rsidRPr="00ED76AB">
        <w:br/>
        <w:t>• Perform vulnerability scans and risk analysis.</w:t>
      </w:r>
      <w:r w:rsidRPr="00ED76AB">
        <w:br/>
        <w:t>• Evaluate technical controls (e.g., network security, endpoint protection, IAM, encryption).</w:t>
      </w:r>
      <w:r w:rsidRPr="00ED76AB">
        <w:br/>
        <w:t>• Review incident response procedures and security awareness programs.</w:t>
      </w:r>
    </w:p>
    <w:p w14:paraId="5B374D37" w14:textId="77777777" w:rsidR="00ED76AB" w:rsidRPr="00ED76AB" w:rsidRDefault="00ED76AB" w:rsidP="00ED76AB">
      <w:pPr>
        <w:numPr>
          <w:ilvl w:val="0"/>
          <w:numId w:val="2"/>
        </w:numPr>
      </w:pPr>
      <w:r w:rsidRPr="00ED76AB">
        <w:rPr>
          <w:b/>
          <w:bCs/>
        </w:rPr>
        <w:t>Reporting &amp; Recommendations:</w:t>
      </w:r>
      <w:r w:rsidRPr="00ED76AB">
        <w:br/>
        <w:t>• Deliver a detailed report including a risk matrix, gap analysis, and prioritized remediation plan.</w:t>
      </w:r>
      <w:r w:rsidRPr="00ED76AB">
        <w:br/>
        <w:t>• Present clear recommendations to improve your overall security posture.</w:t>
      </w:r>
    </w:p>
    <w:p w14:paraId="739A10F7" w14:textId="77777777" w:rsidR="00ED76AB" w:rsidRPr="00ED76AB" w:rsidRDefault="00ED76AB" w:rsidP="00ED76AB">
      <w:pPr>
        <w:numPr>
          <w:ilvl w:val="0"/>
          <w:numId w:val="2"/>
        </w:numPr>
      </w:pPr>
      <w:r w:rsidRPr="00ED76AB">
        <w:rPr>
          <w:b/>
          <w:bCs/>
        </w:rPr>
        <w:t>Continuous Improvement:</w:t>
      </w:r>
      <w:r w:rsidRPr="00ED76AB">
        <w:br/>
        <w:t>• Offer periodic re-assessments and monitoring to track progress and adjust strategies as new threats emerge.</w:t>
      </w:r>
    </w:p>
    <w:p w14:paraId="7889D9B3" w14:textId="2A08BD7C" w:rsidR="00ED76AB" w:rsidRDefault="00ED76AB" w:rsidP="00ED76AB"/>
    <w:p w14:paraId="164D9CE9" w14:textId="77777777" w:rsidR="00ED76AB" w:rsidRPr="00ED76AB" w:rsidRDefault="00ED76AB" w:rsidP="00ED76AB"/>
    <w:p w14:paraId="5B719F89" w14:textId="77777777" w:rsidR="00ED76AB" w:rsidRPr="00ED76AB" w:rsidRDefault="00ED76AB" w:rsidP="00ED76AB">
      <w:r w:rsidRPr="00ED76AB">
        <w:rPr>
          <w:b/>
          <w:bCs/>
        </w:rPr>
        <w:lastRenderedPageBreak/>
        <w:t>Key Deliverables</w:t>
      </w:r>
    </w:p>
    <w:p w14:paraId="3102402F" w14:textId="77777777" w:rsidR="00ED76AB" w:rsidRPr="00ED76AB" w:rsidRDefault="00ED76AB" w:rsidP="00ED76AB">
      <w:pPr>
        <w:numPr>
          <w:ilvl w:val="0"/>
          <w:numId w:val="3"/>
        </w:numPr>
      </w:pPr>
      <w:r w:rsidRPr="00ED76AB">
        <w:t>Comprehensive Security Posture Report</w:t>
      </w:r>
    </w:p>
    <w:p w14:paraId="3E6516C1" w14:textId="77777777" w:rsidR="00ED76AB" w:rsidRPr="00ED76AB" w:rsidRDefault="00ED76AB" w:rsidP="00ED76AB">
      <w:pPr>
        <w:numPr>
          <w:ilvl w:val="0"/>
          <w:numId w:val="3"/>
        </w:numPr>
      </w:pPr>
      <w:r w:rsidRPr="00ED76AB">
        <w:t>Detailed Risk and Vulnerability Analysis</w:t>
      </w:r>
    </w:p>
    <w:p w14:paraId="4726AF1F" w14:textId="77777777" w:rsidR="00ED76AB" w:rsidRPr="00ED76AB" w:rsidRDefault="00ED76AB" w:rsidP="00ED76AB">
      <w:pPr>
        <w:numPr>
          <w:ilvl w:val="0"/>
          <w:numId w:val="3"/>
        </w:numPr>
      </w:pPr>
      <w:r w:rsidRPr="00ED76AB">
        <w:t>Prioritized Remediation Roadmap</w:t>
      </w:r>
    </w:p>
    <w:p w14:paraId="32191D44" w14:textId="77777777" w:rsidR="00ED76AB" w:rsidRPr="00ED76AB" w:rsidRDefault="00ED76AB" w:rsidP="00ED76AB">
      <w:pPr>
        <w:numPr>
          <w:ilvl w:val="0"/>
          <w:numId w:val="3"/>
        </w:numPr>
      </w:pPr>
      <w:r w:rsidRPr="00ED76AB">
        <w:t>Compliance and Regulatory Alignment Recommendations</w:t>
      </w:r>
    </w:p>
    <w:p w14:paraId="08848DDA" w14:textId="77777777" w:rsidR="00ED76AB" w:rsidRPr="00ED76AB" w:rsidRDefault="00ED76AB" w:rsidP="00ED76AB">
      <w:pPr>
        <w:numPr>
          <w:ilvl w:val="0"/>
          <w:numId w:val="3"/>
        </w:numPr>
      </w:pPr>
      <w:r w:rsidRPr="00ED76AB">
        <w:t>Ongoing Monitoring and Support Options</w:t>
      </w:r>
    </w:p>
    <w:p w14:paraId="604296FF" w14:textId="3A89410E" w:rsidR="00ED76AB" w:rsidRPr="00ED76AB" w:rsidRDefault="00ED76AB" w:rsidP="00ED76AB"/>
    <w:p w14:paraId="75A79451" w14:textId="77777777" w:rsidR="00ED76AB" w:rsidRPr="00ED76AB" w:rsidRDefault="00ED76AB" w:rsidP="00ED76AB">
      <w:r w:rsidRPr="00ED76AB">
        <w:rPr>
          <w:b/>
          <w:bCs/>
        </w:rPr>
        <w:t>Benefits to Your Organization</w:t>
      </w:r>
      <w:r w:rsidRPr="00ED76AB">
        <w:br/>
        <w:t xml:space="preserve">• </w:t>
      </w:r>
      <w:r w:rsidRPr="00ED76AB">
        <w:rPr>
          <w:b/>
          <w:bCs/>
        </w:rPr>
        <w:t>Risk Reduction:</w:t>
      </w:r>
      <w:r w:rsidRPr="00ED76AB">
        <w:t xml:space="preserve"> Minimize exposure to cyber threats and reduce potential breach impacts.</w:t>
      </w:r>
      <w:r w:rsidRPr="00ED76AB">
        <w:br/>
        <w:t xml:space="preserve">• </w:t>
      </w:r>
      <w:r w:rsidRPr="00ED76AB">
        <w:rPr>
          <w:b/>
          <w:bCs/>
        </w:rPr>
        <w:t>Improved Compliance:</w:t>
      </w:r>
      <w:r w:rsidRPr="00ED76AB">
        <w:t xml:space="preserve"> Meet regulatory standards and industry best practices with confidence.</w:t>
      </w:r>
      <w:r w:rsidRPr="00ED76AB">
        <w:br/>
        <w:t xml:space="preserve">• </w:t>
      </w:r>
      <w:r w:rsidRPr="00ED76AB">
        <w:rPr>
          <w:b/>
          <w:bCs/>
        </w:rPr>
        <w:t>Enhanced Incident Response:</w:t>
      </w:r>
      <w:r w:rsidRPr="00ED76AB">
        <w:t xml:space="preserve"> Strengthen your ability to detect, respond to, and recover from incidents.</w:t>
      </w:r>
      <w:r w:rsidRPr="00ED76AB">
        <w:br/>
        <w:t xml:space="preserve">• </w:t>
      </w:r>
      <w:r w:rsidRPr="00ED76AB">
        <w:rPr>
          <w:b/>
          <w:bCs/>
        </w:rPr>
        <w:t>Informed Decision-Making:</w:t>
      </w:r>
      <w:r w:rsidRPr="00ED76AB">
        <w:t xml:space="preserve"> Empower leadership with clear insights and strategic guidance.</w:t>
      </w:r>
    </w:p>
    <w:p w14:paraId="38F1E5E8" w14:textId="3E918895" w:rsidR="00ED76AB" w:rsidRPr="00ED76AB" w:rsidRDefault="00ED76AB" w:rsidP="00ED76AB"/>
    <w:p w14:paraId="330DC023" w14:textId="77777777" w:rsidR="00ED76AB" w:rsidRPr="00ED76AB" w:rsidRDefault="00ED76AB" w:rsidP="00ED76AB">
      <w:r w:rsidRPr="00ED76AB">
        <w:rPr>
          <w:b/>
          <w:bCs/>
        </w:rPr>
        <w:t>Why Choose Our Service?</w:t>
      </w:r>
      <w:r w:rsidRPr="00ED76AB">
        <w:br/>
        <w:t>With our experienced team and proven framework, you gain a trusted partner dedicated to transforming your cybersecurity strategy. Our tailored assessments provide actionable intelligence and a clear path forward for lasting protection and resilience.</w:t>
      </w:r>
    </w:p>
    <w:p w14:paraId="3190C3CD" w14:textId="70319571" w:rsidR="00ED76AB" w:rsidRPr="00ED76AB" w:rsidRDefault="00ED76AB" w:rsidP="00ED76AB"/>
    <w:p w14:paraId="0103FFC0" w14:textId="77777777" w:rsidR="009A3ADD" w:rsidRDefault="009A3ADD"/>
    <w:sectPr w:rsidR="009A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0624B" w14:textId="77777777" w:rsidR="006A4AD1" w:rsidRDefault="006A4AD1" w:rsidP="00ED76AB">
      <w:pPr>
        <w:spacing w:after="0" w:line="240" w:lineRule="auto"/>
      </w:pPr>
      <w:r>
        <w:separator/>
      </w:r>
    </w:p>
  </w:endnote>
  <w:endnote w:type="continuationSeparator" w:id="0">
    <w:p w14:paraId="3B8A614C" w14:textId="77777777" w:rsidR="006A4AD1" w:rsidRDefault="006A4AD1" w:rsidP="00ED7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C06CF" w14:textId="77777777" w:rsidR="006A4AD1" w:rsidRDefault="006A4AD1" w:rsidP="00ED76AB">
      <w:pPr>
        <w:spacing w:after="0" w:line="240" w:lineRule="auto"/>
      </w:pPr>
      <w:r>
        <w:separator/>
      </w:r>
    </w:p>
  </w:footnote>
  <w:footnote w:type="continuationSeparator" w:id="0">
    <w:p w14:paraId="582D7656" w14:textId="77777777" w:rsidR="006A4AD1" w:rsidRDefault="006A4AD1" w:rsidP="00ED7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63A07"/>
    <w:multiLevelType w:val="multilevel"/>
    <w:tmpl w:val="D3D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976A7"/>
    <w:multiLevelType w:val="multilevel"/>
    <w:tmpl w:val="5DB8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F53FEE"/>
    <w:multiLevelType w:val="multilevel"/>
    <w:tmpl w:val="A69E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361512">
    <w:abstractNumId w:val="0"/>
  </w:num>
  <w:num w:numId="2" w16cid:durableId="495846979">
    <w:abstractNumId w:val="1"/>
  </w:num>
  <w:num w:numId="3" w16cid:durableId="2039813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AB"/>
    <w:rsid w:val="0011326C"/>
    <w:rsid w:val="004C715B"/>
    <w:rsid w:val="00665B8C"/>
    <w:rsid w:val="006A4AD1"/>
    <w:rsid w:val="00807C6B"/>
    <w:rsid w:val="009A3ADD"/>
    <w:rsid w:val="00B13495"/>
    <w:rsid w:val="00CB31CF"/>
    <w:rsid w:val="00ED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799B6"/>
  <w15:chartTrackingRefBased/>
  <w15:docId w15:val="{D9FE8A68-B710-4F9C-84C9-36D64A7A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6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7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6AB"/>
  </w:style>
  <w:style w:type="paragraph" w:styleId="Footer">
    <w:name w:val="footer"/>
    <w:basedOn w:val="Normal"/>
    <w:link w:val="FooterChar"/>
    <w:uiPriority w:val="99"/>
    <w:unhideWhenUsed/>
    <w:rsid w:val="00ED7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2281</Characters>
  <Application>Microsoft Office Word</Application>
  <DocSecurity>0</DocSecurity>
  <Lines>55</Lines>
  <Paragraphs>22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Despard</dc:creator>
  <cp:keywords/>
  <dc:description/>
  <cp:lastModifiedBy>William Despard</cp:lastModifiedBy>
  <cp:revision>2</cp:revision>
  <dcterms:created xsi:type="dcterms:W3CDTF">2026-02-23T12:54:00Z</dcterms:created>
  <dcterms:modified xsi:type="dcterms:W3CDTF">2026-02-23T12:54:00Z</dcterms:modified>
</cp:coreProperties>
</file>