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drawing>
          <wp:inline xmlns:a="http://schemas.openxmlformats.org/drawingml/2006/main" xmlns:pic="http://schemas.openxmlformats.org/drawingml/2006/picture" distT="0" distB="0" distL="0" distR="0">
            <wp:extent cx="2147195" cy="642481"/>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9"/>
                    <a:stretch>
                      <a:fillRect/>
                    </a:stretch>
                  </pic:blipFill>
                  <pic:spPr>
                    <a:xfrm>
                      <a:ext cx="2147195" cy="642481"/>
                    </a:xfrm>
                    <a:prstGeom prst="rect"/>
                  </pic:spPr>
                </pic:pic>
              </a:graphicData>
            </a:graphic>
          </wp:inline>
        </w:drawing>
      </w:r>
    </w:p>
    <w:p>
      <w:pPr>
        <w:spacing w:before="120" w:after="120" w:line="288" w:lineRule="auto"/>
        <w:jc w:val="center"/>
      </w:pPr>
      <w:r>
        <w:rPr>
          <w:rFonts w:eastAsia="等线" w:ascii="Arial" w:hAnsi="等线" w:cs="等线"/>
          <w:color w:val="646A73"/>
          <w:sz w:val="18"/>
        </w:rPr>
        <w:t>RobustTA - Thương hiệu cà phê Fine Robusta Cao Cấp</w:t>
      </w:r>
    </w:p>
    <w:p>
      <w:pPr>
        <w:spacing w:before="120" w:after="120" w:line="288" w:lineRule="auto"/>
        <w:jc w:val="center"/>
      </w:pPr>
      <w:r>
        <w:rPr>
          <w:rFonts w:eastAsia="等线" w:ascii="Arial" w:hAnsi="等线" w:cs="等线"/>
          <w:b w:val="true"/>
          <w:color w:val="000000"/>
          <w:sz w:val="50"/>
        </w:rPr>
        <w:t>RobustTA T (T</w:t>
      </w:r>
      <w:r>
        <w:rPr>
          <w:rFonts w:eastAsia="等线" w:ascii="Arial" w:hAnsi="等线" w:cs="等线"/>
          <w:b w:val="true"/>
          <w:color w:val="000000"/>
          <w:sz w:val="50"/>
        </w:rPr>
        <w:t>rust</w:t>
      </w:r>
      <w:r>
        <w:rPr>
          <w:rFonts w:eastAsia="等线" w:ascii="Arial" w:hAnsi="等线" w:cs="等线"/>
          <w:b w:val="true"/>
          <w:color w:val="000000"/>
          <w:sz w:val="50"/>
        </w:rPr>
        <w:t>)</w:t>
      </w:r>
    </w:p>
    <w:p>
      <w:pPr>
        <w:spacing w:before="120" w:after="120" w:line="288" w:lineRule="auto"/>
        <w:jc w:val="center"/>
      </w:pPr>
      <w:r>
        <w:rPr>
          <w:rFonts w:eastAsia="等线" w:ascii="Arial" w:hAnsi="等线" w:cs="等线"/>
          <w:b w:val="true"/>
          <w:color w:val="000000"/>
          <w:sz w:val="22"/>
        </w:rPr>
        <w:t>Ti</w:t>
      </w:r>
      <w:r>
        <w:rPr>
          <w:rFonts w:eastAsia="等线" w:ascii="Arial" w:hAnsi="等线" w:cs="等线"/>
          <w:b w:val="true"/>
          <w:color w:val="000000"/>
          <w:sz w:val="22"/>
        </w:rPr>
        <w:t xml:space="preserve">n </w:t>
      </w:r>
      <w:r>
        <w:rPr>
          <w:rFonts w:eastAsia="等线" w:ascii="Arial" w:hAnsi="等线" w:cs="等线"/>
          <w:b w:val="true"/>
          <w:color w:val="000000"/>
          <w:sz w:val="22"/>
        </w:rPr>
        <w:t>Cậy</w:t>
      </w:r>
      <w:r>
        <w:rPr>
          <w:rFonts w:eastAsia="等线" w:ascii="Arial" w:hAnsi="等线" w:cs="等线"/>
          <w:b w:val="true"/>
          <w:color w:val="000000"/>
          <w:sz w:val="22"/>
        </w:rPr>
        <w:t xml:space="preserve"> &amp; </w:t>
      </w:r>
      <w:r>
        <w:rPr>
          <w:rFonts w:eastAsia="等线" w:ascii="Arial" w:hAnsi="等线" w:cs="等线"/>
          <w:b w:val="true"/>
          <w:color w:val="000000"/>
          <w:sz w:val="22"/>
        </w:rPr>
        <w:t>Nguyên</w:t>
      </w:r>
      <w:r>
        <w:rPr>
          <w:rFonts w:eastAsia="等线" w:ascii="Arial" w:hAnsi="等线" w:cs="等线"/>
          <w:b w:val="true"/>
          <w:color w:val="000000"/>
          <w:sz w:val="22"/>
        </w:rPr>
        <w:t xml:space="preserve"> </w:t>
      </w:r>
      <w:r>
        <w:rPr>
          <w:rFonts w:eastAsia="等线" w:ascii="Arial" w:hAnsi="等线" w:cs="等线"/>
          <w:b w:val="true"/>
          <w:color w:val="000000"/>
          <w:sz w:val="22"/>
        </w:rPr>
        <w:t>Bản</w:t>
      </w:r>
    </w:p>
    <w:p>
      <w:pPr>
        <w:spacing w:before="120" w:after="120" w:line="288" w:lineRule="auto"/>
        <w:jc w:val="center"/>
      </w:pPr>
      <w:r>
        <w:rPr>
          <w:rFonts w:eastAsia="等线" w:ascii="Arial" w:hAnsi="等线" w:cs="等线"/>
          <w:color w:val="000000"/>
          <w:sz w:val="22"/>
        </w:rPr>
        <w:t>Cam kết chất lượng Fine Robusta minh bạch, ổn định và không khiếm khuyết</w:t>
      </w:r>
    </w:p>
    <w:p>
      <w:pPr>
        <w:spacing w:before="380" w:after="140" w:line="288" w:lineRule="auto"/>
      </w:pPr>
      <w:r>
        <w:rPr>
          <w:rFonts w:eastAsia="等线" w:ascii="等线" w:hAnsi="等线" w:cs="等线"/>
          <w:b w:val="true"/>
          <w:color w:val="2355EF"/>
          <w:sz w:val="36"/>
        </w:rPr>
        <w:t xml:space="preserve">1. </w:t>
      </w:r>
      <w:r>
        <w:rPr>
          <w:rFonts w:eastAsia="等线" w:ascii="Arial" w:hAnsi="等线" w:cs="等线"/>
          <w:b w:val="true"/>
          <w:color w:val="000000"/>
          <w:sz w:val="36"/>
        </w:rPr>
        <w:t>Tổng Quan Sản Phẩm</w:t>
      </w:r>
    </w:p>
    <w:p>
      <w:pPr>
        <w:spacing w:before="120" w:after="120" w:line="288" w:lineRule="auto"/>
      </w:pPr>
      <w:r>
        <w:rPr>
          <w:rFonts w:eastAsia="等线" w:ascii="Arial" w:hAnsi="等线" w:cs="等线"/>
          <w:color w:val="000000"/>
          <w:sz w:val="22"/>
        </w:rPr>
        <w:t xml:space="preserve">Dòng sản phẩm </w:t>
      </w:r>
      <w:r>
        <w:rPr>
          <w:rFonts w:eastAsia="等线" w:ascii="Arial" w:hAnsi="等线" w:cs="等线"/>
          <w:b w:val="true"/>
          <w:color w:val="065F46"/>
          <w:sz w:val="22"/>
        </w:rPr>
        <w:t>RobustTA T (Trust)</w:t>
      </w:r>
      <w:r>
        <w:rPr>
          <w:rFonts w:eastAsia="等线" w:ascii="Arial" w:hAnsi="等线" w:cs="等线"/>
          <w:color w:val="000000"/>
          <w:sz w:val="22"/>
        </w:rPr>
        <w:t xml:space="preserve"> là lời khẳng định mạnh mẽ nhất về giá trị cốt lõi của chúng tôi: </w:t>
      </w:r>
      <w:r>
        <w:rPr>
          <w:rFonts w:eastAsia="等线" w:ascii="Arial" w:hAnsi="等线" w:cs="等线"/>
          <w:b w:val="true"/>
          <w:color w:val="065F46"/>
          <w:sz w:val="22"/>
        </w:rPr>
        <w:t>Sự Tin Cậy (Trust)</w:t>
      </w:r>
      <w:r>
        <w:rPr>
          <w:rFonts w:eastAsia="等线" w:ascii="Arial" w:hAnsi="等线" w:cs="等线"/>
          <w:color w:val="000000"/>
          <w:sz w:val="22"/>
        </w:rPr>
        <w:t xml:space="preserve">. Khác với những trải nghiệm hương vị phá cách hay biến đổi, T (Trust) tập trung vào sự </w:t>
      </w:r>
      <w:r>
        <w:rPr>
          <w:rFonts w:eastAsia="等线" w:ascii="Arial" w:hAnsi="等线" w:cs="等线"/>
          <w:b w:val="true"/>
          <w:color w:val="065F46"/>
          <w:sz w:val="22"/>
        </w:rPr>
        <w:t>Nguyên Bản</w:t>
      </w:r>
      <w:r>
        <w:rPr>
          <w:rFonts w:eastAsia="等线" w:ascii="Arial" w:hAnsi="等线" w:cs="等线"/>
          <w:color w:val="000000"/>
          <w:sz w:val="22"/>
        </w:rPr>
        <w:t xml:space="preserve"> và tính ổn định tuyệt đối của hạt Fine Robusta chất lượng cao.</w:t>
      </w:r>
    </w:p>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 xml:space="preserve">Chúng tôi hiểu rằng sự tin cậy được xây dựng từ sự minh bạch. Với RobustTA T, mọi quy trình từ nông trại đến tách cà phê đều được kiểm soát nghiêm ngặt để đảm bảo </w:t>
            </w:r>
            <w:r>
              <w:rPr>
                <w:rFonts w:eastAsia="等线" w:ascii="Arial" w:hAnsi="等线" w:cs="等线"/>
                <w:b w:val="true"/>
                <w:color w:val="047857"/>
                <w:sz w:val="22"/>
              </w:rPr>
              <w:t>không có lỗi (zero defects)</w:t>
            </w:r>
            <w:r>
              <w:rPr>
                <w:rFonts w:eastAsia="等线" w:ascii="Arial" w:hAnsi="等线" w:cs="等线"/>
                <w:color w:val="000000"/>
                <w:sz w:val="22"/>
              </w:rPr>
              <w:t>. Đây là lựa chọn an toàn và đẳng cấp cho những ai tìm kiếm hương vị cà phê Robusta chuẩn mực, sạch sẽ và nhất quán qua mọi mùa vụ.</w:t>
            </w:r>
          </w:p>
        </w:tc>
        <w:tc>
          <w:tcPr>
            <w:tcW w:w="4147" w:type="dxa"/>
            <w:shd w:val="clear" w:color="auto" w:fill="FFFFFF"/>
          </w:tcPr>
          <w:p>
            <w:pPr>
              <w:spacing w:before="120" w:after="120" w:line="288" w:lineRule="auto"/>
              <w:jc w:val="center"/>
            </w:pPr>
            <w:r>
              <w:drawing>
                <wp:inline xmlns:a="http://schemas.openxmlformats.org/drawingml/2006/main" xmlns:pic="http://schemas.openxmlformats.org/drawingml/2006/picture" distT="0" distB="0" distL="0" distR="0">
                  <wp:extent cx="2633472" cy="1652503"/>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0"/>
                          <a:stretch>
                            <a:fillRect/>
                          </a:stretch>
                        </pic:blipFill>
                        <pic:spPr>
                          <a:xfrm>
                            <a:ext cx="2633472" cy="1652503"/>
                          </a:xfrm>
                          <a:prstGeom prst="rect"/>
                        </pic:spPr>
                      </pic:pic>
                    </a:graphicData>
                  </a:graphic>
                </wp:inline>
              </w:drawing>
            </w:r>
          </w:p>
          <w:p>
            <w:pPr>
              <w:spacing w:before="120" w:after="120" w:line="288" w:lineRule="auto"/>
              <w:jc w:val="center"/>
            </w:pPr>
            <w:r>
              <w:rPr>
                <w:rFonts w:eastAsia="等线" w:ascii="Arial" w:hAnsi="等线" w:cs="等线"/>
                <w:color w:val="646A73"/>
                <w:sz w:val="18"/>
              </w:rPr>
              <w:t>Quy trình tuyển chọn trái chín nghiêm ngặt đảm bảo sự đồng nhất</w:t>
            </w:r>
          </w:p>
        </w:tc>
      </w:tr>
    </w:tbl>
    <w:p>
      <w:pPr>
        <w:spacing w:before="320" w:after="120" w:line="288" w:lineRule="auto"/>
      </w:pPr>
      <w:r>
        <w:rPr>
          <w:rFonts w:eastAsia="等线" w:ascii="Arial" w:hAnsi="等线" w:cs="等线"/>
          <w:b w:val="true"/>
          <w:color w:val="000000"/>
          <w:sz w:val="32"/>
        </w:rPr>
        <w:t>Hồ Sơ Hương Vị (Taste Profile)</w:t>
      </w:r>
    </w:p>
    <w:p>
      <w:pPr>
        <w:spacing w:before="120" w:after="120" w:line="288" w:lineRule="auto"/>
      </w:pPr>
      <w:r>
        <w:rPr>
          <w:rFonts w:eastAsia="等线" w:ascii="Arial" w:hAnsi="等线" w:cs="等线"/>
          <w:color w:val="000000"/>
          <w:sz w:val="22"/>
        </w:rPr>
        <w:t xml:space="preserve">Không quá phô trương với những nốt hương lạ lẫm, RobustTA T (Trust) chinh phục người thưởng thức bằng sự </w:t>
      </w:r>
      <w:r>
        <w:rPr>
          <w:rFonts w:eastAsia="等线" w:ascii="Arial" w:hAnsi="等线" w:cs="等线"/>
          <w:b w:val="true"/>
          <w:color w:val="000000"/>
          <w:sz w:val="22"/>
        </w:rPr>
        <w:t>Sạch (Clean)</w:t>
      </w:r>
      <w:r>
        <w:rPr>
          <w:rFonts w:eastAsia="等线" w:ascii="Arial" w:hAnsi="等线" w:cs="等线"/>
          <w:color w:val="000000"/>
          <w:sz w:val="22"/>
        </w:rPr>
        <w:t xml:space="preserve"> và </w:t>
      </w:r>
      <w:r>
        <w:rPr>
          <w:rFonts w:eastAsia="等线" w:ascii="Arial" w:hAnsi="等线" w:cs="等线"/>
          <w:b w:val="true"/>
          <w:color w:val="000000"/>
          <w:sz w:val="22"/>
        </w:rPr>
        <w:t>Cân bằng (Balanced)</w:t>
      </w:r>
      <w:r>
        <w:rPr>
          <w:rFonts w:eastAsia="等线" w:ascii="Arial" w:hAnsi="等线" w:cs="等线"/>
          <w:color w:val="000000"/>
          <w:sz w:val="22"/>
        </w:rPr>
        <w:t>. Đây là hương vị chuẩn mực của Fine Robusta Việt Nam: đậm đà bản sắc nhưng vô cùng tinh tế.</w:t>
      </w:r>
    </w:p>
    <w:tbl>
      <w:tblPr>
        <w:tblLayout w:type="fixed"/>
        <w:tblCellMar>
          <w:top w:w="0" w:type="dxa"/>
          <w:left w:w="0" w:type="dxa"/>
          <w:bottom w:w="0" w:type="dxa"/>
          <w:right w:w="0" w:type="dxa"/>
        </w:tblCellMar>
      </w:tblPr>
      <w:tblGrid>
        <w:gridCol w:w="3317"/>
        <w:gridCol w:w="4976"/>
      </w:tblGrid>
      <w:tr>
        <w:trPr/>
        <w:tc>
          <w:tcPr>
            <w:tcW w:w="3317" w:type="dxa"/>
            <w:shd w:val="clear" w:color="auto" w:fill="FFFFFF"/>
          </w:tcPr>
          <w:p>
            <w:pPr>
              <w:spacing w:before="120" w:after="120" w:line="288" w:lineRule="auto"/>
              <w:jc w:val="center"/>
            </w:pPr>
            <w:r>
              <w:drawing>
                <wp:inline xmlns:a="http://schemas.openxmlformats.org/drawingml/2006/main" xmlns:pic="http://schemas.openxmlformats.org/drawingml/2006/picture" distT="0" distB="0" distL="0" distR="0">
                  <wp:extent cx="2106777" cy="1582189"/>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1"/>
                          <a:stretch>
                            <a:fillRect/>
                          </a:stretch>
                        </pic:blipFill>
                        <pic:spPr>
                          <a:xfrm>
                            <a:ext cx="2106777" cy="1582189"/>
                          </a:xfrm>
                          <a:prstGeom prst="rect"/>
                        </pic:spPr>
                      </pic:pic>
                    </a:graphicData>
                  </a:graphic>
                </wp:inline>
              </w:drawing>
            </w:r>
          </w:p>
          <w:p>
            <w:pPr>
              <w:spacing w:before="120" w:after="120" w:line="288" w:lineRule="auto"/>
              <w:jc w:val="center"/>
            </w:pPr>
            <w:r>
              <w:rPr>
                <w:rFonts w:eastAsia="等线" w:ascii="Arial" w:hAnsi="等线" w:cs="等线"/>
                <w:color w:val="646A73"/>
                <w:sz w:val="18"/>
              </w:rPr>
              <w:t>Mức rang Light-Medium giữ lại hương hoa cỏ tự nhiên</w:t>
            </w:r>
          </w:p>
        </w:tc>
        <w:tc>
          <w:tcPr>
            <w:tcW w:w="4976" w:type="dxa"/>
            <w:shd w:val="clear" w:color="auto" w:fill="FFFFFF"/>
          </w:tcPr>
          <w:tbl>
            <w:tblPr>
              <w:tblCellMar>
                <w:top w:w="120" w:type="dxa"/>
                <w:left w:w="120" w:type="dxa"/>
                <w:bottom w:w="120" w:type="dxa"/>
                <w:right w:w="120" w:type="dxa"/>
              </w:tblCellMar>
            </w:tblPr>
            <w:tblGrid>
              <w:gridCol w:w="4976"/>
            </w:tblGrid>
            <w:tr>
              <w:trPr/>
              <w:tc>
                <w:tcPr>
                  <w:tcW w:w="4976" w:type="dxa"/>
                  <w:shd w:val="clear" w:color="auto" w:fill="FFFFFF"/>
                </w:tcPr>
                <w:p>
                  <w:pPr>
                    <w:spacing w:before="300" w:after="120" w:line="288" w:lineRule="auto"/>
                  </w:pPr>
                  <w:r>
                    <w:rPr>
                      <w:rFonts w:eastAsia="等线" w:ascii="Arial" w:hAnsi="等线" w:cs="等线"/>
                      <w:b w:val="true"/>
                      <w:color w:val="000000"/>
                      <w:sz w:val="30"/>
                    </w:rPr>
                    <w:t>Đặc Điểm Hương Vị (Taste Profile)</w:t>
                  </w:r>
                </w:p>
                <w:p>
                  <w:pPr>
                    <w:numPr>
                      <w:ilvl w:val="0"/>
                      <w:numId w:val="10"/>
                    </w:numPr>
                    <w:spacing w:before="120" w:after="120" w:line="288" w:lineRule="auto"/>
                    <w:jc w:val="left"/>
                  </w:pPr>
                  <w:r>
                    <w:rPr>
                      <w:rFonts w:eastAsia="等线" w:ascii="Arial" w:hAnsi="等线" w:cs="等线"/>
                      <w:b w:val="true"/>
                      <w:color w:val="000000"/>
                      <w:sz w:val="22"/>
                    </w:rPr>
                    <w:t>Vị</w:t>
                  </w:r>
                  <w:r>
                    <w:rPr>
                      <w:rFonts w:eastAsia="等线" w:ascii="Arial" w:hAnsi="等线" w:cs="等线"/>
                      <w:b w:val="true"/>
                      <w:color w:val="000000"/>
                      <w:sz w:val="22"/>
                    </w:rPr>
                    <w:t xml:space="preserve"> </w:t>
                  </w:r>
                  <w:r>
                    <w:rPr>
                      <w:rFonts w:eastAsia="等线" w:ascii="Arial" w:hAnsi="等线" w:cs="等线"/>
                      <w:b w:val="true"/>
                      <w:color w:val="000000"/>
                      <w:sz w:val="22"/>
                    </w:rPr>
                    <w:t>sạ</w:t>
                  </w:r>
                  <w:r>
                    <w:rPr>
                      <w:rFonts w:eastAsia="等线" w:ascii="Arial" w:hAnsi="等线" w:cs="等线"/>
                      <w:b w:val="true"/>
                      <w:color w:val="000000"/>
                      <w:sz w:val="22"/>
                    </w:rPr>
                    <w:t>c</w:t>
                  </w:r>
                  <w:r>
                    <w:rPr>
                      <w:rFonts w:eastAsia="等线" w:ascii="Arial" w:hAnsi="等线" w:cs="等线"/>
                      <w:b w:val="true"/>
                      <w:color w:val="000000"/>
                      <w:sz w:val="22"/>
                    </w:rPr>
                    <w:t>h</w:t>
                  </w:r>
                  <w:r>
                    <w:rPr>
                      <w:rFonts w:eastAsia="等线" w:ascii="Arial" w:hAnsi="等线" w:cs="等线"/>
                      <w:b w:val="true"/>
                      <w:color w:val="000000"/>
                      <w:sz w:val="22"/>
                    </w:rPr>
                    <w:t xml:space="preserve"> </w:t>
                  </w:r>
                  <w:r>
                    <w:rPr>
                      <w:rFonts w:eastAsia="等线" w:ascii="Arial" w:hAnsi="等线" w:cs="等线"/>
                      <w:b w:val="true"/>
                      <w:color w:val="000000"/>
                      <w:sz w:val="22"/>
                    </w:rPr>
                    <w:t>(Clean</w:t>
                  </w:r>
                  <w:r>
                    <w:rPr>
                      <w:rFonts w:eastAsia="等线" w:ascii="Arial" w:hAnsi="等线" w:cs="等线"/>
                      <w:b w:val="true"/>
                      <w:color w:val="000000"/>
                      <w:sz w:val="22"/>
                    </w:rPr>
                    <w:t xml:space="preserve"> </w:t>
                  </w:r>
                  <w:r>
                    <w:rPr>
                      <w:rFonts w:eastAsia="等线" w:ascii="Arial" w:hAnsi="等线" w:cs="等线"/>
                      <w:b w:val="true"/>
                      <w:color w:val="000000"/>
                      <w:sz w:val="22"/>
                    </w:rPr>
                    <w:t>Cup)</w:t>
                  </w:r>
                  <w:r>
                    <w:rPr>
                      <w:rFonts w:eastAsia="等线" w:ascii="Arial" w:hAnsi="等线" w:cs="等线"/>
                      <w:b w:val="true"/>
                      <w:color w:val="000000"/>
                      <w:sz w:val="22"/>
                    </w:rPr>
                    <w:t>:</w:t>
                  </w:r>
                  <w:r>
                    <w:rPr>
                      <w:rFonts w:eastAsia="等线" w:ascii="Arial" w:hAnsi="等线" w:cs="等线"/>
                      <w:color w:val="000000"/>
                      <w:sz w:val="22"/>
                    </w:rPr>
                    <w:t xml:space="preserve"> Hoàn toàn không có vị chát gắt hay mùi lạ (off-flavors). Nước cà phê trong trẻo, thể hiện rõ chất lượng hạt nhân xanh được sơ chế kỹ lưỡng.</w:t>
                  </w:r>
                </w:p>
                <w:p>
                  <w:pPr>
                    <w:numPr>
                      <w:ilvl w:val="0"/>
                      <w:numId w:val="10"/>
                    </w:numPr>
                    <w:spacing w:before="120" w:after="120" w:line="288" w:lineRule="auto"/>
                    <w:jc w:val="left"/>
                  </w:pPr>
                  <w:r>
                    <w:rPr>
                      <w:rFonts w:eastAsia="等线" w:ascii="Arial" w:hAnsi="等线" w:cs="等线"/>
                      <w:b w:val="true"/>
                      <w:color w:val="000000"/>
                      <w:sz w:val="22"/>
                    </w:rPr>
                    <w:t>Tín</w:t>
                  </w:r>
                  <w:r>
                    <w:rPr>
                      <w:rFonts w:eastAsia="等线" w:ascii="Arial" w:hAnsi="等线" w:cs="等线"/>
                      <w:b w:val="true"/>
                      <w:color w:val="000000"/>
                      <w:sz w:val="22"/>
                    </w:rPr>
                    <w:t xml:space="preserve">h </w:t>
                  </w:r>
                  <w:r>
                    <w:rPr>
                      <w:rFonts w:eastAsia="等线" w:ascii="Arial" w:hAnsi="等线" w:cs="等线"/>
                      <w:b w:val="true"/>
                      <w:color w:val="000000"/>
                      <w:sz w:val="22"/>
                    </w:rPr>
                    <w:t>N</w:t>
                  </w:r>
                  <w:r>
                    <w:rPr>
                      <w:rFonts w:eastAsia="等线" w:ascii="Arial" w:hAnsi="等线" w:cs="等线"/>
                      <w:b w:val="true"/>
                      <w:color w:val="000000"/>
                      <w:sz w:val="22"/>
                    </w:rPr>
                    <w:t>h</w:t>
                  </w:r>
                  <w:r>
                    <w:rPr>
                      <w:rFonts w:eastAsia="等线" w:ascii="Arial" w:hAnsi="等线" w:cs="等线"/>
                      <w:b w:val="true"/>
                      <w:color w:val="000000"/>
                      <w:sz w:val="22"/>
                    </w:rPr>
                    <w:t>ất Quá</w:t>
                  </w:r>
                  <w:r>
                    <w:rPr>
                      <w:rFonts w:eastAsia="等线" w:ascii="Arial" w:hAnsi="等线" w:cs="等线"/>
                      <w:b w:val="true"/>
                      <w:color w:val="000000"/>
                      <w:sz w:val="22"/>
                    </w:rPr>
                    <w:t>n (</w:t>
                  </w:r>
                  <w:r>
                    <w:rPr>
                      <w:rFonts w:eastAsia="等线" w:ascii="Arial" w:hAnsi="等线" w:cs="等线"/>
                      <w:b w:val="true"/>
                      <w:color w:val="000000"/>
                      <w:sz w:val="22"/>
                    </w:rPr>
                    <w:t>Cons</w:t>
                  </w:r>
                  <w:r>
                    <w:rPr>
                      <w:rFonts w:eastAsia="等线" w:ascii="Arial" w:hAnsi="等线" w:cs="等线"/>
                      <w:b w:val="true"/>
                      <w:color w:val="000000"/>
                      <w:sz w:val="22"/>
                    </w:rPr>
                    <w:t>i</w:t>
                  </w:r>
                  <w:r>
                    <w:rPr>
                      <w:rFonts w:eastAsia="等线" w:ascii="Arial" w:hAnsi="等线" w:cs="等线"/>
                      <w:b w:val="true"/>
                      <w:color w:val="000000"/>
                      <w:sz w:val="22"/>
                    </w:rPr>
                    <w:t>s</w:t>
                  </w:r>
                  <w:r>
                    <w:rPr>
                      <w:rFonts w:eastAsia="等线" w:ascii="Arial" w:hAnsi="等线" w:cs="等线"/>
                      <w:b w:val="true"/>
                      <w:color w:val="000000"/>
                      <w:sz w:val="22"/>
                    </w:rPr>
                    <w:t>te</w:t>
                  </w:r>
                  <w:r>
                    <w:rPr>
                      <w:rFonts w:eastAsia="等线" w:ascii="Arial" w:hAnsi="等线" w:cs="等线"/>
                      <w:b w:val="true"/>
                      <w:color w:val="000000"/>
                      <w:sz w:val="22"/>
                    </w:rPr>
                    <w:t>n</w:t>
                  </w:r>
                  <w:r>
                    <w:rPr>
                      <w:rFonts w:eastAsia="等线" w:ascii="Arial" w:hAnsi="等线" w:cs="等线"/>
                      <w:b w:val="true"/>
                      <w:color w:val="000000"/>
                      <w:sz w:val="22"/>
                    </w:rPr>
                    <w:t>cy):</w:t>
                  </w:r>
                  <w:r>
                    <w:rPr>
                      <w:rFonts w:eastAsia="等线" w:ascii="Arial" w:hAnsi="等线" w:cs="等线"/>
                      <w:color w:val="000000"/>
                      <w:sz w:val="22"/>
                    </w:rPr>
                    <w:t xml:space="preserve"> Hương vị ổn định giữa các mẻ rang, mang lại trải nghiệm quen thuộc và đáng tin cậy mỗi ngày.</w:t>
                  </w:r>
                </w:p>
                <w:p>
                  <w:pPr>
                    <w:numPr>
                      <w:ilvl w:val="0"/>
                      <w:numId w:val="10"/>
                    </w:numPr>
                    <w:spacing w:before="120" w:after="120" w:line="288" w:lineRule="auto"/>
                    <w:jc w:val="left"/>
                  </w:pPr>
                  <w:r>
                    <w:rPr>
                      <w:rFonts w:eastAsia="等线" w:ascii="Arial" w:hAnsi="等线" w:cs="等线"/>
                      <w:b w:val="true"/>
                      <w:color w:val="000000"/>
                      <w:sz w:val="22"/>
                    </w:rPr>
                    <w:t xml:space="preserve">Hậu vị </w:t>
                  </w:r>
                  <w:r>
                    <w:rPr>
                      <w:rFonts w:eastAsia="等线" w:ascii="Arial" w:hAnsi="等线" w:cs="等线"/>
                      <w:b w:val="true"/>
                      <w:color w:val="000000"/>
                      <w:sz w:val="22"/>
                    </w:rPr>
                    <w:t>N</w:t>
                  </w:r>
                  <w:r>
                    <w:rPr>
                      <w:rFonts w:eastAsia="等线" w:ascii="Arial" w:hAnsi="等线" w:cs="等线"/>
                      <w:b w:val="true"/>
                      <w:color w:val="000000"/>
                      <w:sz w:val="22"/>
                    </w:rPr>
                    <w:t xml:space="preserve">gọt </w:t>
                  </w:r>
                  <w:r>
                    <w:rPr>
                      <w:rFonts w:eastAsia="等线" w:ascii="Arial" w:hAnsi="等线" w:cs="等线"/>
                      <w:b w:val="true"/>
                      <w:color w:val="000000"/>
                      <w:sz w:val="22"/>
                    </w:rPr>
                    <w:t>&amp; Đằm:</w:t>
                  </w:r>
                  <w:r>
                    <w:rPr>
                      <w:rFonts w:eastAsia="等线" w:ascii="Arial" w:hAnsi="等线" w:cs="等线"/>
                      <w:color w:val="000000"/>
                      <w:sz w:val="22"/>
                    </w:rPr>
                    <w:t xml:space="preserve"> Vị ngọt tự nhiên của hạt chín chiếm ưu thế, kết hợp với độ đậm (Body) vừa phải, tạo cảm giác dễ chịu và lưu luyến.</w:t>
                  </w:r>
                </w:p>
              </w:tc>
            </w:tr>
          </w:tbl>
          <w:p/>
        </w:tc>
      </w:tr>
    </w:tbl>
    <w:p>
      <w:pPr>
        <w:spacing w:before="320" w:after="120" w:line="288" w:lineRule="auto"/>
      </w:pPr>
      <w:r>
        <w:rPr>
          <w:rFonts w:eastAsia="等线" w:ascii="Arial" w:hAnsi="等线" w:cs="等线"/>
          <w:b w:val="true"/>
          <w:color w:val="000000"/>
          <w:sz w:val="32"/>
        </w:rPr>
        <w:t>Thông Số Kỹ Thuật (Technical Specs)</w:t>
      </w:r>
    </w:p>
    <w:p>
      <w:pPr>
        <w:spacing w:before="120" w:after="120" w:line="288" w:lineRule="auto"/>
      </w:pPr>
      <w:r>
        <w:rPr>
          <w:rFonts w:eastAsia="等线" w:ascii="Arial" w:hAnsi="等线" w:cs="等线"/>
          <w:color w:val="000000"/>
          <w:sz w:val="22"/>
        </w:rPr>
        <w:t>Để đạt được tiêu chuẩn Fine Robusta quốc tế, mỗi mẻ cà phê T (Taste) đều phải trải qua quy trình kiểm soát chất lượng nghiêm ngặt từ nông trại đến tách cà phê.</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Thông số</w:t>
            </w:r>
          </w:p>
        </w:tc>
        <w:tc>
          <w:tcPr>
            <w:tcW w:w="4147" w:type="dxa"/>
            <w:shd w:val="clear" w:color="auto" w:fill="FFFFFF"/>
          </w:tcPr>
          <w:p>
            <w:pPr>
              <w:spacing w:before="120" w:after="120" w:line="288" w:lineRule="auto"/>
            </w:pPr>
            <w:r>
              <w:rPr>
                <w:rFonts w:eastAsia="等线" w:ascii="Arial" w:hAnsi="等线" w:cs="等线"/>
                <w:color w:val="000000"/>
                <w:sz w:val="22"/>
              </w:rPr>
              <w:t>Chi tiết kỹ thuật</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Vùng trồng (Origin)</w:t>
            </w:r>
          </w:p>
        </w:tc>
        <w:tc>
          <w:tcPr>
            <w:tcW w:w="4147" w:type="dxa"/>
            <w:shd w:val="clear" w:color="auto" w:fill="FFFFFF"/>
          </w:tcPr>
          <w:p>
            <w:pPr>
              <w:spacing w:before="120" w:after="120" w:line="288" w:lineRule="auto"/>
            </w:pPr>
            <w:r>
              <w:rPr>
                <w:rFonts w:eastAsia="等线" w:ascii="Arial" w:hAnsi="等线" w:cs="等线"/>
                <w:color w:val="000000"/>
                <w:sz w:val="22"/>
              </w:rPr>
              <w:t>Lâm Đồng, Việt Nam (Độ cao &gt;1000m). Canh tác bền vững.</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Tiêu chuẩn hạt</w:t>
            </w:r>
          </w:p>
        </w:tc>
        <w:tc>
          <w:tcPr>
            <w:tcW w:w="4147" w:type="dxa"/>
            <w:shd w:val="clear" w:color="auto" w:fill="FFFFFF"/>
          </w:tcPr>
          <w:p>
            <w:pPr>
              <w:spacing w:before="120" w:after="120" w:line="288" w:lineRule="auto"/>
            </w:pPr>
            <w:r>
              <w:rPr>
                <w:rFonts w:eastAsia="等线" w:ascii="Arial" w:hAnsi="等线" w:cs="等线"/>
                <w:color w:val="000000"/>
                <w:sz w:val="22"/>
              </w:rPr>
              <w:t>100% Fine Robusta. Tỷ lệ trái chín 100%. Sàng lọc lỗi thủ công.</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Sơ chế (Process)</w:t>
            </w:r>
          </w:p>
        </w:tc>
        <w:tc>
          <w:tcPr>
            <w:tcW w:w="4147" w:type="dxa"/>
            <w:shd w:val="clear" w:color="auto" w:fill="FFFFFF"/>
          </w:tcPr>
          <w:p>
            <w:pPr>
              <w:spacing w:before="120" w:after="120" w:line="288" w:lineRule="auto"/>
            </w:pPr>
            <w:r>
              <w:rPr>
                <w:rFonts w:eastAsia="等线" w:ascii="Arial" w:hAnsi="等线" w:cs="等线"/>
                <w:color w:val="000000"/>
                <w:sz w:val="22"/>
              </w:rPr>
              <w:t>Natural hoặc Anaerobic (Kiểm soát lên men nghiêm ngặt để đảm bảo độ sạch và đồng nhất).</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Mức rang (Roast Level)</w:t>
            </w:r>
          </w:p>
        </w:tc>
        <w:tc>
          <w:tcPr>
            <w:tcW w:w="4147" w:type="dxa"/>
            <w:shd w:val="clear" w:color="auto" w:fill="FFFFFF"/>
          </w:tcPr>
          <w:p>
            <w:pPr>
              <w:spacing w:before="120" w:after="120" w:line="288" w:lineRule="auto"/>
            </w:pPr>
            <w:r>
              <w:rPr>
                <w:rFonts w:eastAsia="等线" w:ascii="Arial" w:hAnsi="等线" w:cs="等线"/>
                <w:color w:val="000000"/>
                <w:sz w:val="22"/>
              </w:rPr>
              <w:t>Light-Medium (Rang vừa) – Tôn vinh hương vị nguyên bản của hạt cà phê chất lượng cao.</w:t>
            </w:r>
          </w:p>
        </w:tc>
      </w:tr>
    </w:tbl>
    <w:p>
      <w:pPr>
        <w:spacing w:before="120" w:after="120" w:line="288" w:lineRule="auto"/>
      </w:pPr>
    </w:p>
    <w:p>
      <w:pPr>
        <w:spacing w:before="320" w:after="120" w:line="288" w:lineRule="auto"/>
      </w:pPr>
      <w:r>
        <w:rPr>
          <w:rFonts w:eastAsia="等线" w:ascii="Arial" w:hAnsi="等线" w:cs="等线"/>
          <w:b w:val="true"/>
          <w:color w:val="000000"/>
          <w:sz w:val="32"/>
        </w:rPr>
        <w:t>Hướng Dẫn Sử Dụng (Brewing Guide)</w:t>
      </w:r>
    </w:p>
    <w:p>
      <w:pPr>
        <w:spacing w:before="120" w:after="120" w:line="288" w:lineRule="auto"/>
      </w:pPr>
      <w:r>
        <w:rPr>
          <w:rFonts w:eastAsia="等线" w:ascii="Arial" w:hAnsi="等线" w:cs="等线"/>
          <w:color w:val="000000"/>
          <w:sz w:val="22"/>
        </w:rPr>
        <w:t>Để cảm nhận trọn vẹn sự tinh khiết và chất lượng của dòng RobustTA T (Trust), chúng tôi khuyến khích sử dụng các phương pháp pha chế thủ công ít gia vị.</w:t>
      </w:r>
    </w:p>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300" w:after="120" w:line="288" w:lineRule="auto"/>
                  </w:pPr>
                  <w:r>
                    <w:rPr>
                      <w:rFonts w:eastAsia="等线" w:ascii="Arial" w:hAnsi="等线" w:cs="等线"/>
                      <w:b w:val="true"/>
                      <w:color w:val="000000"/>
                      <w:sz w:val="30"/>
                    </w:rPr>
                    <w:t>Phương pháp Khuyên dùng</w:t>
                  </w:r>
                </w:p>
                <w:p>
                  <w:pPr>
                    <w:numPr>
                      <w:ilvl w:val="0"/>
                      <w:numId w:val="11"/>
                    </w:numPr>
                    <w:spacing w:before="120" w:after="120" w:line="288" w:lineRule="auto"/>
                    <w:jc w:val="left"/>
                  </w:pPr>
                  <w:r>
                    <w:rPr>
                      <w:rFonts w:eastAsia="等线" w:ascii="Arial" w:hAnsi="等线" w:cs="等线"/>
                      <w:b w:val="true"/>
                      <w:color w:val="000000"/>
                      <w:sz w:val="22"/>
                    </w:rPr>
                    <w:t>Pour-over (</w:t>
                  </w:r>
                  <w:r>
                    <w:rPr>
                      <w:rFonts w:eastAsia="等线" w:ascii="Arial" w:hAnsi="等线" w:cs="等线"/>
                      <w:b w:val="true"/>
                      <w:color w:val="000000"/>
                      <w:sz w:val="22"/>
                    </w:rPr>
                    <w:t>Ph</w:t>
                  </w:r>
                  <w:r>
                    <w:rPr>
                      <w:rFonts w:eastAsia="等线" w:ascii="Arial" w:hAnsi="等线" w:cs="等线"/>
                      <w:b w:val="true"/>
                      <w:color w:val="000000"/>
                      <w:sz w:val="22"/>
                    </w:rPr>
                    <w:t>a</w:t>
                  </w:r>
                  <w:r>
                    <w:rPr>
                      <w:rFonts w:eastAsia="等线" w:ascii="Arial" w:hAnsi="等线" w:cs="等线"/>
                      <w:b w:val="true"/>
                      <w:color w:val="000000"/>
                      <w:sz w:val="22"/>
                    </w:rPr>
                    <w:t xml:space="preserve"> </w:t>
                  </w:r>
                  <w:r>
                    <w:rPr>
                      <w:rFonts w:eastAsia="等线" w:ascii="Arial" w:hAnsi="等线" w:cs="等线"/>
                      <w:b w:val="true"/>
                      <w:color w:val="000000"/>
                      <w:sz w:val="22"/>
                    </w:rPr>
                    <w:t>t</w:t>
                  </w:r>
                  <w:r>
                    <w:rPr>
                      <w:rFonts w:eastAsia="等线" w:ascii="Arial" w:hAnsi="等线" w:cs="等线"/>
                      <w:b w:val="true"/>
                      <w:color w:val="000000"/>
                      <w:sz w:val="22"/>
                    </w:rPr>
                    <w:t>hủ công</w:t>
                  </w:r>
                  <w:r>
                    <w:rPr>
                      <w:rFonts w:eastAsia="等线" w:ascii="Arial" w:hAnsi="等线" w:cs="等线"/>
                      <w:b w:val="true"/>
                      <w:color w:val="000000"/>
                      <w:sz w:val="22"/>
                    </w:rPr>
                    <w:t>):</w:t>
                  </w:r>
                  <w:r>
                    <w:rPr>
                      <w:rFonts w:eastAsia="等线" w:ascii="Arial" w:hAnsi="等线" w:cs="等线"/>
                      <w:color w:val="000000"/>
                      <w:sz w:val="22"/>
                    </w:rPr>
                    <w:t xml:space="preserve"> Giúp bộc lộ rõ nét độ sạch (cleanliness) và vị ngọt tự nhiên của hạt. Tỷ lệ gợi ý 1:15.</w:t>
                  </w:r>
                </w:p>
                <w:p>
                  <w:pPr>
                    <w:numPr>
                      <w:ilvl w:val="0"/>
                      <w:numId w:val="11"/>
                    </w:numPr>
                    <w:spacing w:before="120" w:after="120" w:line="288" w:lineRule="auto"/>
                    <w:jc w:val="left"/>
                  </w:pPr>
                  <w:r>
                    <w:rPr>
                      <w:rFonts w:eastAsia="等线" w:ascii="Arial" w:hAnsi="等线" w:cs="等线"/>
                      <w:b w:val="true"/>
                      <w:color w:val="000000"/>
                      <w:sz w:val="22"/>
                    </w:rPr>
                    <w:t>Cold Brew (</w:t>
                  </w:r>
                  <w:r>
                    <w:rPr>
                      <w:rFonts w:eastAsia="等线" w:ascii="Arial" w:hAnsi="等线" w:cs="等线"/>
                      <w:b w:val="true"/>
                      <w:color w:val="000000"/>
                      <w:sz w:val="22"/>
                    </w:rPr>
                    <w:t>Ủ</w:t>
                  </w:r>
                  <w:r>
                    <w:rPr>
                      <w:rFonts w:eastAsia="等线" w:ascii="Arial" w:hAnsi="等线" w:cs="等线"/>
                      <w:b w:val="true"/>
                      <w:color w:val="000000"/>
                      <w:sz w:val="22"/>
                    </w:rPr>
                    <w:t xml:space="preserve"> lạnh):</w:t>
                  </w:r>
                  <w:r>
                    <w:rPr>
                      <w:rFonts w:eastAsia="等线" w:ascii="Arial" w:hAnsi="等线" w:cs="等线"/>
                      <w:color w:val="000000"/>
                      <w:sz w:val="22"/>
                    </w:rPr>
                    <w:t xml:space="preserve"> Phương pháp ngâm ủ chậm giúp chiết xuất sự mượt mà, loại bỏ hoàn toàn vị đắng gắt, mang lại thức uống giải khát lành mạnh.</w:t>
                  </w:r>
                </w:p>
              </w:tc>
            </w:tr>
          </w:tbl>
          <w:p/>
        </w:tc>
        <w:tc>
          <w:tcPr>
            <w:tcW w:w="4147" w:type="dxa"/>
            <w:shd w:val="clear" w:color="auto" w:fill="FFFFFF"/>
          </w:tcPr>
          <w:p>
            <w:pPr>
              <w:spacing w:before="120" w:after="120" w:line="288" w:lineRule="auto"/>
              <w:jc w:val="center"/>
            </w:pPr>
            <w:r>
              <w:drawing>
                <wp:inline xmlns:a="http://schemas.openxmlformats.org/drawingml/2006/main" xmlns:pic="http://schemas.openxmlformats.org/drawingml/2006/picture" distT="0" distB="0" distL="0" distR="0">
                  <wp:extent cx="2633472" cy="1756505"/>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2"/>
                          <a:stretch>
                            <a:fillRect/>
                          </a:stretch>
                        </pic:blipFill>
                        <pic:spPr>
                          <a:xfrm>
                            <a:ext cx="2633472" cy="1756505"/>
                          </a:xfrm>
                          <a:prstGeom prst="rect"/>
                        </pic:spPr>
                      </pic:pic>
                    </a:graphicData>
                  </a:graphic>
                </wp:inline>
              </w:drawing>
            </w:r>
          </w:p>
          <w:p>
            <w:pPr>
              <w:spacing w:before="120" w:after="120" w:line="288" w:lineRule="auto"/>
              <w:jc w:val="center"/>
            </w:pPr>
            <w:r>
              <w:rPr>
                <w:rFonts w:eastAsia="等线" w:ascii="Arial" w:hAnsi="等线" w:cs="等线"/>
                <w:color w:val="646A73"/>
                <w:sz w:val="18"/>
              </w:rPr>
              <w:t>Pha Pour-over để cảm nhận trọn vẹn hương vị tinh tế</w:t>
            </w:r>
          </w:p>
        </w:tc>
      </w:tr>
    </w:tbl>
    <w:p>
      <w:pPr>
        <w:spacing w:before="320" w:after="120" w:line="288" w:lineRule="auto"/>
      </w:pPr>
      <w:r>
        <w:rPr>
          <w:rFonts w:eastAsia="等线" w:ascii="Arial" w:hAnsi="等线" w:cs="等线"/>
          <w:b w:val="true"/>
          <w:color w:val="000000"/>
          <w:sz w:val="32"/>
        </w:rPr>
        <w:t>Thông Tin Doanh Nghiệp</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CÔNG TY TNHH RBT GROUP</w:t>
            </w:r>
          </w:p>
          <w:p>
            <w:pPr>
              <w:spacing w:before="120" w:after="120" w:line="288" w:lineRule="auto"/>
            </w:pPr>
            <w:r>
              <w:rPr>
                <w:rFonts w:eastAsia="等线" w:ascii="Arial" w:hAnsi="等线" w:cs="等线"/>
                <w:color w:val="000000"/>
                <w:sz w:val="22"/>
              </w:rPr>
              <w:t>Chúng tôi cam kết mang đến những hạt cà phê Việt Nam chất lượng nhất, nâng tầm giá trị nông sản nước nhà.</w:t>
            </w:r>
          </w:p>
          <w:p>
            <w:pPr>
              <w:numPr>
                <w:ilvl w:val="0"/>
                <w:numId w:val="12"/>
              </w:numPr>
              <w:spacing w:before="120" w:after="120" w:line="288" w:lineRule="auto"/>
              <w:jc w:val="left"/>
            </w:pPr>
            <w:r>
              <w:rPr>
                <w:rFonts w:eastAsia="等线" w:ascii="Arial" w:hAnsi="等线" w:cs="等线"/>
                <w:b w:val="true"/>
                <w:color w:val="000000"/>
                <w:sz w:val="22"/>
              </w:rPr>
              <w:t>Địa chỉ:</w:t>
            </w:r>
            <w:r>
              <w:rPr>
                <w:rFonts w:eastAsia="等线" w:ascii="Arial" w:hAnsi="等线" w:cs="等线"/>
                <w:color w:val="000000"/>
                <w:sz w:val="22"/>
              </w:rPr>
              <w:t xml:space="preserve"> Căn Biệt Thự A17 Đường Lê Văn Khương, Tổ 6, Khu phố 7, Phường Tân Thới Hiệp, Thành phố Hồ Chí Minh.</w:t>
            </w:r>
          </w:p>
          <w:p>
            <w:pPr>
              <w:numPr>
                <w:ilvl w:val="0"/>
                <w:numId w:val="12"/>
              </w:numPr>
              <w:spacing w:before="120" w:after="120" w:line="288" w:lineRule="auto"/>
              <w:jc w:val="left"/>
            </w:pPr>
            <w:r>
              <w:rPr>
                <w:rFonts w:eastAsia="等线" w:ascii="Arial" w:hAnsi="等线" w:cs="等线"/>
                <w:b w:val="true"/>
                <w:color w:val="000000"/>
                <w:sz w:val="22"/>
              </w:rPr>
              <w:t>Mã số thuế:</w:t>
            </w:r>
            <w:r>
              <w:rPr>
                <w:rFonts w:eastAsia="等线" w:ascii="Arial" w:hAnsi="等线" w:cs="等线"/>
                <w:color w:val="000000"/>
                <w:sz w:val="22"/>
              </w:rPr>
              <w:t xml:space="preserve"> 0319300960</w:t>
            </w:r>
          </w:p>
          <w:p>
            <w:pPr>
              <w:numPr>
                <w:ilvl w:val="0"/>
                <w:numId w:val="12"/>
              </w:numPr>
              <w:spacing w:before="120" w:after="120" w:line="288" w:lineRule="auto"/>
              <w:jc w:val="left"/>
            </w:pPr>
            <w:r>
              <w:rPr>
                <w:rFonts w:eastAsia="等线" w:ascii="Arial" w:hAnsi="等线" w:cs="等线"/>
                <w:b w:val="true"/>
                <w:color w:val="000000"/>
                <w:sz w:val="22"/>
              </w:rPr>
              <w:t>Hotline:</w:t>
            </w:r>
            <w:r>
              <w:rPr>
                <w:rFonts w:eastAsia="等线" w:ascii="Arial" w:hAnsi="等线" w:cs="等线"/>
                <w:color w:val="000000"/>
                <w:sz w:val="22"/>
              </w:rPr>
              <w:t xml:space="preserve"> 0889999022</w:t>
            </w:r>
          </w:p>
          <w:p>
            <w:pPr>
              <w:numPr>
                <w:ilvl w:val="0"/>
                <w:numId w:val="12"/>
              </w:numPr>
              <w:spacing w:before="120" w:after="120" w:line="288" w:lineRule="auto"/>
              <w:jc w:val="left"/>
            </w:pPr>
            <w:r>
              <w:rPr>
                <w:rFonts w:eastAsia="等线" w:ascii="Arial" w:hAnsi="等线" w:cs="等线"/>
                <w:b w:val="true"/>
                <w:color w:val="000000"/>
                <w:sz w:val="22"/>
              </w:rPr>
              <w:t>Email:</w:t>
            </w:r>
            <w:r>
              <w:rPr>
                <w:rFonts w:eastAsia="等线" w:ascii="Arial" w:hAnsi="等线" w:cs="等线"/>
                <w:color w:val="000000"/>
                <w:sz w:val="22"/>
              </w:rPr>
              <w:t xml:space="preserve"> </w:t>
            </w:r>
            <w:hyperlink xmlns:relationships="http://schemas.openxmlformats.org/officeDocument/2006/relationships" relationships:id="rId13">
              <w:r>
                <w:rPr>
                  <w:rStyle w:val="Hyperlink"/>
                  <w:rFonts w:eastAsia="等线" w:ascii="Arial" w:hAnsi="等线" w:cs="等线"/>
                  <w:color w:val="34D399"/>
                  <w:sz w:val="22"/>
                  <w:u w:val="single"/>
                </w:rPr>
                <w:t>info@robustta.com</w:t>
              </w:r>
            </w:hyperlink>
          </w:p>
        </w:tc>
      </w:tr>
    </w:tbl>
    <w:sectPr>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 w:numId="11">
    <w:abstractNumId w:val="202"/>
    <w:lvlOverride w:ilvl="0">
      <w:startOverride w:val="1"/>
    </w:lvlOverride>
  </w:num>
  <w:num w:numId="12">
    <w:abstractNumId w:val="2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 Id="rId9" Type="http://schemas.openxmlformats.org/officeDocument/2006/relationships/image" Target="media/image1.png"></Relationship><Relationship Id="rId10" Type="http://schemas.openxmlformats.org/officeDocument/2006/relationships/image" Target="media/image2.png"></Relationship><Relationship Id="rId11" Type="http://schemas.openxmlformats.org/officeDocument/2006/relationships/image" Target="media/image3.png"></Relationship><Relationship Id="rId12" Type="http://schemas.openxmlformats.org/officeDocument/2006/relationships/image" Target="media/image4.png"></Relationship><Relationship Id="rId13" Type="http://schemas.openxmlformats.org/officeDocument/2006/relationships/hyperlink" Target="mailto:info@robustta.com" TargetMode="Externa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