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 sánh hệ thống LMS: Moodle và Open edX</w:t>
      </w:r>
    </w:p>
    <w:p>
      <w:pPr>
        <w:pStyle w:val="Heading1"/>
      </w:pPr>
      <w:r>
        <w:t>1. Mục tiêu &amp; Đối tượng sử dụng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Đối tượng chính</w:t>
            </w:r>
          </w:p>
        </w:tc>
        <w:tc>
          <w:tcPr>
            <w:tcW w:type="dxa" w:w="2880"/>
          </w:tcPr>
          <w:p>
            <w:r>
              <w:t>Trường học, đại học, trung tâm đào tạo nội bộ doanh nghiệp</w:t>
            </w:r>
          </w:p>
        </w:tc>
        <w:tc>
          <w:tcPr>
            <w:tcW w:type="dxa" w:w="2880"/>
          </w:tcPr>
          <w:p>
            <w:r>
              <w:t>Các tổ chức giáo dục lớn, MOOC (Massive Open Online Courses), đại học quy mô toàn cầu</w:t>
            </w:r>
          </w:p>
        </w:tc>
      </w:tr>
      <w:tr>
        <w:tc>
          <w:tcPr>
            <w:tcW w:type="dxa" w:w="2880"/>
          </w:tcPr>
          <w:p>
            <w:r>
              <w:t>Quy mô triển khai phù hợp</w:t>
            </w:r>
          </w:p>
        </w:tc>
        <w:tc>
          <w:tcPr>
            <w:tcW w:type="dxa" w:w="2880"/>
          </w:tcPr>
          <w:p>
            <w:r>
              <w:t>Nhỏ đến trung bình</w:t>
            </w:r>
          </w:p>
        </w:tc>
        <w:tc>
          <w:tcPr>
            <w:tcW w:type="dxa" w:w="2880"/>
          </w:tcPr>
          <w:p>
            <w:r>
              <w:t>Trung bình đến lớn</w:t>
            </w:r>
          </w:p>
        </w:tc>
      </w:tr>
    </w:tbl>
    <w:p>
      <w:pPr>
        <w:pStyle w:val="Heading1"/>
      </w:pPr>
      <w:r>
        <w:t>2. Kiến trúc và công nghệ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Ngôn ngữ lập trình</w:t>
            </w:r>
          </w:p>
        </w:tc>
        <w:tc>
          <w:tcPr>
            <w:tcW w:type="dxa" w:w="2880"/>
          </w:tcPr>
          <w:p>
            <w:r>
              <w:t>PHP</w:t>
            </w:r>
          </w:p>
        </w:tc>
        <w:tc>
          <w:tcPr>
            <w:tcW w:type="dxa" w:w="2880"/>
          </w:tcPr>
          <w:p>
            <w:r>
              <w:t>Python (Django framework)</w:t>
            </w:r>
          </w:p>
        </w:tc>
      </w:tr>
      <w:tr>
        <w:tc>
          <w:tcPr>
            <w:tcW w:type="dxa" w:w="2880"/>
          </w:tcPr>
          <w:p>
            <w:r>
              <w:t>Kiến trúc</w:t>
            </w:r>
          </w:p>
        </w:tc>
        <w:tc>
          <w:tcPr>
            <w:tcW w:type="dxa" w:w="2880"/>
          </w:tcPr>
          <w:p>
            <w:r>
              <w:t>Đơn giản, dễ triển khai trên shared hosting</w:t>
            </w:r>
          </w:p>
        </w:tc>
        <w:tc>
          <w:tcPr>
            <w:tcW w:type="dxa" w:w="2880"/>
          </w:tcPr>
          <w:p>
            <w:r>
              <w:t>Phức tạp, cần hệ thống mạnh, thường dùng Docker/Kubernetes</w:t>
            </w:r>
          </w:p>
        </w:tc>
      </w:tr>
      <w:tr>
        <w:tc>
          <w:tcPr>
            <w:tcW w:type="dxa" w:w="2880"/>
          </w:tcPr>
          <w:p>
            <w:r>
              <w:t>Khả năng mở rộng</w:t>
            </w:r>
          </w:p>
        </w:tc>
        <w:tc>
          <w:tcPr>
            <w:tcW w:type="dxa" w:w="2880"/>
          </w:tcPr>
          <w:p>
            <w:r>
              <w:t>Tốt, phù hợp với quy mô nhỏ đến trung bình</w:t>
            </w:r>
          </w:p>
        </w:tc>
        <w:tc>
          <w:tcPr>
            <w:tcW w:type="dxa" w:w="2880"/>
          </w:tcPr>
          <w:p>
            <w:r>
              <w:t>Rất cao, phục vụ hàng triệu người học cùng lúc</w:t>
            </w:r>
          </w:p>
        </w:tc>
      </w:tr>
    </w:tbl>
    <w:p>
      <w:pPr>
        <w:pStyle w:val="Heading1"/>
      </w:pPr>
      <w:r>
        <w:t>3. Giao diện và trải nghiệm người dùng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Giao diện người học</w:t>
            </w:r>
          </w:p>
        </w:tc>
        <w:tc>
          <w:tcPr>
            <w:tcW w:type="dxa" w:w="2880"/>
          </w:tcPr>
          <w:p>
            <w:r>
              <w:t>Linh hoạt, có thể tùy chỉnh nhiều</w:t>
            </w:r>
          </w:p>
        </w:tc>
        <w:tc>
          <w:tcPr>
            <w:tcW w:type="dxa" w:w="2880"/>
          </w:tcPr>
          <w:p>
            <w:r>
              <w:t>Hiện đại, thân thiện với học viên</w:t>
            </w:r>
          </w:p>
        </w:tc>
      </w:tr>
      <w:tr>
        <w:tc>
          <w:tcPr>
            <w:tcW w:type="dxa" w:w="2880"/>
          </w:tcPr>
          <w:p>
            <w:r>
              <w:t>Trải nghiệm quản trị</w:t>
            </w:r>
          </w:p>
        </w:tc>
        <w:tc>
          <w:tcPr>
            <w:tcW w:type="dxa" w:w="2880"/>
          </w:tcPr>
          <w:p>
            <w:r>
              <w:t>Giao diện quản trị dễ dùng, đầy đủ chức năng</w:t>
            </w:r>
          </w:p>
        </w:tc>
        <w:tc>
          <w:tcPr>
            <w:tcW w:type="dxa" w:w="2880"/>
          </w:tcPr>
          <w:p>
            <w:r>
              <w:t>Quản trị mạnh nhưng phức tạp, cần đào tạo</w:t>
            </w:r>
          </w:p>
        </w:tc>
      </w:tr>
    </w:tbl>
    <w:p>
      <w:pPr>
        <w:pStyle w:val="Heading1"/>
      </w:pPr>
      <w:r>
        <w:t>4. Tính năng học tập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Hỗ trợ SCORM/xAPI</w:t>
            </w:r>
          </w:p>
        </w:tc>
        <w:tc>
          <w:tcPr>
            <w:tcW w:type="dxa" w:w="2880"/>
          </w:tcPr>
          <w:p>
            <w:r>
              <w:t>Có</w:t>
            </w:r>
          </w:p>
        </w:tc>
        <w:tc>
          <w:tcPr>
            <w:tcW w:type="dxa" w:w="2880"/>
          </w:tcPr>
          <w:p>
            <w:r>
              <w:t>Có, nhưng SCORM ít phổ biến hơn</w:t>
            </w:r>
          </w:p>
        </w:tc>
      </w:tr>
      <w:tr>
        <w:tc>
          <w:tcPr>
            <w:tcW w:type="dxa" w:w="2880"/>
          </w:tcPr>
          <w:p>
            <w:r>
              <w:t>Diễn đàn, bài tập, quiz, bài giảng video</w:t>
            </w:r>
          </w:p>
        </w:tc>
        <w:tc>
          <w:tcPr>
            <w:tcW w:type="dxa" w:w="2880"/>
          </w:tcPr>
          <w:p>
            <w:r>
              <w:t>Đầy đủ, dễ tuỳ chỉnh</w:t>
            </w:r>
          </w:p>
        </w:tc>
        <w:tc>
          <w:tcPr>
            <w:tcW w:type="dxa" w:w="2880"/>
          </w:tcPr>
          <w:p>
            <w:r>
              <w:t>Đầy đủ, thiết kế cho khóa học đại trà</w:t>
            </w:r>
          </w:p>
        </w:tc>
      </w:tr>
      <w:tr>
        <w:tc>
          <w:tcPr>
            <w:tcW w:type="dxa" w:w="2880"/>
          </w:tcPr>
          <w:p>
            <w:r>
              <w:t>Học kết hợp (blended learning)</w:t>
            </w:r>
          </w:p>
        </w:tc>
        <w:tc>
          <w:tcPr>
            <w:tcW w:type="dxa" w:w="2880"/>
          </w:tcPr>
          <w:p>
            <w:r>
              <w:t>Rất tốt</w:t>
            </w:r>
          </w:p>
        </w:tc>
        <w:tc>
          <w:tcPr>
            <w:tcW w:type="dxa" w:w="2880"/>
          </w:tcPr>
          <w:p>
            <w:r>
              <w:t>Có nhưng chủ yếu tập trung vào e-learning</w:t>
            </w:r>
          </w:p>
        </w:tc>
      </w:tr>
    </w:tbl>
    <w:p>
      <w:pPr>
        <w:pStyle w:val="Heading1"/>
      </w:pPr>
      <w:r>
        <w:t>5. Khả năng mở rộng &amp; tích hợp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Kho plugin mở rộng</w:t>
            </w:r>
          </w:p>
        </w:tc>
        <w:tc>
          <w:tcPr>
            <w:tcW w:type="dxa" w:w="2880"/>
          </w:tcPr>
          <w:p>
            <w:r>
              <w:t>Rất lớn, hàng ngàn plugin</w:t>
            </w:r>
          </w:p>
        </w:tc>
        <w:tc>
          <w:tcPr>
            <w:tcW w:type="dxa" w:w="2880"/>
          </w:tcPr>
          <w:p>
            <w:r>
              <w:t>Hạn chế hơn, chủ yếu do cộng đồng phát triển lớn triển khai</w:t>
            </w:r>
          </w:p>
        </w:tc>
      </w:tr>
      <w:tr>
        <w:tc>
          <w:tcPr>
            <w:tcW w:type="dxa" w:w="2880"/>
          </w:tcPr>
          <w:p>
            <w:r>
              <w:t>Tích hợp LTI, API</w:t>
            </w:r>
          </w:p>
        </w:tc>
        <w:tc>
          <w:tcPr>
            <w:tcW w:type="dxa" w:w="2880"/>
          </w:tcPr>
          <w:p>
            <w:r>
              <w:t>Có hỗ trợ</w:t>
            </w:r>
          </w:p>
        </w:tc>
        <w:tc>
          <w:tcPr>
            <w:tcW w:type="dxa" w:w="2880"/>
          </w:tcPr>
          <w:p>
            <w:r>
              <w:t>Có hỗ trợ mạnh hơn, chuẩn hơn cho tích hợp với hệ thống khác</w:t>
            </w:r>
          </w:p>
        </w:tc>
      </w:tr>
    </w:tbl>
    <w:p>
      <w:pPr>
        <w:pStyle w:val="Heading1"/>
      </w:pPr>
      <w:r>
        <w:t>6. Cài đặt và vận hành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Dễ cài đặt</w:t>
            </w:r>
          </w:p>
        </w:tc>
        <w:tc>
          <w:tcPr>
            <w:tcW w:type="dxa" w:w="2880"/>
          </w:tcPr>
          <w:p>
            <w:r>
              <w:t>Dễ, có thể triển khai trên shared hosting</w:t>
            </w:r>
          </w:p>
        </w:tc>
        <w:tc>
          <w:tcPr>
            <w:tcW w:type="dxa" w:w="2880"/>
          </w:tcPr>
          <w:p>
            <w:r>
              <w:t>Khó, cần kiến thức DevOps</w:t>
            </w:r>
          </w:p>
        </w:tc>
      </w:tr>
      <w:tr>
        <w:tc>
          <w:tcPr>
            <w:tcW w:type="dxa" w:w="2880"/>
          </w:tcPr>
          <w:p>
            <w:r>
              <w:t>Chi phí vận hành</w:t>
            </w:r>
          </w:p>
        </w:tc>
        <w:tc>
          <w:tcPr>
            <w:tcW w:type="dxa" w:w="2880"/>
          </w:tcPr>
          <w:p>
            <w:r>
              <w:t>Thấp</w:t>
            </w:r>
          </w:p>
        </w:tc>
        <w:tc>
          <w:tcPr>
            <w:tcW w:type="dxa" w:w="2880"/>
          </w:tcPr>
          <w:p>
            <w:r>
              <w:t>Cao hơn do cần hạ tầng mạnh và đội kỹ thuật chuyên sâu</w:t>
            </w:r>
          </w:p>
        </w:tc>
      </w:tr>
    </w:tbl>
    <w:p>
      <w:pPr>
        <w:pStyle w:val="Heading1"/>
      </w:pPr>
      <w:r>
        <w:t>7. Cộng đồng &amp; hỗ trợ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Tiêu chí</w:t>
            </w:r>
          </w:p>
        </w:tc>
        <w:tc>
          <w:tcPr>
            <w:tcW w:type="dxa" w:w="2880"/>
          </w:tcPr>
          <w:p>
            <w:r>
              <w:t>Moodle</w:t>
            </w:r>
          </w:p>
        </w:tc>
        <w:tc>
          <w:tcPr>
            <w:tcW w:type="dxa" w:w="2880"/>
          </w:tcPr>
          <w:p>
            <w:r>
              <w:t>Open edX</w:t>
            </w:r>
          </w:p>
        </w:tc>
      </w:tr>
      <w:tr>
        <w:tc>
          <w:tcPr>
            <w:tcW w:type="dxa" w:w="2880"/>
          </w:tcPr>
          <w:p>
            <w:r>
              <w:t>Cộng đồng</w:t>
            </w:r>
          </w:p>
        </w:tc>
        <w:tc>
          <w:tcPr>
            <w:tcW w:type="dxa" w:w="2880"/>
          </w:tcPr>
          <w:p>
            <w:r>
              <w:t>Rất lớn, lâu đời (từ 2002), nhiều tài liệu</w:t>
            </w:r>
          </w:p>
        </w:tc>
        <w:tc>
          <w:tcPr>
            <w:tcW w:type="dxa" w:w="2880"/>
          </w:tcPr>
          <w:p>
            <w:r>
              <w:t>Tương đối lớn, được hỗ trợ bởi các trường đại học hàng đầu</w:t>
            </w:r>
          </w:p>
        </w:tc>
      </w:tr>
      <w:tr>
        <w:tc>
          <w:tcPr>
            <w:tcW w:type="dxa" w:w="2880"/>
          </w:tcPr>
          <w:p>
            <w:r>
              <w:t>Tài liệu</w:t>
            </w:r>
          </w:p>
        </w:tc>
        <w:tc>
          <w:tcPr>
            <w:tcW w:type="dxa" w:w="2880"/>
          </w:tcPr>
          <w:p>
            <w:r>
              <w:t>Đầy đủ, dễ tìm</w:t>
            </w:r>
          </w:p>
        </w:tc>
        <w:tc>
          <w:tcPr>
            <w:tcW w:type="dxa" w:w="2880"/>
          </w:tcPr>
          <w:p>
            <w:r>
              <w:t>Đầy đủ nhưng phần lớn bằng tiếng Anh và phức tạp hơn</w:t>
            </w:r>
          </w:p>
        </w:tc>
      </w:tr>
    </w:tbl>
    <w:p>
      <w:pPr>
        <w:pStyle w:val="Heading1"/>
      </w:pPr>
      <w:r>
        <w:t>Tổng kết: Nên chọn hệ thống nào?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Nhu cầu của bạn</w:t>
            </w:r>
          </w:p>
        </w:tc>
        <w:tc>
          <w:tcPr>
            <w:tcW w:type="dxa" w:w="4320"/>
          </w:tcPr>
          <w:p>
            <w:r>
              <w:t>Gợi ý hệ thống phù hợp</w:t>
            </w:r>
          </w:p>
        </w:tc>
      </w:tr>
      <w:tr>
        <w:tc>
          <w:tcPr>
            <w:tcW w:type="dxa" w:w="4320"/>
          </w:tcPr>
          <w:p>
            <w:r>
              <w:t>Triển khai nhanh, dễ dùng, chi phí thấp</w:t>
            </w:r>
          </w:p>
        </w:tc>
        <w:tc>
          <w:tcPr>
            <w:tcW w:type="dxa" w:w="4320"/>
          </w:tcPr>
          <w:p>
            <w:r>
              <w:t>Moodle</w:t>
            </w:r>
          </w:p>
        </w:tc>
      </w:tr>
      <w:tr>
        <w:tc>
          <w:tcPr>
            <w:tcW w:type="dxa" w:w="4320"/>
          </w:tcPr>
          <w:p>
            <w:r>
              <w:t>Dạy học nội bộ doanh nghiệp, trường học nhỏ</w:t>
            </w:r>
          </w:p>
        </w:tc>
        <w:tc>
          <w:tcPr>
            <w:tcW w:type="dxa" w:w="4320"/>
          </w:tcPr>
          <w:p>
            <w:r>
              <w:t>Moodle</w:t>
            </w:r>
          </w:p>
        </w:tc>
      </w:tr>
      <w:tr>
        <w:tc>
          <w:tcPr>
            <w:tcW w:type="dxa" w:w="4320"/>
          </w:tcPr>
          <w:p>
            <w:r>
              <w:t>MOOC, khóa học trực tuyến quy mô lớn</w:t>
            </w:r>
          </w:p>
        </w:tc>
        <w:tc>
          <w:tcPr>
            <w:tcW w:type="dxa" w:w="4320"/>
          </w:tcPr>
          <w:p>
            <w:r>
              <w:t>Open edX</w:t>
            </w:r>
          </w:p>
        </w:tc>
      </w:tr>
      <w:tr>
        <w:tc>
          <w:tcPr>
            <w:tcW w:type="dxa" w:w="4320"/>
          </w:tcPr>
          <w:p>
            <w:r>
              <w:t>Tổ chức có đội kỹ thuật mạnh, cần khả năng mở rộng cao</w:t>
            </w:r>
          </w:p>
        </w:tc>
        <w:tc>
          <w:tcPr>
            <w:tcW w:type="dxa" w:w="4320"/>
          </w:tcPr>
          <w:p>
            <w:r>
              <w:t>Open edX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