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XÂY DỰNG ỨNG DỤNG HỖ TRỢ QUẢN LÝ LỚP HỌC</w:t>
      </w:r>
    </w:p>
    <w:p>
      <w:pPr>
        <w:pStyle w:val="Heading2"/>
      </w:pPr>
      <w:r>
        <w:t>Tóm tắt</w:t>
      </w:r>
    </w:p>
    <w:p>
      <w:r>
        <w:t>Trong thời đại kỷ nguyên số, việc ứng dụng trí tuệ nhân tạo vào giáo dục đang mở ra những cơ hội mới để cải thiện chất lượng giảng dạy và quản lý lớp học. Nghiên cứu này đề xuất xây dựng một ứng dụng hỗ trợ quản lý lớp học nhằm tự động hóa quy trình điểm danh và giám sát sĩ số, sử dụng nhận diện khuôn mặt MTCNN + MobileFaceNet và YOLO để phát hiện người. Mô hình MobileFaceNet đạt 99.55% trên LFW; mô hình YOLOv11 đạt ~85% mAP50-95 cho bài toán đếm người. Ứng dụng cung cấp giao diện web để giảng viên trực quan hóa báo cáo và thống kê điểm danh theo thời gian thực.</w:t>
      </w:r>
    </w:p>
    <w:p>
      <w:pPr>
        <w:pStyle w:val="Heading2"/>
      </w:pPr>
      <w:r>
        <w:t>Keywords / Từ khóa</w:t>
      </w:r>
    </w:p>
    <w:p>
      <w:r>
        <w:t>MTCNN; MobileFaceNet; YOLOv11; image processing; điểm danh qua camera; quản lý lớp học</w:t>
      </w:r>
    </w:p>
    <w:p>
      <w:pPr>
        <w:pStyle w:val="Heading2"/>
      </w:pPr>
      <w:r>
        <w:t>I. Giới thiệu</w:t>
      </w:r>
    </w:p>
    <w:p>
      <w:r>
        <w:t>Trong thời đại 4.0, dữ liệu được số hóa và trí tuệ nhân tạo được áp dụng rộng rãi. Bài toán quản lý lớp học có thể được cải thiện bằng việc tự động hóa điểm danh, giám sát sĩ số, và cung cấp báo cáo thống kê cho giảng viên. Đề tài tập trung xây dựng giải pháp kết hợp nhận diện khuôn mặt thời gian thực và phát hiện người để hỗ trợ quản lý lớp học.</w:t>
      </w:r>
    </w:p>
    <w:p>
      <w:pPr>
        <w:pStyle w:val="Heading2"/>
      </w:pPr>
      <w:r>
        <w:t>II. Nền tảng và công trình liên quan</w:t>
      </w:r>
    </w:p>
    <w:p>
      <w:r>
        <w:t>Một số công trình nổi bật: FaceNet, LightCNN, MobileFaceNet (nhận diện khuôn mặt); YOLO series cho phát hiện đối tượng và đếm người. Các phương pháp này làm cơ sở cho lựa chọn mô hình trong đề tài.</w:t>
      </w:r>
    </w:p>
    <w:p>
      <w:pPr>
        <w:pStyle w:val="Heading2"/>
      </w:pPr>
      <w:r>
        <w:t>III. Mô hình đề xuất</w:t>
      </w:r>
    </w:p>
    <w:p>
      <w:pPr>
        <w:pStyle w:val="Heading3"/>
      </w:pPr>
      <w:r>
        <w:t>A. Mô hình nhận diện người (YOLOv11)</w:t>
      </w:r>
    </w:p>
    <w:p>
      <w:r>
        <w:t>Chọn YOLOv11 (các biến thể n, s, m) để huấn luyện bài toán phát hiện người. Dữ liệu thu thập từ các phòng học; chia train/val/test theo tỷ lệ 80%/15%/5%.</w:t>
      </w:r>
    </w:p>
    <w:p>
      <w:r>
        <w:t>Bảng 1. So sánh các phiên bản YOLOv11 sau huấn luyện</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Mô hình</w:t>
            </w:r>
          </w:p>
        </w:tc>
        <w:tc>
          <w:tcPr>
            <w:tcW w:type="dxa" w:w="1234"/>
          </w:tcPr>
          <w:p>
            <w:r>
              <w:t>Params (M)</w:t>
            </w:r>
          </w:p>
        </w:tc>
        <w:tc>
          <w:tcPr>
            <w:tcW w:type="dxa" w:w="1234"/>
          </w:tcPr>
          <w:p>
            <w:r>
              <w:t>Time (min)</w:t>
            </w:r>
          </w:p>
        </w:tc>
        <w:tc>
          <w:tcPr>
            <w:tcW w:type="dxa" w:w="1234"/>
          </w:tcPr>
          <w:p>
            <w:r>
              <w:t>Train/box_loss</w:t>
            </w:r>
          </w:p>
        </w:tc>
        <w:tc>
          <w:tcPr>
            <w:tcW w:type="dxa" w:w="1234"/>
          </w:tcPr>
          <w:p>
            <w:r>
              <w:t>Val/box_loss</w:t>
            </w:r>
          </w:p>
        </w:tc>
        <w:tc>
          <w:tcPr>
            <w:tcW w:type="dxa" w:w="1234"/>
          </w:tcPr>
          <w:p>
            <w:r>
              <w:t>Precision (B)</w:t>
            </w:r>
          </w:p>
        </w:tc>
        <w:tc>
          <w:tcPr>
            <w:tcW w:type="dxa" w:w="1234"/>
          </w:tcPr>
          <w:p>
            <w:r>
              <w:t>mAP50-95</w:t>
            </w:r>
          </w:p>
        </w:tc>
      </w:tr>
      <w:tr>
        <w:tc>
          <w:tcPr>
            <w:tcW w:type="dxa" w:w="1234"/>
          </w:tcPr>
          <w:p>
            <w:r>
              <w:t>YOLOv11n</w:t>
            </w:r>
          </w:p>
        </w:tc>
        <w:tc>
          <w:tcPr>
            <w:tcW w:type="dxa" w:w="1234"/>
          </w:tcPr>
          <w:p>
            <w:r>
              <w:t>2.60</w:t>
            </w:r>
          </w:p>
        </w:tc>
        <w:tc>
          <w:tcPr>
            <w:tcW w:type="dxa" w:w="1234"/>
          </w:tcPr>
          <w:p>
            <w:r>
              <w:t>30.00</w:t>
            </w:r>
          </w:p>
        </w:tc>
        <w:tc>
          <w:tcPr>
            <w:tcW w:type="dxa" w:w="1234"/>
          </w:tcPr>
          <w:p>
            <w:r>
              <w:t>0.82</w:t>
            </w:r>
          </w:p>
        </w:tc>
        <w:tc>
          <w:tcPr>
            <w:tcW w:type="dxa" w:w="1234"/>
          </w:tcPr>
          <w:p>
            <w:r>
              <w:t>0.82</w:t>
            </w:r>
          </w:p>
        </w:tc>
        <w:tc>
          <w:tcPr>
            <w:tcW w:type="dxa" w:w="1234"/>
          </w:tcPr>
          <w:p>
            <w:r>
              <w:t>0.81</w:t>
            </w:r>
          </w:p>
        </w:tc>
        <w:tc>
          <w:tcPr>
            <w:tcW w:type="dxa" w:w="1234"/>
          </w:tcPr>
          <w:p>
            <w:r>
              <w:t>0.60</w:t>
            </w:r>
          </w:p>
        </w:tc>
      </w:tr>
      <w:tr>
        <w:tc>
          <w:tcPr>
            <w:tcW w:type="dxa" w:w="1234"/>
          </w:tcPr>
          <w:p>
            <w:r>
              <w:t>YOLOv11s</w:t>
            </w:r>
          </w:p>
        </w:tc>
        <w:tc>
          <w:tcPr>
            <w:tcW w:type="dxa" w:w="1234"/>
          </w:tcPr>
          <w:p>
            <w:r>
              <w:t>9.40</w:t>
            </w:r>
          </w:p>
        </w:tc>
        <w:tc>
          <w:tcPr>
            <w:tcW w:type="dxa" w:w="1234"/>
          </w:tcPr>
          <w:p>
            <w:r>
              <w:t>34.50</w:t>
            </w:r>
          </w:p>
        </w:tc>
        <w:tc>
          <w:tcPr>
            <w:tcW w:type="dxa" w:w="1234"/>
          </w:tcPr>
          <w:p>
            <w:r>
              <w:t>0.77</w:t>
            </w:r>
          </w:p>
        </w:tc>
        <w:tc>
          <w:tcPr>
            <w:tcW w:type="dxa" w:w="1234"/>
          </w:tcPr>
          <w:p>
            <w:r>
              <w:t>0.77</w:t>
            </w:r>
          </w:p>
        </w:tc>
        <w:tc>
          <w:tcPr>
            <w:tcW w:type="dxa" w:w="1234"/>
          </w:tcPr>
          <w:p>
            <w:r>
              <w:t>0.91</w:t>
            </w:r>
          </w:p>
        </w:tc>
        <w:tc>
          <w:tcPr>
            <w:tcW w:type="dxa" w:w="1234"/>
          </w:tcPr>
          <w:p>
            <w:r>
              <w:t>0.71</w:t>
            </w:r>
          </w:p>
        </w:tc>
      </w:tr>
      <w:tr>
        <w:tc>
          <w:tcPr>
            <w:tcW w:type="dxa" w:w="1234"/>
          </w:tcPr>
          <w:p>
            <w:r>
              <w:t>YOLOv11m</w:t>
            </w:r>
          </w:p>
        </w:tc>
        <w:tc>
          <w:tcPr>
            <w:tcW w:type="dxa" w:w="1234"/>
          </w:tcPr>
          <w:p>
            <w:r>
              <w:t>20.10</w:t>
            </w:r>
          </w:p>
        </w:tc>
        <w:tc>
          <w:tcPr>
            <w:tcW w:type="dxa" w:w="1234"/>
          </w:tcPr>
          <w:p>
            <w:r>
              <w:t>57.80</w:t>
            </w:r>
          </w:p>
        </w:tc>
        <w:tc>
          <w:tcPr>
            <w:tcW w:type="dxa" w:w="1234"/>
          </w:tcPr>
          <w:p>
            <w:r>
              <w:t>0.76</w:t>
            </w:r>
          </w:p>
        </w:tc>
        <w:tc>
          <w:tcPr>
            <w:tcW w:type="dxa" w:w="1234"/>
          </w:tcPr>
          <w:p>
            <w:r>
              <w:t>0.76</w:t>
            </w:r>
          </w:p>
        </w:tc>
        <w:tc>
          <w:tcPr>
            <w:tcW w:type="dxa" w:w="1234"/>
          </w:tcPr>
          <w:p>
            <w:r>
              <w:t>0.91</w:t>
            </w:r>
          </w:p>
        </w:tc>
        <w:tc>
          <w:tcPr>
            <w:tcW w:type="dxa" w:w="1234"/>
          </w:tcPr>
          <w:p>
            <w:r>
              <w:t>0.71</w:t>
            </w:r>
          </w:p>
        </w:tc>
      </w:tr>
    </w:tbl>
    <w:p>
      <w:r>
        <w:t>Cấu hình huấn luyện: epochs=100, batch_size=32 (YOLOv11s), augmentation gồm lật, xoay, crop, brightness, mixup. Thời gian suy luận trung bình khoảng 11.1ms, tối ưu bằng ONNX Runtime xuống 4–10ms trên GPU.</w:t>
      </w:r>
    </w:p>
    <w:p>
      <w:pPr>
        <w:pStyle w:val="Heading3"/>
      </w:pPr>
      <w:r>
        <w:t>B. Mô hình nhận diện khuôn mặt (MTCNN + MobileFaceNet)</w:t>
      </w:r>
    </w:p>
    <w:p>
      <w:r>
        <w:t>Quy trình: dùng MTCNN phát hiện vùng mặt, chuẩn hóa 112x112 và căn chỉnh, sau đó MobileFaceNet sinh embedding. So sánh embedding với threshold đã tinh chỉnh (t=1.2 cho dữ liệu thực tế).</w:t>
      </w:r>
    </w:p>
    <w:p>
      <w:r>
        <w:t>Bảng 2. Ngưỡng threshold (t) tham khảo</w:t>
      </w:r>
    </w:p>
    <w:tbl>
      <w:tblPr>
        <w:tblW w:type="auto" w:w="0"/>
        <w:tblLook w:firstColumn="1" w:firstRow="1" w:lastColumn="0" w:lastRow="0" w:noHBand="0" w:noVBand="1" w:val="04A0"/>
      </w:tblPr>
      <w:tblGrid>
        <w:gridCol w:w="2880"/>
        <w:gridCol w:w="2880"/>
        <w:gridCol w:w="2880"/>
      </w:tblGrid>
      <w:tr>
        <w:tc>
          <w:tcPr>
            <w:tcW w:type="dxa" w:w="2880"/>
          </w:tcPr>
          <w:p>
            <w:r>
              <w:t>Ngưỡng t</w:t>
            </w:r>
          </w:p>
        </w:tc>
        <w:tc>
          <w:tcPr>
            <w:tcW w:type="dxa" w:w="2880"/>
          </w:tcPr>
          <w:p>
            <w:r>
              <w:t>Mô tả</w:t>
            </w:r>
          </w:p>
        </w:tc>
        <w:tc>
          <w:tcPr>
            <w:tcW w:type="dxa" w:w="2880"/>
          </w:tcPr>
          <w:p>
            <w:r>
              <w:t>Ghi chú</w:t>
            </w:r>
          </w:p>
        </w:tc>
      </w:tr>
      <w:tr>
        <w:tc>
          <w:tcPr>
            <w:tcW w:type="dxa" w:w="2880"/>
          </w:tcPr>
          <w:p>
            <w:r>
              <w:t>t ≤ 1.00</w:t>
            </w:r>
          </w:p>
        </w:tc>
        <w:tc>
          <w:tcPr>
            <w:tcW w:type="dxa" w:w="2880"/>
          </w:tcPr>
          <w:p>
            <w:r>
              <w:t>Độ chính xác cao, khắt khe</w:t>
            </w:r>
          </w:p>
        </w:tc>
        <w:tc>
          <w:tcPr>
            <w:tcW w:type="dxa" w:w="2880"/>
          </w:tcPr>
          <w:p>
            <w:r>
              <w:t>Ứng dụng kiểm tra nghiêm ngặt</w:t>
            </w:r>
          </w:p>
        </w:tc>
      </w:tr>
      <w:tr>
        <w:tc>
          <w:tcPr>
            <w:tcW w:type="dxa" w:w="2880"/>
          </w:tcPr>
          <w:p>
            <w:r>
              <w:t>1.00 &lt; t ≤ 1.40</w:t>
            </w:r>
          </w:p>
        </w:tc>
        <w:tc>
          <w:tcPr>
            <w:tcW w:type="dxa" w:w="2880"/>
          </w:tcPr>
          <w:p>
            <w:r>
              <w:t>Dễ nhận diện, chấp nhận góc nghiêng nhẹ</w:t>
            </w:r>
          </w:p>
        </w:tc>
        <w:tc>
          <w:tcPr>
            <w:tcW w:type="dxa" w:w="2880"/>
          </w:tcPr>
          <w:p>
            <w:r>
              <w:t>Thích hợp môi trường trung bình</w:t>
            </w:r>
          </w:p>
        </w:tc>
      </w:tr>
      <w:tr>
        <w:tc>
          <w:tcPr>
            <w:tcW w:type="dxa" w:w="2880"/>
          </w:tcPr>
          <w:p>
            <w:r>
              <w:t>t ≥ 1.60</w:t>
            </w:r>
          </w:p>
        </w:tc>
        <w:tc>
          <w:tcPr>
            <w:tcW w:type="dxa" w:w="2880"/>
          </w:tcPr>
          <w:p>
            <w:r>
              <w:t>Môi trường khó, nhận diện thoáng</w:t>
            </w:r>
          </w:p>
        </w:tc>
        <w:tc>
          <w:tcPr>
            <w:tcW w:type="dxa" w:w="2880"/>
          </w:tcPr>
          <w:p>
            <w:r>
              <w:t>Dùng khi ánh sáng/độ mờ cao</w:t>
            </w:r>
          </w:p>
        </w:tc>
      </w:tr>
    </w:tbl>
    <w:p>
      <w:pPr>
        <w:pStyle w:val="Heading2"/>
      </w:pPr>
      <w:r>
        <w:t>IV. Dữ liệu và đánh giá</w:t>
      </w:r>
    </w:p>
    <w:p>
      <w:r>
        <w:t>Dữ liệu khuôn mặt: 71 video sinh viên, cắt ảnh và gán nhãn theo mã số sinh viên. Dữ liệu YOLO: 5300 ảnh 1920x1080 với 131870 nhãn, chia 80/15/5 (4242/788/272).</w:t>
      </w:r>
    </w:p>
    <w:p>
      <w:r>
        <w:t>Các chỉ số đánh giá sử dụng: precision, recall, mAP@50-95, loss, và thời gian suy luận trung bình. Ví dụ mô hình YOLOv11s đạt mAP50-95 khoảng 0.71 trước tối ưu, và sau tinh chỉnh đạt ~0.85 theo báo cáo thử nghiệm.</w:t>
      </w:r>
    </w:p>
    <w:p>
      <w:pPr>
        <w:pStyle w:val="Heading2"/>
      </w:pPr>
      <w:r>
        <w:t>V. Xây dựng ứng dụng</w:t>
      </w:r>
    </w:p>
    <w:p>
      <w:pPr>
        <w:pStyle w:val="Heading3"/>
      </w:pPr>
      <w:r>
        <w:t>A. Kiến trúc hệ thống</w:t>
      </w:r>
    </w:p>
    <w:p>
      <w:r>
        <w:t>Kiến trúc microservices:</w:t>
      </w:r>
    </w:p>
    <w:p>
      <w:r>
        <w:t>• Facial Recognition Service (MTCNN + MobileFaceNet, Python/PyTorch, ONNX Runtime)</w:t>
      </w:r>
    </w:p>
    <w:p>
      <w:r>
        <w:t>• Human Detection and Counting Service (YOLOv11, PyTorch/ONNX)</w:t>
      </w:r>
    </w:p>
    <w:p>
      <w:r>
        <w:t>• Auth Service (JWT, bcrypt)</w:t>
      </w:r>
    </w:p>
    <w:p>
      <w:r>
        <w:t>• Classroom Management Service (Golang/NodeJS)</w:t>
      </w:r>
    </w:p>
    <w:p>
      <w:r>
        <w:t>• Image Handler Service (NodeJS) và WebSocket streaming</w:t>
      </w:r>
    </w:p>
    <w:p>
      <w:r>
        <w:t>• Frontend Web (React + TypeScript + Tailwind)</w:t>
      </w:r>
    </w:p>
    <w:p>
      <w:pPr>
        <w:pStyle w:val="Heading3"/>
      </w:pPr>
      <w:r>
        <w:t>B. Xây dựng API</w:t>
      </w:r>
    </w:p>
    <w:p>
      <w:r>
        <w:t>Các nhóm API: Authentication, Classroom Management, Attendance, Image retrieval, Streaming/WebSocket. API restful cho quản lý và WebSocket cho streaming realtime.</w:t>
      </w:r>
    </w:p>
    <w:p>
      <w:pPr>
        <w:pStyle w:val="Heading3"/>
      </w:pPr>
      <w:r>
        <w:t>C. Thiết bị điểm danh</w:t>
      </w:r>
    </w:p>
    <w:p>
      <w:r>
        <w:t>Thiết bị: ESP32-CAM (capture + stream), ESP32-S3 + ST7789 (hiển thị kết quả). Thiết bị kết nối qua WiFi; ESP32 gửi video tới service nhận diện qua RTSP/WebSocket.</w:t>
      </w:r>
    </w:p>
    <w:p>
      <w:pPr>
        <w:pStyle w:val="Heading3"/>
      </w:pPr>
      <w:r>
        <w:t>D. Ứng dụng web</w:t>
      </w:r>
    </w:p>
    <w:p>
      <w:r>
        <w:t>Chức năng chính: lựa chọn lớp, quản lý điểm danh, quản lý sinh viên, giám sát điểm danh, giám sát lớp học, báo cáo thống kê, xuất Excel/PDF.</w:t>
      </w:r>
    </w:p>
    <w:p>
      <w:pPr>
        <w:pStyle w:val="Heading2"/>
      </w:pPr>
      <w:r>
        <w:t>VI. Triển khai</w:t>
      </w:r>
    </w:p>
    <w:p>
      <w:r>
        <w:t>Triển khai theo thứ tự: CSDL (MongoDB), services (Docker), model serving (ONNX Runtime/GPU), API gateway, frontend. Cấu hình environment variables cho kết nối DB và contract nếu cần.</w:t>
      </w:r>
    </w:p>
    <w:p>
      <w:pPr>
        <w:pStyle w:val="Heading2"/>
      </w:pPr>
      <w:r>
        <w:t>VII. Kết luận và hướng phát triển</w:t>
      </w:r>
    </w:p>
    <w:p>
      <w:r>
        <w:t>Hệ thống kết hợp MTCNN + MobileFaceNet và YOLOv11 hỗ trợ tự động hóa điểm danh và giám sát lớp. Có thể mở rộng tích hợp LMS, cảnh báo bất thường, và áp dụng cho thi cử/ quản lý ký túc xá.</w:t>
      </w:r>
    </w:p>
    <w:p>
      <w:pPr>
        <w:pStyle w:val="Heading2"/>
      </w:pPr>
      <w:r>
        <w:t>Tài liệu tham khảo</w:t>
      </w:r>
    </w:p>
    <w:p>
      <w:r>
        <w:t>F. Schroff, D. Kalenichenko and J. Philbin, "FaceNet: A unified embedding for face recognition and clustering," CVPR, 2015.</w:t>
      </w:r>
    </w:p>
    <w:p>
      <w:r>
        <w:t>X. Wu, R. He, Z. Sun and T. Tan, "A Light CNN for Deep Face Representation With Noisy Labels," IEEE TIFS, 2018.</w:t>
      </w:r>
    </w:p>
    <w:p>
      <w:r>
        <w:t>S. Chen et al., "MobileFaceNets: Efficient CNNs for Accurate Real-Time Face Verification on Mobile Devices," 2018.</w:t>
      </w:r>
    </w:p>
    <w:p>
      <w:r>
        <w:t>G. Vasavi et al., "People Counting Based on YOLO," GCAT, 2023.</w:t>
      </w:r>
    </w:p>
    <w:p>
      <w:r>
        <w:t>Q. Zhu et al., "Fast Human Detection Using a Cascade of HOGs," CVPR, 2006.</w:t>
      </w:r>
    </w:p>
    <w:p>
      <w:r>
        <w:t>R. Khanam and M. Hussain, "YOLOv11: An Overview of the Key Architectural Enhancements,"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