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64" w:lineRule="auto"/>
        <w:rPr>
          <w:i w:val="1"/>
          <w:iCs w:val="1"/>
          <w:sz w:val="21"/>
          <w:szCs w:val="21"/>
        </w:rPr>
      </w:pPr>
      <w:r w:rsidDel="00000000" w:rsidR="00000000" w:rsidRPr="00000000">
        <w:rPr>
          <w:rtl w:val="0"/>
        </w:rPr>
      </w:r>
    </w:p>
    <w:p w:rsidR="00000000" w:rsidDel="00000000" w:rsidP="00000000" w:rsidRDefault="00000000" w:rsidRPr="00000000" w14:paraId="00000002">
      <w:pPr>
        <w:pStyle w:val="Heading2"/>
        <w:keepNext w:val="0"/>
        <w:keepLines w:val="0"/>
        <w:spacing w:after="80" w:before="120" w:lineRule="auto"/>
        <w:rPr>
          <w:b w:val="1"/>
          <w:bCs w:val="1"/>
          <w:sz w:val="26"/>
          <w:szCs w:val="26"/>
        </w:rPr>
      </w:pPr>
      <w:bookmarkStart w:colFirst="0" w:colLast="0" w:name="_7eshb47gowuu" w:id="0"/>
      <w:bookmarkEnd w:id="0"/>
      <w:commentRangeStart w:id="0"/>
      <w:commentRangeStart w:id="1"/>
      <w:r w:rsidDel="00000000" w:rsidR="00000000" w:rsidRPr="00000000">
        <w:rPr>
          <w:b w:val="1"/>
          <w:bCs w:val="1"/>
          <w:sz w:val="26"/>
          <w:szCs w:val="26"/>
          <w:rtl w:val="0"/>
        </w:rPr>
        <w:t xml:space="preserve">Chương 2: The vocabulary of visual messages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pStyle w:val="Heading3"/>
        <w:keepNext w:val="0"/>
        <w:keepLines w:val="0"/>
        <w:spacing w:after="40" w:before="80" w:lineRule="auto"/>
        <w:rPr>
          <w:b w:val="1"/>
          <w:bCs w:val="1"/>
          <w:sz w:val="22"/>
          <w:szCs w:val="22"/>
        </w:rPr>
      </w:pPr>
      <w:bookmarkStart w:colFirst="0" w:colLast="0" w:name="_e9n8fi43x3wf" w:id="1"/>
      <w:bookmarkEnd w:id="1"/>
      <w:r w:rsidDel="00000000" w:rsidR="00000000" w:rsidRPr="00000000">
        <w:rPr>
          <w:b w:val="1"/>
          <w:bCs w:val="1"/>
          <w:sz w:val="22"/>
          <w:szCs w:val="22"/>
          <w:rtl w:val="0"/>
        </w:rPr>
        <w:t xml:space="preserve">Tên mục: Elements</w:t>
      </w:r>
    </w:p>
    <w:p w:rsidR="00000000" w:rsidDel="00000000" w:rsidP="00000000" w:rsidRDefault="00000000" w:rsidRPr="00000000" w14:paraId="00000004">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21-23</w:t>
      </w:r>
    </w:p>
    <w:p w:rsidR="00000000" w:rsidDel="00000000" w:rsidP="00000000" w:rsidRDefault="00000000" w:rsidRPr="00000000" w14:paraId="00000005">
      <w:pPr>
        <w:numPr>
          <w:ilvl w:val="0"/>
          <w:numId w:val="2"/>
        </w:numPr>
        <w:spacing w:after="40" w:line="264" w:lineRule="auto"/>
        <w:ind w:left="720" w:hanging="360"/>
        <w:rPr>
          <w:sz w:val="21"/>
          <w:szCs w:val="21"/>
          <w:u w:val="none"/>
        </w:rPr>
      </w:pPr>
      <w:r w:rsidDel="00000000" w:rsidR="00000000" w:rsidRPr="00000000">
        <w:rPr>
          <w:sz w:val="21"/>
          <w:szCs w:val="21"/>
          <w:rtl w:val="0"/>
        </w:rPr>
        <w:t xml:space="preserve">Elements are the physical signs and symbols (for example, images, words, colors, and graphic devices such as lines and shapes) used to communicate the subject matter of a message. The meaning of an element varies with its visual characteristics and surrounding context. A drawing of a tool, for example, communicates differently from a photograph of the same object. We understand that in rendering the illustration, the designer chooses to include some features and to eliminate others.</w:t>
      </w:r>
    </w:p>
    <w:p w:rsidR="00000000" w:rsidDel="00000000" w:rsidP="00000000" w:rsidRDefault="00000000" w:rsidRPr="00000000" w14:paraId="00000006">
      <w:pPr>
        <w:pStyle w:val="Heading3"/>
        <w:keepNext w:val="0"/>
        <w:keepLines w:val="0"/>
        <w:spacing w:after="40" w:before="80" w:lineRule="auto"/>
        <w:rPr>
          <w:b w:val="1"/>
          <w:bCs w:val="1"/>
          <w:sz w:val="22"/>
          <w:szCs w:val="22"/>
        </w:rPr>
      </w:pPr>
      <w:bookmarkStart w:colFirst="0" w:colLast="0" w:name="_sxbdbp3x21te" w:id="2"/>
      <w:bookmarkEnd w:id="2"/>
      <w:r w:rsidDel="00000000" w:rsidR="00000000" w:rsidRPr="00000000">
        <w:rPr>
          <w:b w:val="1"/>
          <w:bCs w:val="1"/>
          <w:sz w:val="22"/>
          <w:szCs w:val="22"/>
          <w:rtl w:val="0"/>
        </w:rPr>
        <w:t xml:space="preserve">Tên mục: Composition</w:t>
      </w:r>
    </w:p>
    <w:p w:rsidR="00000000" w:rsidDel="00000000" w:rsidP="00000000" w:rsidRDefault="00000000" w:rsidRPr="00000000" w14:paraId="00000007">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24-27</w:t>
      </w:r>
    </w:p>
    <w:p w:rsidR="00000000" w:rsidDel="00000000" w:rsidP="00000000" w:rsidRDefault="00000000" w:rsidRPr="00000000" w14:paraId="00000008">
      <w:pPr>
        <w:numPr>
          <w:ilvl w:val="0"/>
          <w:numId w:val="1"/>
        </w:numPr>
        <w:spacing w:after="40" w:line="264" w:lineRule="auto"/>
        <w:ind w:left="720" w:hanging="360"/>
        <w:rPr>
          <w:sz w:val="21"/>
          <w:szCs w:val="21"/>
          <w:u w:val="none"/>
        </w:rPr>
      </w:pPr>
      <w:r w:rsidDel="00000000" w:rsidR="00000000" w:rsidRPr="00000000">
        <w:rPr>
          <w:sz w:val="21"/>
          <w:szCs w:val="21"/>
          <w:rtl w:val="0"/>
        </w:rPr>
        <w:t xml:space="preserve">Designers arrange elements to form compositions. The meaning of a message depends not only on the choice of particular elements, but also on their organization within a visual field (or in a sequence of visual frames, as in a film, book, or website). Composition determines which elements the audience encounters first and last; the perception of relationships among particular elements and not others; the affiliation of elements with specific areas of the surrounding visual field (for example, top/ bottom, foreground/background, or presence/absence within the frame); and the construction of meaning through the integration of all aspects of the composition. Contrasting size, color, shape, location, direction, and/or movement can draw attention to one element over others, to a hierarchy of importance among units of information.</w:t>
      </w:r>
    </w:p>
    <w:p w:rsidR="00000000" w:rsidDel="00000000" w:rsidP="00000000" w:rsidRDefault="00000000" w:rsidRPr="00000000" w14:paraId="00000009">
      <w:pPr>
        <w:pStyle w:val="Heading3"/>
        <w:keepNext w:val="0"/>
        <w:keepLines w:val="0"/>
        <w:spacing w:after="40" w:before="80" w:lineRule="auto"/>
        <w:rPr>
          <w:b w:val="1"/>
          <w:bCs w:val="1"/>
          <w:sz w:val="22"/>
          <w:szCs w:val="22"/>
        </w:rPr>
      </w:pPr>
      <w:bookmarkStart w:colFirst="0" w:colLast="0" w:name="_ccjg23yyv0qt" w:id="3"/>
      <w:bookmarkEnd w:id="3"/>
      <w:r w:rsidDel="00000000" w:rsidR="00000000" w:rsidRPr="00000000">
        <w:rPr>
          <w:b w:val="1"/>
          <w:bCs w:val="1"/>
          <w:sz w:val="22"/>
          <w:szCs w:val="22"/>
          <w:rtl w:val="0"/>
        </w:rPr>
        <w:t xml:space="preserve">Tên mục: Code</w:t>
      </w:r>
    </w:p>
    <w:p w:rsidR="00000000" w:rsidDel="00000000" w:rsidP="00000000" w:rsidRDefault="00000000" w:rsidRPr="00000000" w14:paraId="0000000A">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28-29</w:t>
      </w:r>
    </w:p>
    <w:p w:rsidR="00000000" w:rsidDel="00000000" w:rsidP="00000000" w:rsidRDefault="00000000" w:rsidRPr="00000000" w14:paraId="0000000B">
      <w:pPr>
        <w:numPr>
          <w:ilvl w:val="0"/>
          <w:numId w:val="3"/>
        </w:numPr>
        <w:spacing w:after="40" w:line="264" w:lineRule="auto"/>
        <w:ind w:left="720" w:hanging="360"/>
        <w:rPr>
          <w:sz w:val="21"/>
          <w:szCs w:val="21"/>
          <w:u w:val="none"/>
        </w:rPr>
      </w:pPr>
      <w:r w:rsidDel="00000000" w:rsidR="00000000" w:rsidRPr="00000000">
        <w:rPr>
          <w:sz w:val="21"/>
          <w:szCs w:val="21"/>
          <w:rtl w:val="0"/>
        </w:rPr>
        <w:t xml:space="preserve">Just as the physical characteristics of architecture establish a visual and spatial grammar that orders the activity expected of us in different spaces—where to enter, where to linger, and where to keep moving, for example—there is a code to visual communication that shapes our interpretive experience. Culture determines these conventions for reading visual form. For instance, for those of us who read in English, there is a top/down, left/right code for working our way through text on a printed page. Not so in Mandarin Chinese.</w:t>
      </w:r>
    </w:p>
    <w:p w:rsidR="00000000" w:rsidDel="00000000" w:rsidP="00000000" w:rsidRDefault="00000000" w:rsidRPr="00000000" w14:paraId="0000000C">
      <w:pPr>
        <w:pStyle w:val="Heading3"/>
        <w:keepNext w:val="0"/>
        <w:keepLines w:val="0"/>
        <w:spacing w:after="40" w:before="80" w:lineRule="auto"/>
        <w:rPr>
          <w:b w:val="1"/>
          <w:bCs w:val="1"/>
          <w:sz w:val="22"/>
          <w:szCs w:val="22"/>
        </w:rPr>
      </w:pPr>
      <w:bookmarkStart w:colFirst="0" w:colLast="0" w:name="_6icq3u5b9hwa" w:id="4"/>
      <w:bookmarkEnd w:id="4"/>
      <w:r w:rsidDel="00000000" w:rsidR="00000000" w:rsidRPr="00000000">
        <w:rPr>
          <w:b w:val="1"/>
          <w:bCs w:val="1"/>
          <w:sz w:val="22"/>
          <w:szCs w:val="22"/>
          <w:rtl w:val="0"/>
        </w:rPr>
        <w:t xml:space="preserve">Tên mục: Style</w:t>
      </w:r>
    </w:p>
    <w:p w:rsidR="00000000" w:rsidDel="00000000" w:rsidP="00000000" w:rsidRDefault="00000000" w:rsidRPr="00000000" w14:paraId="0000000D">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30-32</w:t>
      </w:r>
    </w:p>
    <w:p w:rsidR="00000000" w:rsidDel="00000000" w:rsidP="00000000" w:rsidRDefault="00000000" w:rsidRPr="00000000" w14:paraId="0000000E">
      <w:pPr>
        <w:spacing w:after="40" w:line="264" w:lineRule="auto"/>
        <w:rPr>
          <w:sz w:val="21"/>
          <w:szCs w:val="21"/>
        </w:rPr>
      </w:pPr>
      <w:r w:rsidDel="00000000" w:rsidR="00000000" w:rsidRPr="00000000">
        <w:rPr>
          <w:sz w:val="21"/>
          <w:szCs w:val="21"/>
          <w:rtl w:val="0"/>
        </w:rPr>
        <w:t xml:space="preserve">Although aesthetics, taste, and style are concepts often used interchangeably, they have slightly different definitions. Aesthetics is a set of principles concerned with the nature and appreciation of beauty, as well as a branch of philosophy that grapples with these notions. Philosophers debate the role of sensory and emotional experiences on our judgments of what is and is not beautiful and what is and is not art. While there are different perspectives across history and across cultures regarding what constitutes beauty, philosophies of aesthetics deal with a general class of concepts that are thought to transcend time and place.</w:t>
      </w:r>
    </w:p>
    <w:p w:rsidR="00000000" w:rsidDel="00000000" w:rsidP="00000000" w:rsidRDefault="00000000" w:rsidRPr="00000000" w14:paraId="0000000F">
      <w:pPr>
        <w:pStyle w:val="Heading2"/>
        <w:keepNext w:val="0"/>
        <w:keepLines w:val="0"/>
        <w:spacing w:after="80" w:before="120" w:lineRule="auto"/>
        <w:rPr>
          <w:b w:val="1"/>
          <w:bCs w:val="1"/>
          <w:sz w:val="26"/>
          <w:szCs w:val="26"/>
        </w:rPr>
      </w:pPr>
      <w:bookmarkStart w:colFirst="0" w:colLast="0" w:name="_zd3lf27ls4wy" w:id="5"/>
      <w:bookmarkEnd w:id="5"/>
      <w:r w:rsidDel="00000000" w:rsidR="00000000" w:rsidRPr="00000000">
        <w:rPr>
          <w:b w:val="1"/>
          <w:bCs w:val="1"/>
          <w:sz w:val="26"/>
          <w:szCs w:val="26"/>
          <w:rtl w:val="0"/>
        </w:rPr>
        <w:t xml:space="preserve">Chương 3: Getting attention</w:t>
      </w:r>
    </w:p>
    <w:p w:rsidR="00000000" w:rsidDel="00000000" w:rsidP="00000000" w:rsidRDefault="00000000" w:rsidRPr="00000000" w14:paraId="00000010">
      <w:pPr>
        <w:pStyle w:val="Heading3"/>
        <w:keepNext w:val="0"/>
        <w:keepLines w:val="0"/>
        <w:spacing w:after="40" w:before="80" w:lineRule="auto"/>
        <w:rPr>
          <w:b w:val="1"/>
          <w:bCs w:val="1"/>
          <w:sz w:val="22"/>
          <w:szCs w:val="22"/>
        </w:rPr>
      </w:pPr>
      <w:bookmarkStart w:colFirst="0" w:colLast="0" w:name="_sn5hs2yl8i0d" w:id="6"/>
      <w:bookmarkEnd w:id="6"/>
      <w:r w:rsidDel="00000000" w:rsidR="00000000" w:rsidRPr="00000000">
        <w:rPr>
          <w:b w:val="1"/>
          <w:bCs w:val="1"/>
          <w:sz w:val="22"/>
          <w:szCs w:val="22"/>
          <w:rtl w:val="0"/>
        </w:rPr>
        <w:t xml:space="preserve">Tên mục: Perceptual and cultural experience</w:t>
      </w:r>
    </w:p>
    <w:p w:rsidR="00000000" w:rsidDel="00000000" w:rsidP="00000000" w:rsidRDefault="00000000" w:rsidRPr="00000000" w14:paraId="00000011">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36-37</w:t>
      </w:r>
    </w:p>
    <w:p w:rsidR="00000000" w:rsidDel="00000000" w:rsidP="00000000" w:rsidRDefault="00000000" w:rsidRPr="00000000" w14:paraId="00000012">
      <w:pPr>
        <w:spacing w:after="40" w:line="264" w:lineRule="auto"/>
        <w:rPr>
          <w:sz w:val="21"/>
          <w:szCs w:val="21"/>
        </w:rPr>
      </w:pPr>
      <w:r w:rsidDel="00000000" w:rsidR="00000000" w:rsidRPr="00000000">
        <w:rPr>
          <w:sz w:val="21"/>
          <w:szCs w:val="21"/>
          <w:rtl w:val="0"/>
        </w:rPr>
        <w:t xml:space="preserve">The concepts discussed in this chapter straddle perceptual and cultural experience; that is, some are phenomena that are thought to be universally human regardless of people’s experience of living in a specific place and time. Others are learned through living in a particular social world. For instance, we can argue that human response to figure-ground relationships (for example, recognizing a bear as separate from the field in which he stands) will be similar from person to person. Our brains are wired to distinguish objects from their backgrounds, especially when the object moves or exhibits extreme visual contrast with its surroundings.</w:t>
      </w:r>
    </w:p>
    <w:p w:rsidR="00000000" w:rsidDel="00000000" w:rsidP="00000000" w:rsidRDefault="00000000" w:rsidRPr="00000000" w14:paraId="00000013">
      <w:pPr>
        <w:pStyle w:val="Heading3"/>
        <w:keepNext w:val="0"/>
        <w:keepLines w:val="0"/>
        <w:spacing w:after="40" w:before="80" w:lineRule="auto"/>
        <w:rPr>
          <w:b w:val="1"/>
          <w:bCs w:val="1"/>
          <w:sz w:val="22"/>
          <w:szCs w:val="22"/>
        </w:rPr>
      </w:pPr>
      <w:bookmarkStart w:colFirst="0" w:colLast="0" w:name="_hrf69exetgq" w:id="7"/>
      <w:bookmarkEnd w:id="7"/>
      <w:r w:rsidDel="00000000" w:rsidR="00000000" w:rsidRPr="00000000">
        <w:rPr>
          <w:b w:val="1"/>
          <w:bCs w:val="1"/>
          <w:sz w:val="22"/>
          <w:szCs w:val="22"/>
          <w:rtl w:val="0"/>
        </w:rPr>
        <w:t xml:space="preserve">Tên mục: Contrast</w:t>
      </w:r>
    </w:p>
    <w:p w:rsidR="00000000" w:rsidDel="00000000" w:rsidP="00000000" w:rsidRDefault="00000000" w:rsidRPr="00000000" w14:paraId="00000014">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38-43</w:t>
      </w:r>
    </w:p>
    <w:p w:rsidR="00000000" w:rsidDel="00000000" w:rsidP="00000000" w:rsidRDefault="00000000" w:rsidRPr="00000000" w14:paraId="00000015">
      <w:pPr>
        <w:spacing w:after="40" w:line="264" w:lineRule="auto"/>
        <w:rPr>
          <w:sz w:val="21"/>
          <w:szCs w:val="21"/>
        </w:rPr>
      </w:pPr>
      <w:r w:rsidDel="00000000" w:rsidR="00000000" w:rsidRPr="00000000">
        <w:rPr>
          <w:sz w:val="21"/>
          <w:szCs w:val="21"/>
          <w:rtl w:val="0"/>
        </w:rPr>
        <w:t xml:space="preserve">Contrast is established by difference; there is no contrast unless there are at least two things to compare, even if one of those things is simply the background on which the other sits. Contrast intensifies the individual properties of the things being compared: black versus white, big versus small, rough versus smooth, moving versus stationary. It influences the order in which we see things and the importance we assign to them. Through contrast, we allocate attention to some things over others; the degree of visual difference heightens or lessens our ability to distinguish between a message and its environment and between message elements and other objects in the visual field.</w:t>
      </w:r>
    </w:p>
    <w:p w:rsidR="00000000" w:rsidDel="00000000" w:rsidP="00000000" w:rsidRDefault="00000000" w:rsidRPr="00000000" w14:paraId="00000016">
      <w:pPr>
        <w:pStyle w:val="Heading3"/>
        <w:keepNext w:val="0"/>
        <w:keepLines w:val="0"/>
        <w:spacing w:after="40" w:before="80" w:lineRule="auto"/>
        <w:rPr>
          <w:b w:val="1"/>
          <w:bCs w:val="1"/>
          <w:sz w:val="22"/>
          <w:szCs w:val="22"/>
        </w:rPr>
      </w:pPr>
      <w:bookmarkStart w:colFirst="0" w:colLast="0" w:name="_pkrbifr5z8h5" w:id="8"/>
      <w:bookmarkEnd w:id="8"/>
      <w:r w:rsidDel="00000000" w:rsidR="00000000" w:rsidRPr="00000000">
        <w:rPr>
          <w:b w:val="1"/>
          <w:bCs w:val="1"/>
          <w:sz w:val="22"/>
          <w:szCs w:val="22"/>
          <w:rtl w:val="0"/>
        </w:rPr>
        <w:t xml:space="preserve">Tên mục: Figure-Ground</w:t>
      </w:r>
    </w:p>
    <w:p w:rsidR="00000000" w:rsidDel="00000000" w:rsidP="00000000" w:rsidRDefault="00000000" w:rsidRPr="00000000" w14:paraId="00000017">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44-47</w:t>
      </w:r>
    </w:p>
    <w:p w:rsidR="00000000" w:rsidDel="00000000" w:rsidP="00000000" w:rsidRDefault="00000000" w:rsidRPr="00000000" w14:paraId="00000018">
      <w:pPr>
        <w:spacing w:after="40" w:line="264" w:lineRule="auto"/>
        <w:rPr>
          <w:sz w:val="21"/>
          <w:szCs w:val="21"/>
        </w:rPr>
      </w:pPr>
      <w:r w:rsidDel="00000000" w:rsidR="00000000" w:rsidRPr="00000000">
        <w:rPr>
          <w:sz w:val="21"/>
          <w:szCs w:val="21"/>
          <w:rtl w:val="0"/>
        </w:rPr>
        <w:t xml:space="preserve">Figure-ground refers to our ability to separate elements, based on contrast, into an object and a background. A figure can be any object, person, shape, or sound. Ground is the limitless background or field on which figures sit. Our visual system interprets objects primarily in terms of their contours.</w:t>
      </w:r>
    </w:p>
    <w:p w:rsidR="00000000" w:rsidDel="00000000" w:rsidP="00000000" w:rsidRDefault="00000000" w:rsidRPr="00000000" w14:paraId="00000019">
      <w:pPr>
        <w:pStyle w:val="Heading3"/>
        <w:keepNext w:val="0"/>
        <w:keepLines w:val="0"/>
        <w:spacing w:after="40" w:before="80" w:lineRule="auto"/>
        <w:rPr>
          <w:b w:val="1"/>
          <w:bCs w:val="1"/>
          <w:sz w:val="22"/>
          <w:szCs w:val="22"/>
        </w:rPr>
      </w:pPr>
      <w:bookmarkStart w:colFirst="0" w:colLast="0" w:name="_fayguziwkuxs" w:id="9"/>
      <w:bookmarkEnd w:id="9"/>
      <w:r w:rsidDel="00000000" w:rsidR="00000000" w:rsidRPr="00000000">
        <w:rPr>
          <w:b w:val="1"/>
          <w:bCs w:val="1"/>
          <w:sz w:val="22"/>
          <w:szCs w:val="22"/>
          <w:rtl w:val="0"/>
        </w:rPr>
        <w:t xml:space="preserve">Tên mục: Color</w:t>
      </w:r>
    </w:p>
    <w:p w:rsidR="00000000" w:rsidDel="00000000" w:rsidP="00000000" w:rsidRDefault="00000000" w:rsidRPr="00000000" w14:paraId="0000001A">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48-53</w:t>
      </w:r>
    </w:p>
    <w:p w:rsidR="00000000" w:rsidDel="00000000" w:rsidP="00000000" w:rsidRDefault="00000000" w:rsidRPr="00000000" w14:paraId="0000001B">
      <w:pPr>
        <w:spacing w:after="40" w:line="264" w:lineRule="auto"/>
        <w:rPr>
          <w:sz w:val="21"/>
          <w:szCs w:val="21"/>
        </w:rPr>
      </w:pPr>
      <w:r w:rsidDel="00000000" w:rsidR="00000000" w:rsidRPr="00000000">
        <w:rPr>
          <w:sz w:val="21"/>
          <w:szCs w:val="21"/>
          <w:rtl w:val="0"/>
        </w:rPr>
        <w:t xml:space="preserve">Color is the quality of an object perceived when wavelengths within the visible spectrum of light interact with receptors in the human eye. It is defined by three main attributes: hue, value, and saturation. Hue is the dominant wavelength in the color—for example, red, blue, green, yellow, etc. Value refers to how light or dark the color is.</w:t>
      </w:r>
    </w:p>
    <w:p w:rsidR="00000000" w:rsidDel="00000000" w:rsidP="00000000" w:rsidRDefault="00000000" w:rsidRPr="00000000" w14:paraId="0000001C">
      <w:pPr>
        <w:pStyle w:val="Heading3"/>
        <w:keepNext w:val="0"/>
        <w:keepLines w:val="0"/>
        <w:spacing w:after="40" w:before="80" w:lineRule="auto"/>
        <w:rPr>
          <w:b w:val="1"/>
          <w:bCs w:val="1"/>
          <w:sz w:val="22"/>
          <w:szCs w:val="22"/>
        </w:rPr>
      </w:pPr>
      <w:bookmarkStart w:colFirst="0" w:colLast="0" w:name="_2fje6mr0ifjg" w:id="10"/>
      <w:bookmarkEnd w:id="10"/>
      <w:r w:rsidDel="00000000" w:rsidR="00000000" w:rsidRPr="00000000">
        <w:rPr>
          <w:b w:val="1"/>
          <w:bCs w:val="1"/>
          <w:sz w:val="22"/>
          <w:szCs w:val="22"/>
          <w:rtl w:val="0"/>
        </w:rPr>
        <w:t xml:space="preserve">Tên mục: Size Constancy</w:t>
      </w:r>
    </w:p>
    <w:p w:rsidR="00000000" w:rsidDel="00000000" w:rsidP="00000000" w:rsidRDefault="00000000" w:rsidRPr="00000000" w14:paraId="0000001D">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54-55</w:t>
      </w:r>
    </w:p>
    <w:p w:rsidR="00000000" w:rsidDel="00000000" w:rsidP="00000000" w:rsidRDefault="00000000" w:rsidRPr="00000000" w14:paraId="0000001E">
      <w:pPr>
        <w:spacing w:after="40" w:line="264" w:lineRule="auto"/>
        <w:rPr>
          <w:sz w:val="21"/>
          <w:szCs w:val="21"/>
        </w:rPr>
      </w:pPr>
      <w:r w:rsidDel="00000000" w:rsidR="00000000" w:rsidRPr="00000000">
        <w:rPr>
          <w:sz w:val="21"/>
          <w:szCs w:val="21"/>
          <w:rtl w:val="0"/>
        </w:rPr>
        <w:t xml:space="preserve">Size constancy is our mental ability to make sense of the approximate size and scale of objects, even when visual evidence suggests alternate interpretations. Constancy requires that a number of visual cues be present in order to accurately interpret what we see. In the case of a human figure walking toward us in the distance, the consistency between the figure and the diminished size of other objects surrounding the figure allow us to calibrate our perceptual assumptions against that body of evidence; we do not perceive the figure to be a tiny human. A small visual trick: look at your face in a mirror within arm’s reach </w:t>
      </w:r>
      <w:commentRangeStart w:id="2"/>
      <w:r w:rsidDel="00000000" w:rsidR="00000000" w:rsidRPr="00000000">
        <w:rPr>
          <w:sz w:val="21"/>
          <w:szCs w:val="21"/>
          <w:rtl w:val="0"/>
        </w:rPr>
        <w:t xml:space="preserve">(Figure 3.27).</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spacing w:after="40" w:line="264" w:lineRule="auto"/>
        <w:rPr>
          <w:sz w:val="21"/>
          <w:szCs w:val="21"/>
        </w:rPr>
      </w:pPr>
      <w:r w:rsidDel="00000000" w:rsidR="00000000" w:rsidRPr="00000000">
        <w:rPr>
          <w:sz w:val="21"/>
          <w:szCs w:val="21"/>
        </w:rPr>
        <w:drawing>
          <wp:inline distB="114300" distT="114300" distL="114300" distR="114300">
            <wp:extent cx="5705475" cy="41433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054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40" w:line="264" w:lineRule="auto"/>
        <w:jc w:val="center"/>
        <w:rPr>
          <w:i w:val="1"/>
          <w:iCs w:val="1"/>
          <w:sz w:val="21"/>
          <w:szCs w:val="21"/>
        </w:rPr>
      </w:pPr>
      <w:r w:rsidDel="00000000" w:rsidR="00000000" w:rsidRPr="00000000">
        <w:rPr>
          <w:b w:val="1"/>
          <w:bCs w:val="1"/>
          <w:i w:val="1"/>
          <w:iCs w:val="1"/>
          <w:sz w:val="21"/>
          <w:szCs w:val="21"/>
          <w:rtl w:val="0"/>
        </w:rPr>
        <w:t xml:space="preserve">Figure 3.27 Image in the mirror</w:t>
      </w:r>
      <w:r w:rsidDel="00000000" w:rsidR="00000000" w:rsidRPr="00000000">
        <w:rPr>
          <w:i w:val="1"/>
          <w:iCs w:val="1"/>
          <w:sz w:val="21"/>
          <w:szCs w:val="21"/>
          <w:rtl w:val="0"/>
        </w:rPr>
        <w:t xml:space="preserve"> The Gestalt principle of size constancy allows viewers to perceive an image in the mirror as actual size rather than smaller than reality.</w:t>
      </w:r>
    </w:p>
    <w:p w:rsidR="00000000" w:rsidDel="00000000" w:rsidP="00000000" w:rsidRDefault="00000000" w:rsidRPr="00000000" w14:paraId="00000021">
      <w:pPr>
        <w:pStyle w:val="Heading3"/>
        <w:keepNext w:val="0"/>
        <w:keepLines w:val="0"/>
        <w:spacing w:after="40" w:before="80" w:lineRule="auto"/>
        <w:rPr>
          <w:b w:val="1"/>
          <w:bCs w:val="1"/>
          <w:sz w:val="22"/>
          <w:szCs w:val="22"/>
        </w:rPr>
      </w:pPr>
      <w:bookmarkStart w:colFirst="0" w:colLast="0" w:name="_4ka1mek4c6sm" w:id="11"/>
      <w:bookmarkEnd w:id="11"/>
      <w:r w:rsidDel="00000000" w:rsidR="00000000" w:rsidRPr="00000000">
        <w:rPr>
          <w:b w:val="1"/>
          <w:bCs w:val="1"/>
          <w:sz w:val="22"/>
          <w:szCs w:val="22"/>
          <w:rtl w:val="0"/>
        </w:rPr>
        <w:t xml:space="preserve">Tên mục: Scale</w:t>
      </w:r>
    </w:p>
    <w:p w:rsidR="00000000" w:rsidDel="00000000" w:rsidP="00000000" w:rsidRDefault="00000000" w:rsidRPr="00000000" w14:paraId="00000022">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56-59</w:t>
      </w:r>
    </w:p>
    <w:p w:rsidR="00000000" w:rsidDel="00000000" w:rsidP="00000000" w:rsidRDefault="00000000" w:rsidRPr="00000000" w14:paraId="00000023">
      <w:pPr>
        <w:spacing w:after="40" w:line="264" w:lineRule="auto"/>
        <w:rPr>
          <w:sz w:val="21"/>
          <w:szCs w:val="21"/>
        </w:rPr>
      </w:pPr>
      <w:r w:rsidDel="00000000" w:rsidR="00000000" w:rsidRPr="00000000">
        <w:rPr>
          <w:sz w:val="21"/>
          <w:szCs w:val="21"/>
          <w:rtl w:val="0"/>
        </w:rPr>
        <w:t xml:space="preserve">Scale is a proportional relationship between the size of something and the sizes of other things. We often make sense of the world around us, both consciously and unconsciously, by testing how things size up to human form. While size constancy involves an adjustment we make in our perception of things—a mental judgment of the size of something despite conflicting visual evidence—scale is a means for comparing measurements. We determine that the size of a model is one quarter the size of the actual object it represents or that the vertical proportions of a building can be expressed in increments that correspond to the height of the average man.</w:t>
      </w:r>
    </w:p>
    <w:p w:rsidR="00000000" w:rsidDel="00000000" w:rsidP="00000000" w:rsidRDefault="00000000" w:rsidRPr="00000000" w14:paraId="00000024">
      <w:pPr>
        <w:pStyle w:val="Heading3"/>
        <w:keepNext w:val="0"/>
        <w:keepLines w:val="0"/>
        <w:spacing w:after="40" w:before="80" w:lineRule="auto"/>
        <w:rPr>
          <w:b w:val="1"/>
          <w:bCs w:val="1"/>
          <w:sz w:val="22"/>
          <w:szCs w:val="22"/>
        </w:rPr>
      </w:pPr>
      <w:bookmarkStart w:colFirst="0" w:colLast="0" w:name="_zbcwoohkqo0a" w:id="12"/>
      <w:bookmarkEnd w:id="12"/>
      <w:r w:rsidDel="00000000" w:rsidR="00000000" w:rsidRPr="00000000">
        <w:rPr>
          <w:b w:val="1"/>
          <w:bCs w:val="1"/>
          <w:sz w:val="22"/>
          <w:szCs w:val="22"/>
          <w:rtl w:val="0"/>
        </w:rPr>
        <w:t xml:space="preserve">Tên mục: Proportion</w:t>
      </w:r>
    </w:p>
    <w:p w:rsidR="00000000" w:rsidDel="00000000" w:rsidP="00000000" w:rsidRDefault="00000000" w:rsidRPr="00000000" w14:paraId="00000025">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60-63</w:t>
      </w:r>
    </w:p>
    <w:p w:rsidR="00000000" w:rsidDel="00000000" w:rsidP="00000000" w:rsidRDefault="00000000" w:rsidRPr="00000000" w14:paraId="00000026">
      <w:pPr>
        <w:spacing w:after="40" w:line="264" w:lineRule="auto"/>
        <w:rPr>
          <w:sz w:val="21"/>
          <w:szCs w:val="21"/>
        </w:rPr>
      </w:pPr>
      <w:r w:rsidDel="00000000" w:rsidR="00000000" w:rsidRPr="00000000">
        <w:rPr>
          <w:sz w:val="21"/>
          <w:szCs w:val="21"/>
          <w:rtl w:val="0"/>
        </w:rPr>
        <w:t xml:space="preserve">As a noun, proportion refers to a consistent relationship among parts of a whole, regardless of its size. As an adjective, proportional or in proportion describes the quality of something that is harmoniously sized in relation to something else. And as a verb, to proportion something means to change its size without changing its aspect ratio, maintaining its height-to-width relationship without cropping it. Proportional systems answer the question, “What size should I make this element?” At their most basic, proportional systems establish a set of parts- to-whole relationships that can be applied logically in making decisions about the sizes of elements and their associations with other elements in the composition.</w:t>
      </w:r>
    </w:p>
    <w:p w:rsidR="00000000" w:rsidDel="00000000" w:rsidP="00000000" w:rsidRDefault="00000000" w:rsidRPr="00000000" w14:paraId="00000027">
      <w:pPr>
        <w:pStyle w:val="Heading3"/>
        <w:keepNext w:val="0"/>
        <w:keepLines w:val="0"/>
        <w:spacing w:after="40" w:before="80" w:lineRule="auto"/>
        <w:rPr>
          <w:b w:val="1"/>
          <w:bCs w:val="1"/>
          <w:sz w:val="22"/>
          <w:szCs w:val="22"/>
        </w:rPr>
      </w:pPr>
      <w:bookmarkStart w:colFirst="0" w:colLast="0" w:name="_bna8kl6ufw8a" w:id="13"/>
      <w:bookmarkEnd w:id="13"/>
      <w:r w:rsidDel="00000000" w:rsidR="00000000" w:rsidRPr="00000000">
        <w:rPr>
          <w:b w:val="1"/>
          <w:bCs w:val="1"/>
          <w:sz w:val="22"/>
          <w:szCs w:val="22"/>
          <w:rtl w:val="0"/>
        </w:rPr>
        <w:t xml:space="preserve">Tên mục: Proximity</w:t>
      </w:r>
    </w:p>
    <w:p w:rsidR="00000000" w:rsidDel="00000000" w:rsidP="00000000" w:rsidRDefault="00000000" w:rsidRPr="00000000" w14:paraId="00000028">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64-65</w:t>
      </w:r>
    </w:p>
    <w:p w:rsidR="00000000" w:rsidDel="00000000" w:rsidP="00000000" w:rsidRDefault="00000000" w:rsidRPr="00000000" w14:paraId="00000029">
      <w:pPr>
        <w:spacing w:after="40" w:line="264" w:lineRule="auto"/>
        <w:rPr>
          <w:sz w:val="21"/>
          <w:szCs w:val="21"/>
        </w:rPr>
      </w:pPr>
      <w:r w:rsidDel="00000000" w:rsidR="00000000" w:rsidRPr="00000000">
        <w:rPr>
          <w:sz w:val="21"/>
          <w:szCs w:val="21"/>
          <w:rtl w:val="0"/>
        </w:rPr>
        <w:t xml:space="preserve">The Gestalt principle of proximity states that objects or elements that are close to one another appear to form groups, even when they are dissimilar in other ways. If elements overlap or touch, we assume they share something in common or have some conceptual affinity. If one element encloses another, we read this as a dependent or hierarchical relationship. Composition is never neutral.</w:t>
      </w:r>
    </w:p>
    <w:p w:rsidR="00000000" w:rsidDel="00000000" w:rsidP="00000000" w:rsidRDefault="00000000" w:rsidRPr="00000000" w14:paraId="0000002A">
      <w:pPr>
        <w:pStyle w:val="Heading3"/>
        <w:keepNext w:val="0"/>
        <w:keepLines w:val="0"/>
        <w:spacing w:after="40" w:before="80" w:lineRule="auto"/>
        <w:rPr>
          <w:b w:val="1"/>
          <w:bCs w:val="1"/>
          <w:sz w:val="22"/>
          <w:szCs w:val="22"/>
        </w:rPr>
      </w:pPr>
      <w:bookmarkStart w:colFirst="0" w:colLast="0" w:name="_ih01n3hexsnp" w:id="14"/>
      <w:bookmarkEnd w:id="14"/>
      <w:r w:rsidDel="00000000" w:rsidR="00000000" w:rsidRPr="00000000">
        <w:rPr>
          <w:b w:val="1"/>
          <w:bCs w:val="1"/>
          <w:sz w:val="22"/>
          <w:szCs w:val="22"/>
          <w:rtl w:val="0"/>
        </w:rPr>
        <w:t xml:space="preserve">Tên mục: Focus</w:t>
      </w:r>
    </w:p>
    <w:p w:rsidR="00000000" w:rsidDel="00000000" w:rsidP="00000000" w:rsidRDefault="00000000" w:rsidRPr="00000000" w14:paraId="0000002B">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66-67</w:t>
      </w:r>
    </w:p>
    <w:p w:rsidR="00000000" w:rsidDel="00000000" w:rsidP="00000000" w:rsidRDefault="00000000" w:rsidRPr="00000000" w14:paraId="0000002C">
      <w:pPr>
        <w:spacing w:after="40" w:line="264" w:lineRule="auto"/>
        <w:rPr>
          <w:sz w:val="21"/>
          <w:szCs w:val="21"/>
        </w:rPr>
      </w:pPr>
      <w:r w:rsidDel="00000000" w:rsidR="00000000" w:rsidRPr="00000000">
        <w:rPr>
          <w:sz w:val="21"/>
          <w:szCs w:val="21"/>
          <w:rtl w:val="0"/>
        </w:rPr>
        <w:t xml:space="preserve">Focus is the process of selectively concentrating on one aspect or central point of the visual environment while ignoring others. Our eyes focus by squeezing or stretching the lenses. We are physically capable of depth perception from birth, but the ability to interpret depth-related information changes over time. Look through any screen door </w:t>
      </w:r>
      <w:r w:rsidDel="00000000" w:rsidR="00000000" w:rsidRPr="00000000">
        <w:rPr>
          <w:sz w:val="21"/>
          <w:szCs w:val="21"/>
          <w:rtl w:val="0"/>
        </w:rPr>
        <w:t xml:space="preserve">(Figure 3.48).</w:t>
      </w:r>
      <w:r w:rsidDel="00000000" w:rsidR="00000000" w:rsidRPr="00000000">
        <w:rPr>
          <w:rtl w:val="0"/>
        </w:rPr>
      </w:r>
    </w:p>
    <w:p w:rsidR="00000000" w:rsidDel="00000000" w:rsidP="00000000" w:rsidRDefault="00000000" w:rsidRPr="00000000" w14:paraId="0000002D">
      <w:pPr>
        <w:spacing w:after="40" w:line="264" w:lineRule="auto"/>
        <w:rPr>
          <w:sz w:val="21"/>
          <w:szCs w:val="21"/>
        </w:rPr>
      </w:pPr>
      <w:r w:rsidDel="00000000" w:rsidR="00000000" w:rsidRPr="00000000">
        <w:rPr>
          <w:sz w:val="21"/>
          <w:szCs w:val="21"/>
        </w:rPr>
        <w:drawing>
          <wp:inline distB="114300" distT="114300" distL="114300" distR="114300">
            <wp:extent cx="5257800" cy="352425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578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40" w:line="264" w:lineRule="auto"/>
        <w:jc w:val="center"/>
        <w:rPr>
          <w:i w:val="1"/>
          <w:iCs w:val="1"/>
          <w:sz w:val="21"/>
          <w:szCs w:val="21"/>
        </w:rPr>
      </w:pPr>
      <w:r w:rsidDel="00000000" w:rsidR="00000000" w:rsidRPr="00000000">
        <w:rPr>
          <w:b w:val="1"/>
          <w:bCs w:val="1"/>
          <w:i w:val="1"/>
          <w:iCs w:val="1"/>
          <w:sz w:val="21"/>
          <w:szCs w:val="21"/>
          <w:rtl w:val="0"/>
        </w:rPr>
        <w:t xml:space="preserve">Figure 3.48:</w:t>
      </w:r>
      <w:r w:rsidDel="00000000" w:rsidR="00000000" w:rsidRPr="00000000">
        <w:rPr>
          <w:i w:val="1"/>
          <w:iCs w:val="1"/>
          <w:sz w:val="21"/>
          <w:szCs w:val="21"/>
          <w:rtl w:val="0"/>
        </w:rPr>
        <w:t xml:space="preserve"> Focus is the center of interest. Viewers can focus on the spider or on the screen but not on both. Depth of field in photography is the distance between the nearest and furthest objects that are in focus.</w:t>
      </w:r>
    </w:p>
    <w:p w:rsidR="00000000" w:rsidDel="00000000" w:rsidP="00000000" w:rsidRDefault="00000000" w:rsidRPr="00000000" w14:paraId="0000002F">
      <w:pPr>
        <w:pStyle w:val="Heading3"/>
        <w:keepNext w:val="0"/>
        <w:keepLines w:val="0"/>
        <w:spacing w:after="40" w:before="80" w:lineRule="auto"/>
        <w:rPr>
          <w:b w:val="1"/>
          <w:bCs w:val="1"/>
          <w:sz w:val="22"/>
          <w:szCs w:val="22"/>
        </w:rPr>
      </w:pPr>
      <w:bookmarkStart w:colFirst="0" w:colLast="0" w:name="_saebka4anyj" w:id="15"/>
      <w:bookmarkEnd w:id="15"/>
      <w:r w:rsidDel="00000000" w:rsidR="00000000" w:rsidRPr="00000000">
        <w:rPr>
          <w:b w:val="1"/>
          <w:bCs w:val="1"/>
          <w:sz w:val="22"/>
          <w:szCs w:val="22"/>
          <w:rtl w:val="0"/>
        </w:rPr>
        <w:t xml:space="preserve">Tên mục: Layering</w:t>
      </w:r>
    </w:p>
    <w:p w:rsidR="00000000" w:rsidDel="00000000" w:rsidP="00000000" w:rsidRDefault="00000000" w:rsidRPr="00000000" w14:paraId="00000030">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68-69</w:t>
      </w:r>
    </w:p>
    <w:p w:rsidR="00000000" w:rsidDel="00000000" w:rsidP="00000000" w:rsidRDefault="00000000" w:rsidRPr="00000000" w14:paraId="00000031">
      <w:pPr>
        <w:spacing w:after="40" w:line="264" w:lineRule="auto"/>
        <w:rPr>
          <w:sz w:val="21"/>
          <w:szCs w:val="21"/>
        </w:rPr>
      </w:pPr>
      <w:r w:rsidDel="00000000" w:rsidR="00000000" w:rsidRPr="00000000">
        <w:rPr>
          <w:sz w:val="21"/>
          <w:szCs w:val="21"/>
          <w:rtl w:val="0"/>
        </w:rPr>
        <w:t xml:space="preserve">Layering creates the illusion of depth in the two-dimensional picture plane, literally and metaphorically. Overlapping forms, illusions of transparency, sizes of elements, and locations within the picture plane create the perception of layers. In dynamic media, things can be layered in time. Elements can move between background and foreground along an imaginary Z-axis, passing in and out of time.</w:t>
      </w:r>
    </w:p>
    <w:p w:rsidR="00000000" w:rsidDel="00000000" w:rsidP="00000000" w:rsidRDefault="00000000" w:rsidRPr="00000000" w14:paraId="00000032">
      <w:pPr>
        <w:pStyle w:val="Heading3"/>
        <w:keepNext w:val="0"/>
        <w:keepLines w:val="0"/>
        <w:spacing w:after="40" w:before="80" w:lineRule="auto"/>
        <w:rPr>
          <w:b w:val="1"/>
          <w:bCs w:val="1"/>
          <w:sz w:val="22"/>
          <w:szCs w:val="22"/>
        </w:rPr>
      </w:pPr>
      <w:bookmarkStart w:colFirst="0" w:colLast="0" w:name="_pe2t6j2ql707" w:id="16"/>
      <w:bookmarkEnd w:id="16"/>
      <w:r w:rsidDel="00000000" w:rsidR="00000000" w:rsidRPr="00000000">
        <w:rPr>
          <w:b w:val="1"/>
          <w:bCs w:val="1"/>
          <w:sz w:val="22"/>
          <w:szCs w:val="22"/>
          <w:rtl w:val="0"/>
        </w:rPr>
        <w:t xml:space="preserve">Tên mục: Symmetry/Asymmetry</w:t>
      </w:r>
    </w:p>
    <w:p w:rsidR="00000000" w:rsidDel="00000000" w:rsidP="00000000" w:rsidRDefault="00000000" w:rsidRPr="00000000" w14:paraId="00000033">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70-71</w:t>
      </w:r>
    </w:p>
    <w:p w:rsidR="00000000" w:rsidDel="00000000" w:rsidP="00000000" w:rsidRDefault="00000000" w:rsidRPr="00000000" w14:paraId="00000034">
      <w:pPr>
        <w:spacing w:after="40" w:line="264" w:lineRule="auto"/>
        <w:rPr>
          <w:sz w:val="21"/>
          <w:szCs w:val="21"/>
        </w:rPr>
      </w:pPr>
      <w:r w:rsidDel="00000000" w:rsidR="00000000" w:rsidRPr="00000000">
        <w:rPr>
          <w:sz w:val="21"/>
          <w:szCs w:val="21"/>
          <w:rtl w:val="0"/>
        </w:rPr>
        <w:t xml:space="preserve">Symmetry is a correspondence in the size, shape, and arrangement of parts on opposite sides of a plane. Conversely, asymmetry is a lack of correspondence between the elements on opposite sides of a plane. Symmetry and asymmetry describe spatial arrangements of elements in a two-dimensional visual field. Perhaps the most common understanding of symmetry is bilateral or reflective symmetry.</w:t>
      </w:r>
    </w:p>
    <w:p w:rsidR="00000000" w:rsidDel="00000000" w:rsidP="00000000" w:rsidRDefault="00000000" w:rsidRPr="00000000" w14:paraId="00000035">
      <w:pPr>
        <w:pStyle w:val="Heading3"/>
        <w:keepNext w:val="0"/>
        <w:keepLines w:val="0"/>
        <w:spacing w:after="40" w:before="80" w:lineRule="auto"/>
        <w:rPr>
          <w:b w:val="1"/>
          <w:bCs w:val="1"/>
          <w:sz w:val="22"/>
          <w:szCs w:val="22"/>
        </w:rPr>
      </w:pPr>
      <w:bookmarkStart w:colFirst="0" w:colLast="0" w:name="_bkiev4xdweng" w:id="17"/>
      <w:bookmarkEnd w:id="17"/>
      <w:r w:rsidDel="00000000" w:rsidR="00000000" w:rsidRPr="00000000">
        <w:rPr>
          <w:b w:val="1"/>
          <w:bCs w:val="1"/>
          <w:sz w:val="22"/>
          <w:szCs w:val="22"/>
          <w:rtl w:val="0"/>
        </w:rPr>
        <w:t xml:space="preserve">Tên mục: Closure</w:t>
      </w:r>
    </w:p>
    <w:p w:rsidR="00000000" w:rsidDel="00000000" w:rsidP="00000000" w:rsidRDefault="00000000" w:rsidRPr="00000000" w14:paraId="00000036">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72-73</w:t>
      </w:r>
    </w:p>
    <w:p w:rsidR="00000000" w:rsidDel="00000000" w:rsidP="00000000" w:rsidRDefault="00000000" w:rsidRPr="00000000" w14:paraId="00000037">
      <w:pPr>
        <w:spacing w:after="40" w:line="264" w:lineRule="auto"/>
        <w:rPr>
          <w:sz w:val="21"/>
          <w:szCs w:val="21"/>
        </w:rPr>
      </w:pPr>
      <w:r w:rsidDel="00000000" w:rsidR="00000000" w:rsidRPr="00000000">
        <w:rPr>
          <w:sz w:val="21"/>
          <w:szCs w:val="21"/>
          <w:rtl w:val="0"/>
        </w:rPr>
        <w:t xml:space="preserve">The Gestalt principle of closure describes our ability to see incomplete forms as whole. Our minds react to shapes that are familiar and fill in the missing information. On a dark evening, when looking up into the sky, we may notice a bright curved line. We have learned that this is the new moon, or the fingernail moon from ancient stories and songs (Figure 3.61).</w:t>
      </w:r>
    </w:p>
    <w:p w:rsidR="00000000" w:rsidDel="00000000" w:rsidP="00000000" w:rsidRDefault="00000000" w:rsidRPr="00000000" w14:paraId="00000038">
      <w:pPr>
        <w:pStyle w:val="Heading3"/>
        <w:keepNext w:val="0"/>
        <w:keepLines w:val="0"/>
        <w:spacing w:after="40" w:before="80" w:lineRule="auto"/>
        <w:rPr>
          <w:b w:val="1"/>
          <w:bCs w:val="1"/>
          <w:sz w:val="22"/>
          <w:szCs w:val="22"/>
        </w:rPr>
      </w:pPr>
      <w:bookmarkStart w:colFirst="0" w:colLast="0" w:name="_a5091q2jq1bp" w:id="18"/>
      <w:bookmarkEnd w:id="18"/>
      <w:r w:rsidDel="00000000" w:rsidR="00000000" w:rsidRPr="00000000">
        <w:rPr>
          <w:b w:val="1"/>
          <w:bCs w:val="1"/>
          <w:sz w:val="22"/>
          <w:szCs w:val="22"/>
          <w:rtl w:val="0"/>
        </w:rPr>
        <w:t xml:space="preserve">Tên mục: Continuity</w:t>
      </w:r>
    </w:p>
    <w:p w:rsidR="00000000" w:rsidDel="00000000" w:rsidP="00000000" w:rsidRDefault="00000000" w:rsidRPr="00000000" w14:paraId="00000039">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74-75</w:t>
      </w:r>
    </w:p>
    <w:p w:rsidR="00000000" w:rsidDel="00000000" w:rsidP="00000000" w:rsidRDefault="00000000" w:rsidRPr="00000000" w14:paraId="0000003A">
      <w:pPr>
        <w:spacing w:after="40" w:line="264" w:lineRule="auto"/>
        <w:rPr>
          <w:sz w:val="21"/>
          <w:szCs w:val="21"/>
        </w:rPr>
      </w:pPr>
      <w:r w:rsidDel="00000000" w:rsidR="00000000" w:rsidRPr="00000000">
        <w:rPr>
          <w:sz w:val="21"/>
          <w:szCs w:val="21"/>
          <w:rtl w:val="0"/>
        </w:rPr>
        <w:t xml:space="preserve">Continuity is the perception of visual similarities across time and space. It implies repetition and consistency in the application of elements, stylistic qualities, or compositional structures across formats that include multiple components. Imagine that you are watching a film and the action in a scene moves from one camera angle to another. You notice that when the angle shifts, the main character in the film is now wearing a different shirt, the sky outside the window indicates a very different time of day, or there is a new object on the table that was not there before.</w:t>
      </w:r>
    </w:p>
    <w:p w:rsidR="00000000" w:rsidDel="00000000" w:rsidP="00000000" w:rsidRDefault="00000000" w:rsidRPr="00000000" w14:paraId="0000003B">
      <w:pPr>
        <w:pStyle w:val="Heading3"/>
        <w:keepNext w:val="0"/>
        <w:keepLines w:val="0"/>
        <w:spacing w:after="40" w:before="80" w:lineRule="auto"/>
        <w:rPr>
          <w:b w:val="1"/>
          <w:bCs w:val="1"/>
          <w:sz w:val="22"/>
          <w:szCs w:val="22"/>
        </w:rPr>
      </w:pPr>
      <w:bookmarkStart w:colFirst="0" w:colLast="0" w:name="_ahd7jrrq04pq" w:id="19"/>
      <w:bookmarkEnd w:id="19"/>
      <w:r w:rsidDel="00000000" w:rsidR="00000000" w:rsidRPr="00000000">
        <w:rPr>
          <w:b w:val="1"/>
          <w:bCs w:val="1"/>
          <w:sz w:val="22"/>
          <w:szCs w:val="22"/>
          <w:rtl w:val="0"/>
        </w:rPr>
        <w:t xml:space="preserve">Tên mục: Series And Sequences</w:t>
      </w:r>
    </w:p>
    <w:p w:rsidR="00000000" w:rsidDel="00000000" w:rsidP="00000000" w:rsidRDefault="00000000" w:rsidRPr="00000000" w14:paraId="0000003C">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76-81</w:t>
      </w:r>
    </w:p>
    <w:p w:rsidR="00000000" w:rsidDel="00000000" w:rsidP="00000000" w:rsidRDefault="00000000" w:rsidRPr="00000000" w14:paraId="0000003D">
      <w:pPr>
        <w:spacing w:after="40" w:line="264" w:lineRule="auto"/>
        <w:rPr>
          <w:sz w:val="21"/>
          <w:szCs w:val="21"/>
        </w:rPr>
      </w:pPr>
      <w:r w:rsidDel="00000000" w:rsidR="00000000" w:rsidRPr="00000000">
        <w:rPr>
          <w:sz w:val="21"/>
          <w:szCs w:val="21"/>
          <w:rtl w:val="0"/>
        </w:rPr>
        <w:t xml:space="preserve">A series is a collection of images or elements that share something in common. The content or qualities that hold them together (and that distinguish them from other elements or images) do not suggest a particular order. A sequence, on the other hand, exhibits a specific order of related elements or images. Sequential order is suggested by some organizing principle, such as numbers, time, gradation in size, cause/effect relationship, or a story with episodes directed at achieving a goal.</w:t>
      </w:r>
    </w:p>
    <w:p w:rsidR="00000000" w:rsidDel="00000000" w:rsidP="00000000" w:rsidRDefault="00000000" w:rsidRPr="00000000" w14:paraId="0000003E">
      <w:pPr>
        <w:pStyle w:val="Heading3"/>
        <w:keepNext w:val="0"/>
        <w:keepLines w:val="0"/>
        <w:spacing w:after="40" w:before="80" w:lineRule="auto"/>
        <w:rPr>
          <w:b w:val="1"/>
          <w:bCs w:val="1"/>
          <w:sz w:val="22"/>
          <w:szCs w:val="22"/>
        </w:rPr>
      </w:pPr>
      <w:bookmarkStart w:colFirst="0" w:colLast="0" w:name="_ee1tcctz5b6" w:id="20"/>
      <w:bookmarkEnd w:id="20"/>
      <w:r w:rsidDel="00000000" w:rsidR="00000000" w:rsidRPr="00000000">
        <w:rPr>
          <w:b w:val="1"/>
          <w:bCs w:val="1"/>
          <w:sz w:val="22"/>
          <w:szCs w:val="22"/>
          <w:rtl w:val="0"/>
        </w:rPr>
        <w:t xml:space="preserve">Tên mục: Pattern</w:t>
      </w:r>
    </w:p>
    <w:p w:rsidR="00000000" w:rsidDel="00000000" w:rsidP="00000000" w:rsidRDefault="00000000" w:rsidRPr="00000000" w14:paraId="0000003F">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82-85</w:t>
      </w:r>
    </w:p>
    <w:p w:rsidR="00000000" w:rsidDel="00000000" w:rsidP="00000000" w:rsidRDefault="00000000" w:rsidRPr="00000000" w14:paraId="00000040">
      <w:pPr>
        <w:spacing w:after="40" w:line="264" w:lineRule="auto"/>
        <w:rPr>
          <w:sz w:val="21"/>
          <w:szCs w:val="21"/>
        </w:rPr>
      </w:pPr>
      <w:r w:rsidDel="00000000" w:rsidR="00000000" w:rsidRPr="00000000">
        <w:rPr>
          <w:sz w:val="21"/>
          <w:szCs w:val="21"/>
          <w:rtl w:val="0"/>
        </w:rPr>
        <w:t xml:space="preserve">A pattern is a recurring set of objects, elements, or events, repeated at regular intervals (which is known as periodicity). Patterns exist in both space and time and are often based on relationships that can be described as mathematical formulas. Visually, we experience patterns over time (sequences of flashing lights, for example) or through space (as in the alternating squares on the chessboard). Patterns can be simple and easy to discern or, as in the case of many mathematical sequences, deep and highly complex.</w:t>
      </w:r>
    </w:p>
    <w:p w:rsidR="00000000" w:rsidDel="00000000" w:rsidP="00000000" w:rsidRDefault="00000000" w:rsidRPr="00000000" w14:paraId="00000041">
      <w:pPr>
        <w:pStyle w:val="Heading3"/>
        <w:keepNext w:val="0"/>
        <w:keepLines w:val="0"/>
        <w:spacing w:after="40" w:before="80" w:lineRule="auto"/>
        <w:rPr>
          <w:b w:val="1"/>
          <w:bCs w:val="1"/>
          <w:sz w:val="22"/>
          <w:szCs w:val="22"/>
        </w:rPr>
      </w:pPr>
      <w:bookmarkStart w:colFirst="0" w:colLast="0" w:name="_qtg95myjyh9f" w:id="21"/>
      <w:bookmarkEnd w:id="21"/>
      <w:r w:rsidDel="00000000" w:rsidR="00000000" w:rsidRPr="00000000">
        <w:rPr>
          <w:b w:val="1"/>
          <w:bCs w:val="1"/>
          <w:sz w:val="22"/>
          <w:szCs w:val="22"/>
          <w:rtl w:val="0"/>
        </w:rPr>
        <w:t xml:space="preserve">Tên mục: Rhythm And Pacing</w:t>
      </w:r>
    </w:p>
    <w:p w:rsidR="00000000" w:rsidDel="00000000" w:rsidP="00000000" w:rsidRDefault="00000000" w:rsidRPr="00000000" w14:paraId="00000042">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86-87</w:t>
      </w:r>
    </w:p>
    <w:p w:rsidR="00000000" w:rsidDel="00000000" w:rsidP="00000000" w:rsidRDefault="00000000" w:rsidRPr="00000000" w14:paraId="00000043">
      <w:pPr>
        <w:spacing w:after="40" w:line="264" w:lineRule="auto"/>
        <w:rPr>
          <w:sz w:val="21"/>
          <w:szCs w:val="21"/>
        </w:rPr>
      </w:pPr>
      <w:r w:rsidDel="00000000" w:rsidR="00000000" w:rsidRPr="00000000">
        <w:rPr>
          <w:sz w:val="21"/>
          <w:szCs w:val="21"/>
          <w:rtl w:val="0"/>
        </w:rPr>
        <w:t xml:space="preserve">Rhythm is movement, or the appearance of movement, through a patterned recurrence of weak and strong elements. Rhythm is present in patterns that we experience across time and space. Pacing is the speed or rate at which something, such as successive spreads in a magazine or a story, moves to completion. Rhythm lives deep within us in the syncopated pulse of our heartbeats.</w:t>
      </w:r>
    </w:p>
    <w:p w:rsidR="00000000" w:rsidDel="00000000" w:rsidP="00000000" w:rsidRDefault="00000000" w:rsidRPr="00000000" w14:paraId="00000044">
      <w:pPr>
        <w:spacing w:after="40" w:line="264"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45">
      <w:pPr>
        <w:pStyle w:val="Heading2"/>
        <w:keepNext w:val="0"/>
        <w:keepLines w:val="0"/>
        <w:spacing w:after="80" w:before="120" w:lineRule="auto"/>
        <w:rPr>
          <w:b w:val="1"/>
          <w:bCs w:val="1"/>
          <w:sz w:val="26"/>
          <w:szCs w:val="26"/>
        </w:rPr>
      </w:pPr>
      <w:bookmarkStart w:colFirst="0" w:colLast="0" w:name="_vqa4oa7rhyok" w:id="22"/>
      <w:bookmarkEnd w:id="22"/>
      <w:r w:rsidDel="00000000" w:rsidR="00000000" w:rsidRPr="00000000">
        <w:rPr>
          <w:b w:val="1"/>
          <w:bCs w:val="1"/>
          <w:sz w:val="26"/>
          <w:szCs w:val="26"/>
          <w:rtl w:val="0"/>
        </w:rPr>
        <w:t xml:space="preserve">Chương 4: Orienting for use and interpretation</w:t>
      </w:r>
    </w:p>
    <w:p w:rsidR="00000000" w:rsidDel="00000000" w:rsidP="00000000" w:rsidRDefault="00000000" w:rsidRPr="00000000" w14:paraId="00000046">
      <w:pPr>
        <w:pStyle w:val="Heading3"/>
        <w:keepNext w:val="0"/>
        <w:keepLines w:val="0"/>
        <w:spacing w:after="40" w:before="80" w:lineRule="auto"/>
        <w:rPr>
          <w:b w:val="1"/>
          <w:bCs w:val="1"/>
          <w:sz w:val="22"/>
          <w:szCs w:val="22"/>
        </w:rPr>
      </w:pPr>
      <w:bookmarkStart w:colFirst="0" w:colLast="0" w:name="_w4utk4fzpodu" w:id="23"/>
      <w:bookmarkEnd w:id="23"/>
      <w:r w:rsidDel="00000000" w:rsidR="00000000" w:rsidRPr="00000000">
        <w:rPr>
          <w:b w:val="1"/>
          <w:bCs w:val="1"/>
          <w:sz w:val="22"/>
          <w:szCs w:val="22"/>
          <w:rtl w:val="0"/>
        </w:rPr>
        <w:t xml:space="preserve">Tên mục: Principles for orienting readers to the interpretation of information</w:t>
      </w:r>
    </w:p>
    <w:p w:rsidR="00000000" w:rsidDel="00000000" w:rsidP="00000000" w:rsidRDefault="00000000" w:rsidRPr="00000000" w14:paraId="00000047">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94-97</w:t>
      </w:r>
    </w:p>
    <w:p w:rsidR="00000000" w:rsidDel="00000000" w:rsidP="00000000" w:rsidRDefault="00000000" w:rsidRPr="00000000" w14:paraId="00000048">
      <w:pPr>
        <w:spacing w:after="40" w:line="264" w:lineRule="auto"/>
        <w:rPr>
          <w:sz w:val="21"/>
          <w:szCs w:val="21"/>
        </w:rPr>
      </w:pPr>
      <w:r w:rsidDel="00000000" w:rsidR="00000000" w:rsidRPr="00000000">
        <w:rPr>
          <w:sz w:val="21"/>
          <w:szCs w:val="21"/>
          <w:rtl w:val="0"/>
        </w:rPr>
        <w:t xml:space="preserve">There are different principles for ordering information that orient readers or viewers to the nature of content. Their use by designers as visual strategies signals the relative importance among elements and tells readers how elements are alike or different. The alphabet is a common strategy when there are many equivalent elements. While we assume some general similarity among components of alphabetic lists—all entries in the dictionary are words, and all phrases in the book list are titles—we expect no other special relationship among the items in the list that would recommend a different order.</w:t>
      </w:r>
    </w:p>
    <w:p w:rsidR="00000000" w:rsidDel="00000000" w:rsidP="00000000" w:rsidRDefault="00000000" w:rsidRPr="00000000" w14:paraId="00000049">
      <w:pPr>
        <w:pStyle w:val="Heading3"/>
        <w:keepNext w:val="0"/>
        <w:keepLines w:val="0"/>
        <w:spacing w:after="40" w:before="80" w:lineRule="auto"/>
        <w:rPr>
          <w:b w:val="1"/>
          <w:bCs w:val="1"/>
          <w:sz w:val="22"/>
          <w:szCs w:val="22"/>
        </w:rPr>
      </w:pPr>
      <w:bookmarkStart w:colFirst="0" w:colLast="0" w:name="_84ul6f1b2md2" w:id="24"/>
      <w:bookmarkEnd w:id="24"/>
      <w:r w:rsidDel="00000000" w:rsidR="00000000" w:rsidRPr="00000000">
        <w:rPr>
          <w:b w:val="1"/>
          <w:bCs w:val="1"/>
          <w:sz w:val="22"/>
          <w:szCs w:val="22"/>
          <w:rtl w:val="0"/>
        </w:rPr>
        <w:t xml:space="preserve">Tên mục: Affordances</w:t>
      </w:r>
    </w:p>
    <w:p w:rsidR="00000000" w:rsidDel="00000000" w:rsidP="00000000" w:rsidRDefault="00000000" w:rsidRPr="00000000" w14:paraId="0000004A">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98-99</w:t>
      </w:r>
    </w:p>
    <w:p w:rsidR="00000000" w:rsidDel="00000000" w:rsidP="00000000" w:rsidRDefault="00000000" w:rsidRPr="00000000" w14:paraId="0000004B">
      <w:pPr>
        <w:spacing w:after="40" w:line="264" w:lineRule="auto"/>
        <w:rPr>
          <w:sz w:val="21"/>
          <w:szCs w:val="21"/>
        </w:rPr>
      </w:pPr>
      <w:r w:rsidDel="00000000" w:rsidR="00000000" w:rsidRPr="00000000">
        <w:rPr>
          <w:sz w:val="21"/>
          <w:szCs w:val="21"/>
          <w:rtl w:val="0"/>
        </w:rPr>
        <w:t xml:space="preserve">Affordances are “action possibilities” present in objects or the environment. Coined by psychologist James J. Gibson, the term describes how we learn from the things around us. Rather than assume that all understanding happens only in the brain, Gibson suggested that physical environments and objects incite certain kinds of perceptions and support particular types of experiences. The capacity to accomplish or interpret something is as much a consequence of our interaction with a physical context as it is a function of thought.</w:t>
      </w:r>
    </w:p>
    <w:p w:rsidR="00000000" w:rsidDel="00000000" w:rsidP="00000000" w:rsidRDefault="00000000" w:rsidRPr="00000000" w14:paraId="0000004C">
      <w:pPr>
        <w:spacing w:after="40" w:line="264" w:lineRule="auto"/>
        <w:ind w:left="0" w:firstLine="0"/>
        <w:rPr>
          <w:sz w:val="21"/>
          <w:szCs w:val="21"/>
        </w:rPr>
      </w:pPr>
      <w:r w:rsidDel="00000000" w:rsidR="00000000" w:rsidRPr="00000000">
        <w:rPr>
          <w:rtl w:val="0"/>
        </w:rPr>
      </w:r>
    </w:p>
    <w:p w:rsidR="00000000" w:rsidDel="00000000" w:rsidP="00000000" w:rsidRDefault="00000000" w:rsidRPr="00000000" w14:paraId="0000004D">
      <w:pPr>
        <w:pStyle w:val="Heading3"/>
        <w:keepNext w:val="0"/>
        <w:keepLines w:val="0"/>
        <w:spacing w:after="40" w:before="80" w:lineRule="auto"/>
        <w:rPr>
          <w:b w:val="1"/>
          <w:bCs w:val="1"/>
          <w:sz w:val="22"/>
          <w:szCs w:val="22"/>
        </w:rPr>
      </w:pPr>
      <w:bookmarkStart w:colFirst="0" w:colLast="0" w:name="_o3wiavedbbwy" w:id="25"/>
      <w:bookmarkEnd w:id="25"/>
      <w:r w:rsidDel="00000000" w:rsidR="00000000" w:rsidRPr="00000000">
        <w:rPr>
          <w:b w:val="1"/>
          <w:bCs w:val="1"/>
          <w:sz w:val="22"/>
          <w:szCs w:val="22"/>
          <w:rtl w:val="0"/>
        </w:rPr>
        <w:t xml:space="preserve">Tên mục: Channel</w:t>
      </w:r>
    </w:p>
    <w:p w:rsidR="00000000" w:rsidDel="00000000" w:rsidP="00000000" w:rsidRDefault="00000000" w:rsidRPr="00000000" w14:paraId="0000004E">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100-103</w:t>
      </w:r>
    </w:p>
    <w:p w:rsidR="00000000" w:rsidDel="00000000" w:rsidP="00000000" w:rsidRDefault="00000000" w:rsidRPr="00000000" w14:paraId="0000004F">
      <w:pPr>
        <w:spacing w:after="40" w:line="264" w:lineRule="auto"/>
        <w:rPr>
          <w:sz w:val="21"/>
          <w:szCs w:val="21"/>
        </w:rPr>
      </w:pPr>
      <w:r w:rsidDel="00000000" w:rsidR="00000000" w:rsidRPr="00000000">
        <w:rPr>
          <w:sz w:val="21"/>
          <w:szCs w:val="21"/>
          <w:rtl w:val="0"/>
        </w:rPr>
        <w:t xml:space="preserve">A channel is the route the message travels to its intended audience. While a channel can communicate a stimulus along any of five sensory paths—vision, hearing, taste, touch, or smell—in design the primary communication channels are visual, auditory, written, or electronic. Different channels bring types of interruption that distort or amplify communication. Spoken clearly, the pronunciations of dah and bah are easy to distinguish.</w:t>
      </w:r>
    </w:p>
    <w:p w:rsidR="00000000" w:rsidDel="00000000" w:rsidP="00000000" w:rsidRDefault="00000000" w:rsidRPr="00000000" w14:paraId="00000050">
      <w:pPr>
        <w:pStyle w:val="Heading3"/>
        <w:keepNext w:val="0"/>
        <w:keepLines w:val="0"/>
        <w:spacing w:after="40" w:before="80" w:lineRule="auto"/>
        <w:rPr>
          <w:b w:val="1"/>
          <w:bCs w:val="1"/>
          <w:sz w:val="22"/>
          <w:szCs w:val="22"/>
        </w:rPr>
      </w:pPr>
      <w:bookmarkStart w:colFirst="0" w:colLast="0" w:name="_rmktd32nohcd" w:id="26"/>
      <w:bookmarkEnd w:id="26"/>
      <w:r w:rsidDel="00000000" w:rsidR="00000000" w:rsidRPr="00000000">
        <w:rPr>
          <w:b w:val="1"/>
          <w:bCs w:val="1"/>
          <w:sz w:val="22"/>
          <w:szCs w:val="22"/>
          <w:rtl w:val="0"/>
        </w:rPr>
        <w:t xml:space="preserve">Tên mục: Medium/Format</w:t>
      </w:r>
    </w:p>
    <w:p w:rsidR="00000000" w:rsidDel="00000000" w:rsidP="00000000" w:rsidRDefault="00000000" w:rsidRPr="00000000" w14:paraId="00000051">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104-105</w:t>
      </w:r>
    </w:p>
    <w:p w:rsidR="00000000" w:rsidDel="00000000" w:rsidP="00000000" w:rsidRDefault="00000000" w:rsidRPr="00000000" w14:paraId="00000052">
      <w:pPr>
        <w:spacing w:after="40" w:line="264" w:lineRule="auto"/>
        <w:rPr>
          <w:sz w:val="21"/>
          <w:szCs w:val="21"/>
        </w:rPr>
      </w:pPr>
      <w:r w:rsidDel="00000000" w:rsidR="00000000" w:rsidRPr="00000000">
        <w:rPr>
          <w:sz w:val="21"/>
          <w:szCs w:val="21"/>
          <w:rtl w:val="0"/>
        </w:rPr>
        <w:t xml:space="preserve">A medium is a mode or system of communication that extends our ability to exchange meaning. It determines the means through which we craft messages. Film, drawing, offset printing, photography, cartoons, and typography are media. Media are distributed through formats.</w:t>
      </w:r>
    </w:p>
    <w:p w:rsidR="00000000" w:rsidDel="00000000" w:rsidP="00000000" w:rsidRDefault="00000000" w:rsidRPr="00000000" w14:paraId="00000053">
      <w:pPr>
        <w:pStyle w:val="Heading3"/>
        <w:keepNext w:val="0"/>
        <w:keepLines w:val="0"/>
        <w:spacing w:after="40" w:before="80" w:lineRule="auto"/>
        <w:rPr>
          <w:b w:val="1"/>
          <w:bCs w:val="1"/>
          <w:sz w:val="22"/>
          <w:szCs w:val="22"/>
        </w:rPr>
      </w:pPr>
      <w:bookmarkStart w:colFirst="0" w:colLast="0" w:name="_4go4opl08hbj" w:id="27"/>
      <w:bookmarkEnd w:id="27"/>
      <w:r w:rsidDel="00000000" w:rsidR="00000000" w:rsidRPr="00000000">
        <w:rPr>
          <w:b w:val="1"/>
          <w:bCs w:val="1"/>
          <w:sz w:val="22"/>
          <w:szCs w:val="22"/>
          <w:rtl w:val="0"/>
        </w:rPr>
        <w:t xml:space="preserve">Tên mục: Feedback</w:t>
      </w:r>
    </w:p>
    <w:p w:rsidR="00000000" w:rsidDel="00000000" w:rsidP="00000000" w:rsidRDefault="00000000" w:rsidRPr="00000000" w14:paraId="00000054">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106-107</w:t>
      </w:r>
    </w:p>
    <w:p w:rsidR="00000000" w:rsidDel="00000000" w:rsidP="00000000" w:rsidRDefault="00000000" w:rsidRPr="00000000" w14:paraId="00000055">
      <w:pPr>
        <w:spacing w:after="40" w:line="264" w:lineRule="auto"/>
        <w:rPr>
          <w:sz w:val="21"/>
          <w:szCs w:val="21"/>
        </w:rPr>
      </w:pPr>
      <w:r w:rsidDel="00000000" w:rsidR="00000000" w:rsidRPr="00000000">
        <w:rPr>
          <w:sz w:val="21"/>
          <w:szCs w:val="21"/>
          <w:rtl w:val="0"/>
        </w:rPr>
        <w:t xml:space="preserve">Feedback is information given in response to an action or communication that serves as the basis for extending, ending, or improving communication performance. Feedback may take the form of an action, conversation, or other observable pattern in behavior. In the evolution of the telephone, there have been many small but significant changes made in the way the phone works. These dramatically affected the experience of using the phone.</w:t>
      </w:r>
    </w:p>
    <w:p w:rsidR="00000000" w:rsidDel="00000000" w:rsidP="00000000" w:rsidRDefault="00000000" w:rsidRPr="00000000" w14:paraId="00000056">
      <w:pPr>
        <w:pStyle w:val="Heading3"/>
        <w:keepNext w:val="0"/>
        <w:keepLines w:val="0"/>
        <w:spacing w:after="40" w:before="80" w:lineRule="auto"/>
        <w:rPr>
          <w:b w:val="1"/>
          <w:bCs w:val="1"/>
          <w:sz w:val="22"/>
          <w:szCs w:val="22"/>
        </w:rPr>
      </w:pPr>
      <w:bookmarkStart w:colFirst="0" w:colLast="0" w:name="_v8xznvvz9jdt" w:id="28"/>
      <w:bookmarkEnd w:id="28"/>
      <w:r w:rsidDel="00000000" w:rsidR="00000000" w:rsidRPr="00000000">
        <w:rPr>
          <w:b w:val="1"/>
          <w:bCs w:val="1"/>
          <w:sz w:val="22"/>
          <w:szCs w:val="22"/>
          <w:rtl w:val="0"/>
        </w:rPr>
        <w:t xml:space="preserve">Tên mục: Wayfinding</w:t>
      </w:r>
    </w:p>
    <w:p w:rsidR="00000000" w:rsidDel="00000000" w:rsidP="00000000" w:rsidRDefault="00000000" w:rsidRPr="00000000" w14:paraId="00000057">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108-109</w:t>
      </w:r>
    </w:p>
    <w:p w:rsidR="00000000" w:rsidDel="00000000" w:rsidP="00000000" w:rsidRDefault="00000000" w:rsidRPr="00000000" w14:paraId="00000058">
      <w:pPr>
        <w:spacing w:after="40" w:line="264" w:lineRule="auto"/>
        <w:rPr>
          <w:sz w:val="21"/>
          <w:szCs w:val="21"/>
        </w:rPr>
      </w:pPr>
      <w:r w:rsidDel="00000000" w:rsidR="00000000" w:rsidRPr="00000000">
        <w:rPr>
          <w:sz w:val="21"/>
          <w:szCs w:val="21"/>
          <w:rtl w:val="0"/>
        </w:rPr>
        <w:t xml:space="preserve">Wayfinding refers to all the ways in which we orient ourselves in space and navigate pathways from one place to another. We find our way in both physical and virtual environments, with the latter using much of the former as a metaphor in many of its navigational strategies. Cities, buildings, and parks are clients for wayfinding systems. With the advent of themed environments, global events, and an emphasis on corporate branding, wayfinding emerged in the second half of the twentieth century as a formal means for helping visitors navigate complex environments while reinforcing a consistent brand for the city or organization in the process.</w:t>
      </w:r>
    </w:p>
    <w:p w:rsidR="00000000" w:rsidDel="00000000" w:rsidP="00000000" w:rsidRDefault="00000000" w:rsidRPr="00000000" w14:paraId="00000059">
      <w:pPr>
        <w:pStyle w:val="Heading3"/>
        <w:keepNext w:val="0"/>
        <w:keepLines w:val="0"/>
        <w:spacing w:after="40" w:before="80" w:lineRule="auto"/>
        <w:rPr>
          <w:b w:val="1"/>
          <w:bCs w:val="1"/>
          <w:sz w:val="22"/>
          <w:szCs w:val="22"/>
        </w:rPr>
      </w:pPr>
      <w:bookmarkStart w:colFirst="0" w:colLast="0" w:name="_l1cbz8nish3m" w:id="29"/>
      <w:bookmarkEnd w:id="29"/>
      <w:r w:rsidDel="00000000" w:rsidR="00000000" w:rsidRPr="00000000">
        <w:rPr>
          <w:b w:val="1"/>
          <w:bCs w:val="1"/>
          <w:sz w:val="22"/>
          <w:szCs w:val="22"/>
          <w:rtl w:val="0"/>
        </w:rPr>
        <w:t xml:space="preserve">Tên mục: Mapping</w:t>
      </w:r>
    </w:p>
    <w:p w:rsidR="00000000" w:rsidDel="00000000" w:rsidP="00000000" w:rsidRDefault="00000000" w:rsidRPr="00000000" w14:paraId="0000005A">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110-111</w:t>
      </w:r>
    </w:p>
    <w:p w:rsidR="00000000" w:rsidDel="00000000" w:rsidP="00000000" w:rsidRDefault="00000000" w:rsidRPr="00000000" w14:paraId="0000005B">
      <w:pPr>
        <w:spacing w:after="40" w:line="264" w:lineRule="auto"/>
        <w:rPr>
          <w:sz w:val="21"/>
          <w:szCs w:val="21"/>
        </w:rPr>
      </w:pPr>
      <w:r w:rsidDel="00000000" w:rsidR="00000000" w:rsidRPr="00000000">
        <w:rPr>
          <w:sz w:val="21"/>
          <w:szCs w:val="21"/>
          <w:rtl w:val="0"/>
        </w:rPr>
        <w:t xml:space="preserve">Mapping is the activity of representing information spatially. The relationships among parts are expressed by proximity and location and often linked directionally. While mapping has existed for millennia, it emerged as a powerful practice with the rise of information technologies and the internet. Historically, maps have represented physical and conceptual relationships in two-dimensional space and at scales that are easily accessed.</w:t>
      </w:r>
    </w:p>
    <w:p w:rsidR="00000000" w:rsidDel="00000000" w:rsidP="00000000" w:rsidRDefault="00000000" w:rsidRPr="00000000" w14:paraId="0000005C">
      <w:pPr>
        <w:pStyle w:val="Heading3"/>
        <w:keepNext w:val="0"/>
        <w:keepLines w:val="0"/>
        <w:spacing w:after="40" w:before="80" w:lineRule="auto"/>
        <w:rPr>
          <w:b w:val="1"/>
          <w:bCs w:val="1"/>
          <w:sz w:val="22"/>
          <w:szCs w:val="22"/>
        </w:rPr>
      </w:pPr>
      <w:bookmarkStart w:colFirst="0" w:colLast="0" w:name="_1q3melja9dm7" w:id="30"/>
      <w:bookmarkEnd w:id="30"/>
      <w:r w:rsidDel="00000000" w:rsidR="00000000" w:rsidRPr="00000000">
        <w:rPr>
          <w:b w:val="1"/>
          <w:bCs w:val="1"/>
          <w:sz w:val="22"/>
          <w:szCs w:val="22"/>
          <w:rtl w:val="0"/>
        </w:rPr>
        <w:t xml:space="preserve">Tên mục: Hierarchy</w:t>
      </w:r>
    </w:p>
    <w:p w:rsidR="00000000" w:rsidDel="00000000" w:rsidP="00000000" w:rsidRDefault="00000000" w:rsidRPr="00000000" w14:paraId="0000005D">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112-115</w:t>
      </w:r>
    </w:p>
    <w:p w:rsidR="00000000" w:rsidDel="00000000" w:rsidP="00000000" w:rsidRDefault="00000000" w:rsidRPr="00000000" w14:paraId="0000005E">
      <w:pPr>
        <w:spacing w:after="40" w:line="264" w:lineRule="auto"/>
        <w:rPr>
          <w:sz w:val="21"/>
          <w:szCs w:val="21"/>
        </w:rPr>
      </w:pPr>
      <w:r w:rsidDel="00000000" w:rsidR="00000000" w:rsidRPr="00000000">
        <w:rPr>
          <w:sz w:val="21"/>
          <w:szCs w:val="21"/>
          <w:rtl w:val="0"/>
        </w:rPr>
        <w:t xml:space="preserve">Hierarchy is the arrangement of elements according to importance. Designers use contrast to establish the order in which we read or process units of information. Elements need not be arranged sequentially; readers can determine their relative importance by other attributes, such as size, color, or position. Hierarchies organize all kinds of knowledge, experience, and actions in everyday life.</w:t>
      </w:r>
    </w:p>
    <w:p w:rsidR="00000000" w:rsidDel="00000000" w:rsidP="00000000" w:rsidRDefault="00000000" w:rsidRPr="00000000" w14:paraId="0000005F">
      <w:pPr>
        <w:pStyle w:val="Heading3"/>
        <w:keepNext w:val="0"/>
        <w:keepLines w:val="0"/>
        <w:spacing w:after="40" w:before="80" w:lineRule="auto"/>
        <w:rPr>
          <w:b w:val="1"/>
          <w:bCs w:val="1"/>
          <w:sz w:val="22"/>
          <w:szCs w:val="22"/>
        </w:rPr>
      </w:pPr>
      <w:bookmarkStart w:colFirst="0" w:colLast="0" w:name="_r8xvq4k94ssf" w:id="31"/>
      <w:bookmarkEnd w:id="31"/>
      <w:r w:rsidDel="00000000" w:rsidR="00000000" w:rsidRPr="00000000">
        <w:rPr>
          <w:b w:val="1"/>
          <w:bCs w:val="1"/>
          <w:sz w:val="22"/>
          <w:szCs w:val="22"/>
          <w:rtl w:val="0"/>
        </w:rPr>
        <w:t xml:space="preserve">Tên mục: Reading Pattern</w:t>
      </w:r>
    </w:p>
    <w:p w:rsidR="00000000" w:rsidDel="00000000" w:rsidP="00000000" w:rsidRDefault="00000000" w:rsidRPr="00000000" w14:paraId="00000060">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116-119</w:t>
      </w:r>
    </w:p>
    <w:p w:rsidR="00000000" w:rsidDel="00000000" w:rsidP="00000000" w:rsidRDefault="00000000" w:rsidRPr="00000000" w14:paraId="00000061">
      <w:pPr>
        <w:spacing w:after="40" w:line="264" w:lineRule="auto"/>
        <w:rPr>
          <w:sz w:val="21"/>
          <w:szCs w:val="21"/>
        </w:rPr>
      </w:pPr>
      <w:r w:rsidDel="00000000" w:rsidR="00000000" w:rsidRPr="00000000">
        <w:rPr>
          <w:sz w:val="21"/>
          <w:szCs w:val="21"/>
          <w:rtl w:val="0"/>
        </w:rPr>
        <w:t xml:space="preserve">The experience of reading in a particular language shapes the way we orient ourselves to a visual field. Reinforced across thousands of examples in our lifetimes, reading order influences how we confront a page. The Gutenberg Diagram, articulated by newspaper designer Edmund Arnold (1913–2007), describes how Western readers typically approach a printed page. The diagram divides the visual field into four quadrants, each attracting attention in a particular order </w:t>
      </w:r>
      <w:r w:rsidDel="00000000" w:rsidR="00000000" w:rsidRPr="00000000">
        <w:rPr>
          <w:sz w:val="21"/>
          <w:szCs w:val="21"/>
          <w:rtl w:val="0"/>
        </w:rPr>
        <w:t xml:space="preserve">(Figure 4.24).</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1660688</wp:posOffset>
            </wp:positionH>
            <wp:positionV relativeFrom="paragraph">
              <wp:posOffset>1143000</wp:posOffset>
            </wp:positionV>
            <wp:extent cx="2409825" cy="2409825"/>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09825" cy="2409825"/>
                    </a:xfrm>
                    <a:prstGeom prst="rect"/>
                    <a:ln/>
                  </pic:spPr>
                </pic:pic>
              </a:graphicData>
            </a:graphic>
          </wp:anchor>
        </w:drawing>
      </w:r>
    </w:p>
    <w:p w:rsidR="00000000" w:rsidDel="00000000" w:rsidP="00000000" w:rsidRDefault="00000000" w:rsidRPr="00000000" w14:paraId="00000062">
      <w:pPr>
        <w:spacing w:after="40" w:line="264" w:lineRule="auto"/>
        <w:jc w:val="center"/>
        <w:rPr>
          <w:b w:val="1"/>
          <w:bCs w:val="1"/>
          <w:i w:val="1"/>
          <w:iCs w:val="1"/>
          <w:sz w:val="21"/>
          <w:szCs w:val="21"/>
        </w:rPr>
      </w:pPr>
      <w:r w:rsidDel="00000000" w:rsidR="00000000" w:rsidRPr="00000000">
        <w:rPr>
          <w:b w:val="1"/>
          <w:bCs w:val="1"/>
          <w:i w:val="1"/>
          <w:iCs w:val="1"/>
          <w:sz w:val="21"/>
          <w:szCs w:val="21"/>
          <w:rtl w:val="0"/>
        </w:rPr>
        <w:t xml:space="preserve">Figure 4.24</w:t>
      </w:r>
      <w:r w:rsidDel="00000000" w:rsidR="00000000" w:rsidRPr="00000000">
        <w:rPr>
          <w:b w:val="1"/>
          <w:bCs w:val="1"/>
          <w:i w:val="1"/>
          <w:iCs w:val="1"/>
          <w:sz w:val="21"/>
          <w:szCs w:val="21"/>
          <w:rtl w:val="0"/>
        </w:rPr>
        <w:t xml:space="preserve">: Gutenberg Diagram Edmund Arnold (1913–2007) </w:t>
      </w:r>
    </w:p>
    <w:p w:rsidR="00000000" w:rsidDel="00000000" w:rsidP="00000000" w:rsidRDefault="00000000" w:rsidRPr="00000000" w14:paraId="00000063">
      <w:pPr>
        <w:spacing w:after="40" w:line="264" w:lineRule="auto"/>
        <w:jc w:val="center"/>
        <w:rPr>
          <w:i w:val="1"/>
          <w:iCs w:val="1"/>
          <w:sz w:val="21"/>
          <w:szCs w:val="21"/>
        </w:rPr>
      </w:pPr>
      <w:r w:rsidDel="00000000" w:rsidR="00000000" w:rsidRPr="00000000">
        <w:rPr>
          <w:i w:val="1"/>
          <w:iCs w:val="1"/>
          <w:sz w:val="21"/>
          <w:szCs w:val="21"/>
          <w:rtl w:val="0"/>
        </w:rPr>
        <w:t xml:space="preserve">The Gutenberg Diagram describes the reading pattern in Western languages. Readers enter at the top left and work their way horizontally to the lower right, resulting in fallow areas in the upper right and lower left corners of the page</w:t>
      </w:r>
    </w:p>
    <w:p w:rsidR="00000000" w:rsidDel="00000000" w:rsidP="00000000" w:rsidRDefault="00000000" w:rsidRPr="00000000" w14:paraId="00000064">
      <w:pPr>
        <w:pStyle w:val="Heading3"/>
        <w:keepNext w:val="0"/>
        <w:keepLines w:val="0"/>
        <w:spacing w:after="40" w:before="80" w:lineRule="auto"/>
        <w:rPr>
          <w:b w:val="1"/>
          <w:bCs w:val="1"/>
          <w:sz w:val="22"/>
          <w:szCs w:val="22"/>
        </w:rPr>
      </w:pPr>
      <w:bookmarkStart w:colFirst="0" w:colLast="0" w:name="_keypf741dquk" w:id="32"/>
      <w:bookmarkEnd w:id="32"/>
      <w:r w:rsidDel="00000000" w:rsidR="00000000" w:rsidRPr="00000000">
        <w:rPr>
          <w:b w:val="1"/>
          <w:bCs w:val="1"/>
          <w:sz w:val="22"/>
          <w:szCs w:val="22"/>
          <w:rtl w:val="0"/>
        </w:rPr>
        <w:t xml:space="preserve">Tên mục: Grouping</w:t>
      </w:r>
    </w:p>
    <w:p w:rsidR="00000000" w:rsidDel="00000000" w:rsidP="00000000" w:rsidRDefault="00000000" w:rsidRPr="00000000" w14:paraId="00000065">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120-123</w:t>
      </w:r>
    </w:p>
    <w:p w:rsidR="00000000" w:rsidDel="00000000" w:rsidP="00000000" w:rsidRDefault="00000000" w:rsidRPr="00000000" w14:paraId="00000066">
      <w:pPr>
        <w:spacing w:after="40" w:line="264" w:lineRule="auto"/>
        <w:rPr>
          <w:sz w:val="21"/>
          <w:szCs w:val="21"/>
        </w:rPr>
      </w:pPr>
      <w:r w:rsidDel="00000000" w:rsidR="00000000" w:rsidRPr="00000000">
        <w:rPr>
          <w:sz w:val="21"/>
          <w:szCs w:val="21"/>
          <w:rtl w:val="0"/>
        </w:rPr>
        <w:t xml:space="preserve">Grouping is an orientation strategy that uses elements in formal proximity or with visual similarity to indicate a relationship among them that is different from their relationship to other elements. We have an almost instinctual need to group things together to create meaning where it might not otherwise be. The creation of constellations in the night sky by the ancient Greeks reflected a desire to make order out of a random array of stellar phenomena. In tests for color blindness, the ability to see numbers in an otherwise undifferentiated texture depends on the ability to group elements by color </w:t>
      </w:r>
      <w:r w:rsidDel="00000000" w:rsidR="00000000" w:rsidRPr="00000000">
        <w:rPr>
          <w:sz w:val="21"/>
          <w:szCs w:val="21"/>
          <w:rtl w:val="0"/>
        </w:rPr>
        <w:t xml:space="preserve">(Figure 4.30).</w:t>
      </w:r>
      <w:r w:rsidDel="00000000" w:rsidR="00000000" w:rsidRPr="00000000">
        <w:rPr>
          <w:rtl w:val="0"/>
        </w:rPr>
      </w:r>
    </w:p>
    <w:p w:rsidR="00000000" w:rsidDel="00000000" w:rsidP="00000000" w:rsidRDefault="00000000" w:rsidRPr="00000000" w14:paraId="00000067">
      <w:pPr>
        <w:spacing w:after="40" w:line="264" w:lineRule="auto"/>
        <w:rPr>
          <w:sz w:val="21"/>
          <w:szCs w:val="21"/>
        </w:rPr>
      </w:pPr>
      <w:r w:rsidDel="00000000" w:rsidR="00000000" w:rsidRPr="00000000">
        <w:rPr>
          <w:rtl w:val="0"/>
        </w:rPr>
      </w:r>
    </w:p>
    <w:p w:rsidR="00000000" w:rsidDel="00000000" w:rsidP="00000000" w:rsidRDefault="00000000" w:rsidRPr="00000000" w14:paraId="00000068">
      <w:pPr>
        <w:spacing w:after="40" w:line="264" w:lineRule="auto"/>
        <w:jc w:val="center"/>
        <w:rPr>
          <w:i w:val="1"/>
          <w:iCs w:val="1"/>
          <w:sz w:val="21"/>
          <w:szCs w:val="21"/>
        </w:rPr>
      </w:pPr>
      <w:r w:rsidDel="00000000" w:rsidR="00000000" w:rsidRPr="00000000">
        <w:rPr>
          <w:b w:val="1"/>
          <w:bCs w:val="1"/>
          <w:i w:val="1"/>
          <w:iCs w:val="1"/>
          <w:sz w:val="21"/>
          <w:szCs w:val="21"/>
          <w:rtl w:val="0"/>
        </w:rPr>
        <w:t xml:space="preserve">Figure 4.30 Ishihara color plate, 1917 Shinobu Ishihara The Ishihara</w:t>
      </w:r>
      <w:r w:rsidDel="00000000" w:rsidR="00000000" w:rsidRPr="00000000">
        <w:rPr>
          <w:i w:val="1"/>
          <w:iCs w:val="1"/>
          <w:sz w:val="21"/>
          <w:szCs w:val="21"/>
          <w:rtl w:val="0"/>
        </w:rPr>
        <w:t xml:space="preserve"> test for red green deficiencies groups dots of different colors to form numbers. People with normal color vision can see the numbers; those with color deficiencies cannot</w:t>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114300</wp:posOffset>
            </wp:positionV>
            <wp:extent cx="4191000" cy="42672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91000" cy="4267200"/>
                    </a:xfrm>
                    <a:prstGeom prst="rect"/>
                    <a:ln/>
                  </pic:spPr>
                </pic:pic>
              </a:graphicData>
            </a:graphic>
          </wp:anchor>
        </w:drawing>
      </w:r>
    </w:p>
    <w:p w:rsidR="00000000" w:rsidDel="00000000" w:rsidP="00000000" w:rsidRDefault="00000000" w:rsidRPr="00000000" w14:paraId="00000069">
      <w:pPr>
        <w:pStyle w:val="Heading3"/>
        <w:keepNext w:val="0"/>
        <w:keepLines w:val="0"/>
        <w:spacing w:after="40" w:before="80" w:lineRule="auto"/>
        <w:rPr>
          <w:b w:val="1"/>
          <w:bCs w:val="1"/>
          <w:sz w:val="22"/>
          <w:szCs w:val="22"/>
        </w:rPr>
      </w:pPr>
      <w:bookmarkStart w:colFirst="0" w:colLast="0" w:name="_897maljd595r" w:id="33"/>
      <w:bookmarkEnd w:id="33"/>
      <w:r w:rsidDel="00000000" w:rsidR="00000000" w:rsidRPr="00000000">
        <w:rPr>
          <w:b w:val="1"/>
          <w:bCs w:val="1"/>
          <w:sz w:val="22"/>
          <w:szCs w:val="22"/>
          <w:rtl w:val="0"/>
        </w:rPr>
        <w:t xml:space="preserve">Tên mục: Edge Relationships</w:t>
      </w:r>
    </w:p>
    <w:p w:rsidR="00000000" w:rsidDel="00000000" w:rsidP="00000000" w:rsidRDefault="00000000" w:rsidRPr="00000000" w14:paraId="0000006A">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124-127</w:t>
      </w:r>
    </w:p>
    <w:p w:rsidR="00000000" w:rsidDel="00000000" w:rsidP="00000000" w:rsidRDefault="00000000" w:rsidRPr="00000000" w14:paraId="0000006B">
      <w:pPr>
        <w:spacing w:after="40" w:line="264" w:lineRule="auto"/>
        <w:rPr>
          <w:sz w:val="21"/>
          <w:szCs w:val="21"/>
        </w:rPr>
      </w:pPr>
      <w:r w:rsidDel="00000000" w:rsidR="00000000" w:rsidRPr="00000000">
        <w:rPr>
          <w:sz w:val="21"/>
          <w:szCs w:val="21"/>
          <w:rtl w:val="0"/>
        </w:rPr>
        <w:t xml:space="preserve">An edge defines the boundary between two things: between the object and its environment, between an element in the composition and its background, and between two elements. Some edges are clearly defined, while others are fuzzy. Elements can interact with the edges of an object or they can echo the edge elsewhere in the composition. There has always been a mistrust of the edge.</w:t>
      </w:r>
    </w:p>
    <w:p w:rsidR="00000000" w:rsidDel="00000000" w:rsidP="00000000" w:rsidRDefault="00000000" w:rsidRPr="00000000" w14:paraId="0000006C">
      <w:pPr>
        <w:pStyle w:val="Heading3"/>
        <w:keepNext w:val="0"/>
        <w:keepLines w:val="0"/>
        <w:spacing w:after="40" w:before="80" w:lineRule="auto"/>
        <w:rPr>
          <w:b w:val="1"/>
          <w:bCs w:val="1"/>
          <w:sz w:val="22"/>
          <w:szCs w:val="22"/>
        </w:rPr>
      </w:pPr>
      <w:bookmarkStart w:colFirst="0" w:colLast="0" w:name="_vl911bza2vle" w:id="34"/>
      <w:bookmarkEnd w:id="34"/>
      <w:r w:rsidDel="00000000" w:rsidR="00000000" w:rsidRPr="00000000">
        <w:rPr>
          <w:b w:val="1"/>
          <w:bCs w:val="1"/>
          <w:sz w:val="22"/>
          <w:szCs w:val="22"/>
          <w:rtl w:val="0"/>
        </w:rPr>
        <w:t xml:space="preserve">Tên mục: Direction</w:t>
      </w:r>
    </w:p>
    <w:p w:rsidR="00000000" w:rsidDel="00000000" w:rsidP="00000000" w:rsidRDefault="00000000" w:rsidRPr="00000000" w14:paraId="0000006D">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128-131</w:t>
      </w:r>
    </w:p>
    <w:p w:rsidR="00000000" w:rsidDel="00000000" w:rsidP="00000000" w:rsidRDefault="00000000" w:rsidRPr="00000000" w14:paraId="0000006E">
      <w:pPr>
        <w:spacing w:after="40" w:line="264" w:lineRule="auto"/>
        <w:rPr>
          <w:sz w:val="21"/>
          <w:szCs w:val="21"/>
        </w:rPr>
      </w:pPr>
      <w:r w:rsidDel="00000000" w:rsidR="00000000" w:rsidRPr="00000000">
        <w:rPr>
          <w:sz w:val="21"/>
          <w:szCs w:val="21"/>
          <w:rtl w:val="0"/>
        </w:rPr>
        <w:t xml:space="preserve">Direction is the line along which something appears to be moving with reference to a future point or region. It is a visible or invisible vector that connects a path to a goal. Unless specific cues argue otherwise, we tend to assign the laws of nature to the directional movement of elements in two-dimensional compositions. For example, a rectangle standing on its corner is more likely to “fall” than one resting on its side.</w:t>
      </w:r>
    </w:p>
    <w:p w:rsidR="00000000" w:rsidDel="00000000" w:rsidP="00000000" w:rsidRDefault="00000000" w:rsidRPr="00000000" w14:paraId="0000006F">
      <w:pPr>
        <w:pStyle w:val="Heading3"/>
        <w:keepNext w:val="0"/>
        <w:keepLines w:val="0"/>
        <w:spacing w:after="40" w:before="80" w:lineRule="auto"/>
        <w:rPr>
          <w:b w:val="1"/>
          <w:bCs w:val="1"/>
          <w:sz w:val="22"/>
          <w:szCs w:val="22"/>
        </w:rPr>
      </w:pPr>
      <w:bookmarkStart w:colFirst="0" w:colLast="0" w:name="_l2wjvw5ctyqw" w:id="35"/>
      <w:bookmarkEnd w:id="35"/>
      <w:r w:rsidDel="00000000" w:rsidR="00000000" w:rsidRPr="00000000">
        <w:rPr>
          <w:b w:val="1"/>
          <w:bCs w:val="1"/>
          <w:sz w:val="22"/>
          <w:szCs w:val="22"/>
          <w:rtl w:val="0"/>
        </w:rPr>
        <w:t xml:space="preserve">Tên mục: Point Of View</w:t>
      </w:r>
    </w:p>
    <w:p w:rsidR="00000000" w:rsidDel="00000000" w:rsidP="00000000" w:rsidRDefault="00000000" w:rsidRPr="00000000" w14:paraId="00000070">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132-132</w:t>
      </w:r>
    </w:p>
    <w:p w:rsidR="00000000" w:rsidDel="00000000" w:rsidP="00000000" w:rsidRDefault="00000000" w:rsidRPr="00000000" w14:paraId="00000071">
      <w:pPr>
        <w:spacing w:after="40" w:line="264" w:lineRule="auto"/>
        <w:rPr>
          <w:sz w:val="21"/>
          <w:szCs w:val="21"/>
        </w:rPr>
      </w:pPr>
      <w:r w:rsidDel="00000000" w:rsidR="00000000" w:rsidRPr="00000000">
        <w:rPr>
          <w:sz w:val="21"/>
          <w:szCs w:val="21"/>
          <w:rtl w:val="0"/>
        </w:rPr>
        <w:t xml:space="preserve">Point of view is the position from which something or someone is observed. Point of view can frame events, scenes, or information in radically different ways. It tells us where we are positioned with respect to the objects or people in the image. Point of view influences our perception of events and information.</w:t>
      </w:r>
    </w:p>
    <w:p w:rsidR="00000000" w:rsidDel="00000000" w:rsidP="00000000" w:rsidRDefault="00000000" w:rsidRPr="00000000" w14:paraId="00000072">
      <w:pPr>
        <w:spacing w:after="40" w:line="264"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3">
      <w:pPr>
        <w:pStyle w:val="Heading2"/>
        <w:keepNext w:val="0"/>
        <w:keepLines w:val="0"/>
        <w:spacing w:after="80" w:before="120" w:lineRule="auto"/>
        <w:rPr>
          <w:b w:val="1"/>
          <w:bCs w:val="1"/>
          <w:sz w:val="26"/>
          <w:szCs w:val="26"/>
        </w:rPr>
      </w:pPr>
      <w:bookmarkStart w:colFirst="0" w:colLast="0" w:name="_sjycjdkufd1y" w:id="36"/>
      <w:bookmarkEnd w:id="36"/>
      <w:r w:rsidDel="00000000" w:rsidR="00000000" w:rsidRPr="00000000">
        <w:rPr>
          <w:b w:val="1"/>
          <w:bCs w:val="1"/>
          <w:sz w:val="26"/>
          <w:szCs w:val="26"/>
          <w:rtl w:val="0"/>
        </w:rPr>
        <w:t xml:space="preserve">Chương 5: Interacting, interpreting, and experiencing</w:t>
      </w:r>
    </w:p>
    <w:p w:rsidR="00000000" w:rsidDel="00000000" w:rsidP="00000000" w:rsidRDefault="00000000" w:rsidRPr="00000000" w14:paraId="00000074">
      <w:pPr>
        <w:pStyle w:val="Heading3"/>
        <w:keepNext w:val="0"/>
        <w:keepLines w:val="0"/>
        <w:spacing w:after="40" w:before="80" w:lineRule="auto"/>
        <w:rPr>
          <w:b w:val="1"/>
          <w:bCs w:val="1"/>
          <w:sz w:val="22"/>
          <w:szCs w:val="22"/>
        </w:rPr>
      </w:pPr>
      <w:bookmarkStart w:colFirst="0" w:colLast="0" w:name="_4yu2imxxepvw" w:id="37"/>
      <w:bookmarkEnd w:id="37"/>
      <w:r w:rsidDel="00000000" w:rsidR="00000000" w:rsidRPr="00000000">
        <w:rPr>
          <w:b w:val="1"/>
          <w:bCs w:val="1"/>
          <w:sz w:val="22"/>
          <w:szCs w:val="22"/>
          <w:rtl w:val="0"/>
        </w:rPr>
        <w:t xml:space="preserve">Tên mục: The nature of signs</w:t>
      </w:r>
    </w:p>
    <w:p w:rsidR="00000000" w:rsidDel="00000000" w:rsidP="00000000" w:rsidRDefault="00000000" w:rsidRPr="00000000" w14:paraId="00000075">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135-137</w:t>
      </w:r>
    </w:p>
    <w:p w:rsidR="00000000" w:rsidDel="00000000" w:rsidP="00000000" w:rsidRDefault="00000000" w:rsidRPr="00000000" w14:paraId="00000076">
      <w:pPr>
        <w:spacing w:after="40" w:line="264" w:lineRule="auto"/>
        <w:rPr>
          <w:sz w:val="21"/>
          <w:szCs w:val="21"/>
        </w:rPr>
      </w:pPr>
      <w:r w:rsidDel="00000000" w:rsidR="00000000" w:rsidRPr="00000000">
        <w:rPr>
          <w:sz w:val="21"/>
          <w:szCs w:val="21"/>
          <w:rtl w:val="0"/>
        </w:rPr>
        <w:t xml:space="preserve">The smallest unit of meaning is the sign. A sign is something that stands for something to someone in some respect. In English, the letters C-O-W constitute a sign for a large farm animal that gives milk. For some a hand gesture with the thumb pointing upward is a sign of approval.</w:t>
      </w:r>
    </w:p>
    <w:p w:rsidR="00000000" w:rsidDel="00000000" w:rsidP="00000000" w:rsidRDefault="00000000" w:rsidRPr="00000000" w14:paraId="00000077">
      <w:pPr>
        <w:pStyle w:val="Heading3"/>
        <w:keepNext w:val="0"/>
        <w:keepLines w:val="0"/>
        <w:spacing w:after="40" w:before="80" w:lineRule="auto"/>
        <w:rPr>
          <w:b w:val="1"/>
          <w:bCs w:val="1"/>
          <w:sz w:val="22"/>
          <w:szCs w:val="22"/>
        </w:rPr>
      </w:pPr>
      <w:bookmarkStart w:colFirst="0" w:colLast="0" w:name="_d7qtm2gthap" w:id="38"/>
      <w:bookmarkEnd w:id="38"/>
      <w:r w:rsidDel="00000000" w:rsidR="00000000" w:rsidRPr="00000000">
        <w:rPr>
          <w:b w:val="1"/>
          <w:bCs w:val="1"/>
          <w:sz w:val="22"/>
          <w:szCs w:val="22"/>
          <w:rtl w:val="0"/>
        </w:rPr>
        <w:t xml:space="preserve">Tên mục: The nature of interaction and interpretation</w:t>
      </w:r>
    </w:p>
    <w:p w:rsidR="00000000" w:rsidDel="00000000" w:rsidP="00000000" w:rsidRDefault="00000000" w:rsidRPr="00000000" w14:paraId="00000078">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138-139</w:t>
      </w:r>
    </w:p>
    <w:p w:rsidR="00000000" w:rsidDel="00000000" w:rsidP="00000000" w:rsidRDefault="00000000" w:rsidRPr="00000000" w14:paraId="00000079">
      <w:pPr>
        <w:spacing w:after="40" w:line="264" w:lineRule="auto"/>
        <w:rPr>
          <w:sz w:val="21"/>
          <w:szCs w:val="21"/>
        </w:rPr>
      </w:pPr>
      <w:r w:rsidDel="00000000" w:rsidR="00000000" w:rsidRPr="00000000">
        <w:rPr>
          <w:sz w:val="21"/>
          <w:szCs w:val="21"/>
          <w:rtl w:val="0"/>
        </w:rPr>
        <w:t xml:space="preserve">Interaction is a back and forth relationship between two things; an action by one produces a response by the other. Today, the term interaction design often describes the design of digital systems and products, such as websites, games, and software. In these examples, physical activity by the user is necessary to communicate with the operating system of the computer. Changes in the display and sound provide feedback that lets the user know the device did or did not get the message.</w:t>
      </w:r>
    </w:p>
    <w:p w:rsidR="00000000" w:rsidDel="00000000" w:rsidP="00000000" w:rsidRDefault="00000000" w:rsidRPr="00000000" w14:paraId="0000007A">
      <w:pPr>
        <w:spacing w:after="40" w:line="264" w:lineRule="auto"/>
        <w:ind w:left="360" w:firstLine="0"/>
        <w:rPr>
          <w:sz w:val="21"/>
          <w:szCs w:val="21"/>
        </w:rPr>
      </w:pPr>
      <w:r w:rsidDel="00000000" w:rsidR="00000000" w:rsidRPr="00000000">
        <w:rPr>
          <w:rtl w:val="0"/>
        </w:rPr>
      </w:r>
    </w:p>
    <w:p w:rsidR="00000000" w:rsidDel="00000000" w:rsidP="00000000" w:rsidRDefault="00000000" w:rsidRPr="00000000" w14:paraId="0000007B">
      <w:pPr>
        <w:pStyle w:val="Heading3"/>
        <w:keepNext w:val="0"/>
        <w:keepLines w:val="0"/>
        <w:spacing w:after="40" w:before="80" w:lineRule="auto"/>
        <w:rPr>
          <w:b w:val="1"/>
          <w:bCs w:val="1"/>
          <w:sz w:val="22"/>
          <w:szCs w:val="22"/>
        </w:rPr>
      </w:pPr>
      <w:bookmarkStart w:colFirst="0" w:colLast="0" w:name="_y2whprb66aj3" w:id="39"/>
      <w:bookmarkEnd w:id="39"/>
      <w:r w:rsidDel="00000000" w:rsidR="00000000" w:rsidRPr="00000000">
        <w:rPr>
          <w:b w:val="1"/>
          <w:bCs w:val="1"/>
          <w:sz w:val="22"/>
          <w:szCs w:val="22"/>
          <w:rtl w:val="0"/>
        </w:rPr>
        <w:t xml:space="preserve">Tên mục: Legibility/Readability</w:t>
      </w:r>
    </w:p>
    <w:p w:rsidR="00000000" w:rsidDel="00000000" w:rsidP="00000000" w:rsidRDefault="00000000" w:rsidRPr="00000000" w14:paraId="0000007C">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140-143</w:t>
      </w:r>
    </w:p>
    <w:p w:rsidR="00000000" w:rsidDel="00000000" w:rsidP="00000000" w:rsidRDefault="00000000" w:rsidRPr="00000000" w14:paraId="0000007D">
      <w:pPr>
        <w:spacing w:after="40" w:line="264" w:lineRule="auto"/>
        <w:rPr>
          <w:sz w:val="21"/>
          <w:szCs w:val="21"/>
        </w:rPr>
      </w:pPr>
      <w:r w:rsidDel="00000000" w:rsidR="00000000" w:rsidRPr="00000000">
        <w:rPr>
          <w:sz w:val="21"/>
          <w:szCs w:val="21"/>
          <w:rtl w:val="0"/>
        </w:rPr>
        <w:t xml:space="preserve">Legibility describes whether something visible is easily discernable. Legible typography, for example, is of sufficient size and spacing to be seen and to allow one letterform to be distinguished from another. When the design of text provokes our desire to read it and determine its meaning, we say it is readable. When we complete federal tax forms we want to do so with efficiency.</w:t>
      </w:r>
    </w:p>
    <w:p w:rsidR="00000000" w:rsidDel="00000000" w:rsidP="00000000" w:rsidRDefault="00000000" w:rsidRPr="00000000" w14:paraId="0000007E">
      <w:pPr>
        <w:pStyle w:val="Heading3"/>
        <w:keepNext w:val="0"/>
        <w:keepLines w:val="0"/>
        <w:spacing w:after="40" w:before="80" w:lineRule="auto"/>
        <w:rPr>
          <w:b w:val="1"/>
          <w:bCs w:val="1"/>
          <w:sz w:val="22"/>
          <w:szCs w:val="22"/>
        </w:rPr>
      </w:pPr>
      <w:bookmarkStart w:colFirst="0" w:colLast="0" w:name="_tocrxe35y3ga" w:id="40"/>
      <w:bookmarkEnd w:id="40"/>
      <w:r w:rsidDel="00000000" w:rsidR="00000000" w:rsidRPr="00000000">
        <w:rPr>
          <w:b w:val="1"/>
          <w:bCs w:val="1"/>
          <w:sz w:val="22"/>
          <w:szCs w:val="22"/>
          <w:rtl w:val="0"/>
        </w:rPr>
        <w:t xml:space="preserve">Tên mục: Denotation And Connotation</w:t>
      </w:r>
    </w:p>
    <w:p w:rsidR="00000000" w:rsidDel="00000000" w:rsidP="00000000" w:rsidRDefault="00000000" w:rsidRPr="00000000" w14:paraId="0000007F">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144-145</w:t>
      </w:r>
    </w:p>
    <w:p w:rsidR="00000000" w:rsidDel="00000000" w:rsidP="00000000" w:rsidRDefault="00000000" w:rsidRPr="00000000" w14:paraId="00000080">
      <w:pPr>
        <w:spacing w:after="40" w:line="264" w:lineRule="auto"/>
        <w:rPr>
          <w:sz w:val="21"/>
          <w:szCs w:val="21"/>
        </w:rPr>
      </w:pPr>
      <w:r w:rsidDel="00000000" w:rsidR="00000000" w:rsidRPr="00000000">
        <w:rPr>
          <w:sz w:val="21"/>
          <w:szCs w:val="21"/>
          <w:rtl w:val="0"/>
        </w:rPr>
        <w:t xml:space="preserve">Denotation is the literal or surface meaning of a sign. It is an explicit and direct description of fact. Connotation is an idea or feeling that a representation invokes in addition to its literal meaning. Because connotative meanings are not factual but instead figurative descriptions, they generally arise from cultural and social experiences in which people, things, places, and events become associated with particular abstract ideas, emotions, or behaviors.</w:t>
      </w:r>
    </w:p>
    <w:p w:rsidR="00000000" w:rsidDel="00000000" w:rsidP="00000000" w:rsidRDefault="00000000" w:rsidRPr="00000000" w14:paraId="00000081">
      <w:pPr>
        <w:pStyle w:val="Heading3"/>
        <w:keepNext w:val="0"/>
        <w:keepLines w:val="0"/>
        <w:spacing w:after="40" w:before="80" w:lineRule="auto"/>
        <w:rPr>
          <w:b w:val="1"/>
          <w:bCs w:val="1"/>
          <w:sz w:val="22"/>
          <w:szCs w:val="22"/>
        </w:rPr>
      </w:pPr>
      <w:bookmarkStart w:colFirst="0" w:colLast="0" w:name="_cqxfjxghs2ju" w:id="41"/>
      <w:bookmarkEnd w:id="41"/>
      <w:r w:rsidDel="00000000" w:rsidR="00000000" w:rsidRPr="00000000">
        <w:rPr>
          <w:b w:val="1"/>
          <w:bCs w:val="1"/>
          <w:sz w:val="22"/>
          <w:szCs w:val="22"/>
          <w:rtl w:val="0"/>
        </w:rPr>
        <w:t xml:space="preserve">Tên mục: Framing</w:t>
      </w:r>
    </w:p>
    <w:p w:rsidR="00000000" w:rsidDel="00000000" w:rsidP="00000000" w:rsidRDefault="00000000" w:rsidRPr="00000000" w14:paraId="00000082">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146-147</w:t>
      </w:r>
    </w:p>
    <w:p w:rsidR="00000000" w:rsidDel="00000000" w:rsidP="00000000" w:rsidRDefault="00000000" w:rsidRPr="00000000" w14:paraId="00000083">
      <w:pPr>
        <w:spacing w:after="40" w:line="264" w:lineRule="auto"/>
        <w:rPr>
          <w:sz w:val="21"/>
          <w:szCs w:val="21"/>
        </w:rPr>
      </w:pPr>
      <w:r w:rsidDel="00000000" w:rsidR="00000000" w:rsidRPr="00000000">
        <w:rPr>
          <w:sz w:val="21"/>
          <w:szCs w:val="21"/>
          <w:rtl w:val="0"/>
        </w:rPr>
        <w:t xml:space="preserve">Framing is the construction of meaning through the designer’s choices of what to include in the message. It is the designer’s selective influence over audience perception that encourages some interpretations over others. In photography, images are framed first by the selection and viewpoint of a scene, and second, by any cropping that further narrows the number of elements in the visual field and changes the original composition. In the simplest sense, a frame creates a space that includes some things and excludes others.</w:t>
      </w:r>
    </w:p>
    <w:p w:rsidR="00000000" w:rsidDel="00000000" w:rsidP="00000000" w:rsidRDefault="00000000" w:rsidRPr="00000000" w14:paraId="00000084">
      <w:pPr>
        <w:pStyle w:val="Heading3"/>
        <w:keepNext w:val="0"/>
        <w:keepLines w:val="0"/>
        <w:spacing w:after="40" w:before="80" w:lineRule="auto"/>
        <w:rPr>
          <w:b w:val="1"/>
          <w:bCs w:val="1"/>
          <w:sz w:val="22"/>
          <w:szCs w:val="22"/>
        </w:rPr>
      </w:pPr>
      <w:bookmarkStart w:colFirst="0" w:colLast="0" w:name="_tct3tshxbki5" w:id="42"/>
      <w:bookmarkEnd w:id="42"/>
      <w:r w:rsidDel="00000000" w:rsidR="00000000" w:rsidRPr="00000000">
        <w:rPr>
          <w:b w:val="1"/>
          <w:bCs w:val="1"/>
          <w:sz w:val="22"/>
          <w:szCs w:val="22"/>
          <w:rtl w:val="0"/>
        </w:rPr>
        <w:t xml:space="preserve">Tên mục: Abstraction</w:t>
      </w:r>
    </w:p>
    <w:p w:rsidR="00000000" w:rsidDel="00000000" w:rsidP="00000000" w:rsidRDefault="00000000" w:rsidRPr="00000000" w14:paraId="00000085">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148-149</w:t>
      </w:r>
    </w:p>
    <w:p w:rsidR="00000000" w:rsidDel="00000000" w:rsidP="00000000" w:rsidRDefault="00000000" w:rsidRPr="00000000" w14:paraId="00000086">
      <w:pPr>
        <w:spacing w:after="40" w:line="264" w:lineRule="auto"/>
        <w:rPr>
          <w:sz w:val="21"/>
          <w:szCs w:val="21"/>
        </w:rPr>
      </w:pPr>
      <w:r w:rsidDel="00000000" w:rsidR="00000000" w:rsidRPr="00000000">
        <w:rPr>
          <w:sz w:val="21"/>
          <w:szCs w:val="21"/>
          <w:rtl w:val="0"/>
        </w:rPr>
        <w:t xml:space="preserve">Abstraction is a process of distilling general qualities from specific, concrete examples. To abstract something is to extract its essence without concern for literal depiction or imitation. So common is abstraction in the contemporary visual environment that we often forget how adept we are at reading it. In an email message we come across a semi- colon, followed by a dash, and then a closing parenthesis.</w:t>
      </w:r>
    </w:p>
    <w:p w:rsidR="00000000" w:rsidDel="00000000" w:rsidP="00000000" w:rsidRDefault="00000000" w:rsidRPr="00000000" w14:paraId="00000087">
      <w:pPr>
        <w:pStyle w:val="Heading3"/>
        <w:keepNext w:val="0"/>
        <w:keepLines w:val="0"/>
        <w:spacing w:after="40" w:before="80" w:lineRule="auto"/>
        <w:rPr>
          <w:b w:val="1"/>
          <w:bCs w:val="1"/>
          <w:sz w:val="22"/>
          <w:szCs w:val="22"/>
        </w:rPr>
      </w:pPr>
      <w:bookmarkStart w:colFirst="0" w:colLast="0" w:name="_iyeldy7q892" w:id="43"/>
      <w:bookmarkEnd w:id="43"/>
      <w:r w:rsidDel="00000000" w:rsidR="00000000" w:rsidRPr="00000000">
        <w:rPr>
          <w:b w:val="1"/>
          <w:bCs w:val="1"/>
          <w:sz w:val="22"/>
          <w:szCs w:val="22"/>
          <w:rtl w:val="0"/>
        </w:rPr>
        <w:t xml:space="preserve">Tên mục: Icon, Index, And Symbol</w:t>
      </w:r>
    </w:p>
    <w:p w:rsidR="00000000" w:rsidDel="00000000" w:rsidP="00000000" w:rsidRDefault="00000000" w:rsidRPr="00000000" w14:paraId="00000088">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150-153</w:t>
      </w:r>
    </w:p>
    <w:p w:rsidR="00000000" w:rsidDel="00000000" w:rsidP="00000000" w:rsidRDefault="00000000" w:rsidRPr="00000000" w14:paraId="00000089">
      <w:pPr>
        <w:spacing w:after="40" w:line="264" w:lineRule="auto"/>
        <w:rPr>
          <w:sz w:val="21"/>
          <w:szCs w:val="21"/>
        </w:rPr>
      </w:pPr>
      <w:r w:rsidDel="00000000" w:rsidR="00000000" w:rsidRPr="00000000">
        <w:rPr>
          <w:sz w:val="21"/>
          <w:szCs w:val="21"/>
          <w:rtl w:val="0"/>
        </w:rPr>
        <w:t xml:space="preserve">An icon is a type of sign that physically resembles the concept or thing for which it stands. An index is a sign in which the relationship between the sign and what it stands for is habitual or causal. Smoke, for example, is an index for fire. A symbol is a sign in which the relationship between the sign and its meaning must be learned and is governed by a code or cultural convention.</w:t>
      </w:r>
    </w:p>
    <w:p w:rsidR="00000000" w:rsidDel="00000000" w:rsidP="00000000" w:rsidRDefault="00000000" w:rsidRPr="00000000" w14:paraId="0000008A">
      <w:pPr>
        <w:pStyle w:val="Heading3"/>
        <w:keepNext w:val="0"/>
        <w:keepLines w:val="0"/>
        <w:spacing w:after="40" w:before="80" w:lineRule="auto"/>
        <w:rPr>
          <w:b w:val="1"/>
          <w:bCs w:val="1"/>
          <w:sz w:val="22"/>
          <w:szCs w:val="22"/>
        </w:rPr>
      </w:pPr>
      <w:bookmarkStart w:colFirst="0" w:colLast="0" w:name="_rn9eyruzp0pj" w:id="44"/>
      <w:bookmarkEnd w:id="44"/>
      <w:r w:rsidDel="00000000" w:rsidR="00000000" w:rsidRPr="00000000">
        <w:rPr>
          <w:b w:val="1"/>
          <w:bCs w:val="1"/>
          <w:sz w:val="22"/>
          <w:szCs w:val="22"/>
          <w:rtl w:val="0"/>
        </w:rPr>
        <w:t xml:space="preserve">Tên mục: Materiality</w:t>
      </w:r>
    </w:p>
    <w:p w:rsidR="00000000" w:rsidDel="00000000" w:rsidP="00000000" w:rsidRDefault="00000000" w:rsidRPr="00000000" w14:paraId="0000008B">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154-157</w:t>
      </w:r>
    </w:p>
    <w:p w:rsidR="00000000" w:rsidDel="00000000" w:rsidP="00000000" w:rsidRDefault="00000000" w:rsidRPr="00000000" w14:paraId="0000008C">
      <w:pPr>
        <w:spacing w:after="40" w:line="264" w:lineRule="auto"/>
        <w:rPr>
          <w:sz w:val="21"/>
          <w:szCs w:val="21"/>
        </w:rPr>
      </w:pPr>
      <w:r w:rsidDel="00000000" w:rsidR="00000000" w:rsidRPr="00000000">
        <w:rPr>
          <w:sz w:val="21"/>
          <w:szCs w:val="21"/>
          <w:rtl w:val="0"/>
        </w:rPr>
        <w:t xml:space="preserve">Materiality is defined by the sensory qualities of an object that give it a particular character as part of its meaning. It includes the visual, spatial, tactile, auditory, kinesthetic, and temporal characteristics of form. At a time when most things are digital—really just electronic patterns of on and off—it is easy to forget how much of communication design is the result of a very physical process. Desktop printing has reduced the practice to one of manipulating pixels on a screen, hitting “print,” and watching the design emerge from the hidden innards of a laser or inkjet printer.</w:t>
      </w:r>
    </w:p>
    <w:p w:rsidR="00000000" w:rsidDel="00000000" w:rsidP="00000000" w:rsidRDefault="00000000" w:rsidRPr="00000000" w14:paraId="0000008D">
      <w:pPr>
        <w:spacing w:after="40" w:line="264" w:lineRule="auto"/>
        <w:ind w:left="360" w:firstLine="0"/>
        <w:rPr>
          <w:sz w:val="21"/>
          <w:szCs w:val="21"/>
        </w:rPr>
      </w:pPr>
      <w:r w:rsidDel="00000000" w:rsidR="00000000" w:rsidRPr="00000000">
        <w:rPr>
          <w:rtl w:val="0"/>
        </w:rPr>
      </w:r>
    </w:p>
    <w:p w:rsidR="00000000" w:rsidDel="00000000" w:rsidP="00000000" w:rsidRDefault="00000000" w:rsidRPr="00000000" w14:paraId="0000008E">
      <w:pPr>
        <w:pStyle w:val="Heading3"/>
        <w:keepNext w:val="0"/>
        <w:keepLines w:val="0"/>
        <w:spacing w:after="40" w:before="80" w:lineRule="auto"/>
        <w:rPr>
          <w:b w:val="1"/>
          <w:bCs w:val="1"/>
          <w:sz w:val="22"/>
          <w:szCs w:val="22"/>
        </w:rPr>
      </w:pPr>
      <w:bookmarkStart w:colFirst="0" w:colLast="0" w:name="_pe08mww0dia8" w:id="45"/>
      <w:bookmarkEnd w:id="45"/>
      <w:r w:rsidDel="00000000" w:rsidR="00000000" w:rsidRPr="00000000">
        <w:rPr>
          <w:b w:val="1"/>
          <w:bCs w:val="1"/>
          <w:sz w:val="22"/>
          <w:szCs w:val="22"/>
          <w:rtl w:val="0"/>
        </w:rPr>
        <w:t xml:space="preserve">Tên mục: Substitution</w:t>
      </w:r>
    </w:p>
    <w:p w:rsidR="00000000" w:rsidDel="00000000" w:rsidP="00000000" w:rsidRDefault="00000000" w:rsidRPr="00000000" w14:paraId="0000008F">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158-161</w:t>
      </w:r>
    </w:p>
    <w:p w:rsidR="00000000" w:rsidDel="00000000" w:rsidP="00000000" w:rsidRDefault="00000000" w:rsidRPr="00000000" w14:paraId="00000090">
      <w:pPr>
        <w:spacing w:after="40" w:line="264" w:lineRule="auto"/>
        <w:rPr>
          <w:sz w:val="21"/>
          <w:szCs w:val="21"/>
        </w:rPr>
      </w:pPr>
      <w:r w:rsidDel="00000000" w:rsidR="00000000" w:rsidRPr="00000000">
        <w:rPr>
          <w:sz w:val="21"/>
          <w:szCs w:val="21"/>
          <w:rtl w:val="0"/>
        </w:rPr>
        <w:t xml:space="preserve">Substitution is the act of replacing one thing with another. Substitution plays with the reader’s expectations, upending the known for the unknown or unanticipated. Substitution extends the range of possible meanings, and the power of the substitution lies primarily in the gap between the meaning expected and the meaning delivered. Substitutions can take many forms, but two in particular are relevant for designers.</w:t>
      </w:r>
    </w:p>
    <w:p w:rsidR="00000000" w:rsidDel="00000000" w:rsidP="00000000" w:rsidRDefault="00000000" w:rsidRPr="00000000" w14:paraId="00000091">
      <w:pPr>
        <w:pStyle w:val="Heading3"/>
        <w:keepNext w:val="0"/>
        <w:keepLines w:val="0"/>
        <w:spacing w:after="40" w:before="80" w:lineRule="auto"/>
        <w:rPr>
          <w:b w:val="1"/>
          <w:bCs w:val="1"/>
          <w:sz w:val="22"/>
          <w:szCs w:val="22"/>
        </w:rPr>
      </w:pPr>
      <w:bookmarkStart w:colFirst="0" w:colLast="0" w:name="_r1j9np9o1dnd" w:id="46"/>
      <w:bookmarkEnd w:id="46"/>
      <w:r w:rsidDel="00000000" w:rsidR="00000000" w:rsidRPr="00000000">
        <w:rPr>
          <w:b w:val="1"/>
          <w:bCs w:val="1"/>
          <w:sz w:val="22"/>
          <w:szCs w:val="22"/>
          <w:rtl w:val="0"/>
        </w:rPr>
        <w:t xml:space="preserve">Tên mục: Metaphor</w:t>
      </w:r>
    </w:p>
    <w:p w:rsidR="00000000" w:rsidDel="00000000" w:rsidP="00000000" w:rsidRDefault="00000000" w:rsidRPr="00000000" w14:paraId="00000092">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162-163</w:t>
      </w:r>
    </w:p>
    <w:p w:rsidR="00000000" w:rsidDel="00000000" w:rsidP="00000000" w:rsidRDefault="00000000" w:rsidRPr="00000000" w14:paraId="00000093">
      <w:pPr>
        <w:spacing w:after="40" w:line="264" w:lineRule="auto"/>
        <w:rPr>
          <w:sz w:val="21"/>
          <w:szCs w:val="21"/>
        </w:rPr>
      </w:pPr>
      <w:r w:rsidDel="00000000" w:rsidR="00000000" w:rsidRPr="00000000">
        <w:rPr>
          <w:sz w:val="21"/>
          <w:szCs w:val="21"/>
          <w:rtl w:val="0"/>
        </w:rPr>
        <w:t xml:space="preserve">A metaphor describes something by saying it is like something else that is otherwise unrelated. It is an analogy that makes comprehensible something new or unknown by comparing it to something already understood. Her uncle is a bleeding heart liberal. You’ll eat crow.</w:t>
      </w:r>
    </w:p>
    <w:p w:rsidR="00000000" w:rsidDel="00000000" w:rsidP="00000000" w:rsidRDefault="00000000" w:rsidRPr="00000000" w14:paraId="00000094">
      <w:pPr>
        <w:pStyle w:val="Heading3"/>
        <w:keepNext w:val="0"/>
        <w:keepLines w:val="0"/>
        <w:spacing w:after="40" w:before="80" w:lineRule="auto"/>
        <w:rPr>
          <w:b w:val="1"/>
          <w:bCs w:val="1"/>
          <w:sz w:val="22"/>
          <w:szCs w:val="22"/>
        </w:rPr>
      </w:pPr>
      <w:bookmarkStart w:colFirst="0" w:colLast="0" w:name="_ne64oepq01s2" w:id="47"/>
      <w:bookmarkEnd w:id="47"/>
      <w:r w:rsidDel="00000000" w:rsidR="00000000" w:rsidRPr="00000000">
        <w:rPr>
          <w:b w:val="1"/>
          <w:bCs w:val="1"/>
          <w:sz w:val="22"/>
          <w:szCs w:val="22"/>
          <w:rtl w:val="0"/>
        </w:rPr>
        <w:t xml:space="preserve">Tên mục: Appropriation</w:t>
      </w:r>
    </w:p>
    <w:p w:rsidR="00000000" w:rsidDel="00000000" w:rsidP="00000000" w:rsidRDefault="00000000" w:rsidRPr="00000000" w14:paraId="00000095">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164-165</w:t>
      </w:r>
    </w:p>
    <w:p w:rsidR="00000000" w:rsidDel="00000000" w:rsidP="00000000" w:rsidRDefault="00000000" w:rsidRPr="00000000" w14:paraId="00000096">
      <w:pPr>
        <w:spacing w:after="40" w:line="264" w:lineRule="auto"/>
        <w:rPr>
          <w:sz w:val="21"/>
          <w:szCs w:val="21"/>
        </w:rPr>
      </w:pPr>
      <w:r w:rsidDel="00000000" w:rsidR="00000000" w:rsidRPr="00000000">
        <w:rPr>
          <w:sz w:val="21"/>
          <w:szCs w:val="21"/>
          <w:rtl w:val="0"/>
        </w:rPr>
        <w:t xml:space="preserve">Appropriation is the act of borrowing something from another culture, context, period of history, or designer and repurposing it in a new context or application. Appropriated form carries the connotations of the source into a new setting, and thus, produces a different meaning from the one it held in its original context. In 1917, when Marcel Duchamp submitted a urinal for exhibition at the American Society of Independent Artists exhibition in in New York City—and signed it R. Mutt and titled it Fountain—a new chapter in modern art began. Many cultural historians consider his use of a common, pre-made artifact as an artwork to be the founding act of appropriation as a strategy for art-making in the twentieth century.</w:t>
      </w:r>
    </w:p>
    <w:p w:rsidR="00000000" w:rsidDel="00000000" w:rsidP="00000000" w:rsidRDefault="00000000" w:rsidRPr="00000000" w14:paraId="00000097">
      <w:pPr>
        <w:pStyle w:val="Heading3"/>
        <w:keepNext w:val="0"/>
        <w:keepLines w:val="0"/>
        <w:spacing w:after="40" w:before="80" w:lineRule="auto"/>
        <w:rPr>
          <w:b w:val="1"/>
          <w:bCs w:val="1"/>
          <w:sz w:val="22"/>
          <w:szCs w:val="22"/>
        </w:rPr>
      </w:pPr>
      <w:bookmarkStart w:colFirst="0" w:colLast="0" w:name="_bjllro36zpj7" w:id="48"/>
      <w:bookmarkEnd w:id="48"/>
      <w:r w:rsidDel="00000000" w:rsidR="00000000" w:rsidRPr="00000000">
        <w:rPr>
          <w:b w:val="1"/>
          <w:bCs w:val="1"/>
          <w:sz w:val="22"/>
          <w:szCs w:val="22"/>
          <w:rtl w:val="0"/>
        </w:rPr>
        <w:t xml:space="preserve">Tên mục: Ambiguity</w:t>
      </w:r>
    </w:p>
    <w:p w:rsidR="00000000" w:rsidDel="00000000" w:rsidP="00000000" w:rsidRDefault="00000000" w:rsidRPr="00000000" w14:paraId="00000098">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166-167</w:t>
      </w:r>
    </w:p>
    <w:p w:rsidR="00000000" w:rsidDel="00000000" w:rsidP="00000000" w:rsidRDefault="00000000" w:rsidRPr="00000000" w14:paraId="00000099">
      <w:pPr>
        <w:spacing w:after="40" w:line="264" w:lineRule="auto"/>
        <w:rPr>
          <w:sz w:val="21"/>
          <w:szCs w:val="21"/>
        </w:rPr>
      </w:pPr>
      <w:r w:rsidDel="00000000" w:rsidR="00000000" w:rsidRPr="00000000">
        <w:rPr>
          <w:sz w:val="21"/>
          <w:szCs w:val="21"/>
          <w:rtl w:val="0"/>
        </w:rPr>
        <w:t xml:space="preserve">Ambiguity is vagueness or uncertainty. It occurs when an image or text has multiple possible meanings that compete simultaneously for priority in the interpretation. When used with care, ambiguity slows down the interpretive process and causes us to reflect on our initial perceptions or content that we might otherwise ignore or take for granted. Ambiguity requires an additional investment of audience effort in interpretation.</w:t>
      </w:r>
    </w:p>
    <w:p w:rsidR="00000000" w:rsidDel="00000000" w:rsidP="00000000" w:rsidRDefault="00000000" w:rsidRPr="00000000" w14:paraId="0000009A">
      <w:pPr>
        <w:pStyle w:val="Heading3"/>
        <w:keepNext w:val="0"/>
        <w:keepLines w:val="0"/>
        <w:spacing w:after="40" w:before="80" w:lineRule="auto"/>
        <w:rPr>
          <w:b w:val="1"/>
          <w:bCs w:val="1"/>
          <w:sz w:val="22"/>
          <w:szCs w:val="22"/>
        </w:rPr>
      </w:pPr>
      <w:bookmarkStart w:colFirst="0" w:colLast="0" w:name="_xrthygwy6u9l" w:id="49"/>
      <w:bookmarkEnd w:id="49"/>
      <w:r w:rsidDel="00000000" w:rsidR="00000000" w:rsidRPr="00000000">
        <w:rPr>
          <w:b w:val="1"/>
          <w:bCs w:val="1"/>
          <w:sz w:val="22"/>
          <w:szCs w:val="22"/>
          <w:rtl w:val="0"/>
        </w:rPr>
        <w:t xml:space="preserve">Tên mục: Cognitive Dissonance</w:t>
      </w:r>
    </w:p>
    <w:p w:rsidR="00000000" w:rsidDel="00000000" w:rsidP="00000000" w:rsidRDefault="00000000" w:rsidRPr="00000000" w14:paraId="0000009B">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168-168</w:t>
      </w:r>
    </w:p>
    <w:p w:rsidR="00000000" w:rsidDel="00000000" w:rsidP="00000000" w:rsidRDefault="00000000" w:rsidRPr="00000000" w14:paraId="0000009C">
      <w:pPr>
        <w:spacing w:after="40" w:line="264" w:lineRule="auto"/>
        <w:rPr>
          <w:sz w:val="21"/>
          <w:szCs w:val="21"/>
        </w:rPr>
      </w:pPr>
      <w:r w:rsidDel="00000000" w:rsidR="00000000" w:rsidRPr="00000000">
        <w:rPr>
          <w:sz w:val="21"/>
          <w:szCs w:val="21"/>
          <w:rtl w:val="0"/>
        </w:rPr>
        <w:t xml:space="preserve">Cognitive dissonance is the conflict we feel when faced with contradictory ideas, emotions, or values at the same time. We have a natural preference for order, regularity, and predictability and we try to reconcile the meaning of elements that stand in opposition to each other. Cognitive dissonance makes us uncomfortable and we often go to great lengths to resolve the apparent conflict of meanings. For example, we are likely to rationalize an uncharacteristically expensive purchase by saying we got a good deal or deserved a reward.</w:t>
      </w:r>
    </w:p>
    <w:p w:rsidR="00000000" w:rsidDel="00000000" w:rsidP="00000000" w:rsidRDefault="00000000" w:rsidRPr="00000000" w14:paraId="0000009D">
      <w:pPr>
        <w:spacing w:after="40" w:line="264"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E">
      <w:pPr>
        <w:pStyle w:val="Heading2"/>
        <w:keepNext w:val="0"/>
        <w:keepLines w:val="0"/>
        <w:spacing w:after="80" w:before="120" w:lineRule="auto"/>
        <w:rPr>
          <w:b w:val="1"/>
          <w:bCs w:val="1"/>
          <w:sz w:val="26"/>
          <w:szCs w:val="26"/>
        </w:rPr>
      </w:pPr>
      <w:bookmarkStart w:colFirst="0" w:colLast="0" w:name="_wjp4ot3c9bhc" w:id="50"/>
      <w:bookmarkEnd w:id="50"/>
      <w:r w:rsidDel="00000000" w:rsidR="00000000" w:rsidRPr="00000000">
        <w:rPr>
          <w:b w:val="1"/>
          <w:bCs w:val="1"/>
          <w:sz w:val="26"/>
          <w:szCs w:val="26"/>
          <w:rtl w:val="0"/>
        </w:rPr>
        <w:t xml:space="preserve">Chương 6: Retaining and extending meaning</w:t>
      </w:r>
    </w:p>
    <w:p w:rsidR="00000000" w:rsidDel="00000000" w:rsidP="00000000" w:rsidRDefault="00000000" w:rsidRPr="00000000" w14:paraId="0000009F">
      <w:pPr>
        <w:pStyle w:val="Heading3"/>
        <w:keepNext w:val="0"/>
        <w:keepLines w:val="0"/>
        <w:spacing w:after="40" w:before="80" w:lineRule="auto"/>
        <w:rPr>
          <w:b w:val="1"/>
          <w:bCs w:val="1"/>
          <w:sz w:val="22"/>
          <w:szCs w:val="22"/>
        </w:rPr>
      </w:pPr>
      <w:bookmarkStart w:colFirst="0" w:colLast="0" w:name="_3y5fmhh1pts6" w:id="51"/>
      <w:bookmarkEnd w:id="51"/>
      <w:r w:rsidDel="00000000" w:rsidR="00000000" w:rsidRPr="00000000">
        <w:rPr>
          <w:b w:val="1"/>
          <w:bCs w:val="1"/>
          <w:sz w:val="22"/>
          <w:szCs w:val="22"/>
          <w:rtl w:val="0"/>
        </w:rPr>
        <w:t xml:space="preserve">Tên mục: Memory and categorization</w:t>
      </w:r>
    </w:p>
    <w:p w:rsidR="00000000" w:rsidDel="00000000" w:rsidP="00000000" w:rsidRDefault="00000000" w:rsidRPr="00000000" w14:paraId="000000A0">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171-172</w:t>
      </w:r>
    </w:p>
    <w:p w:rsidR="00000000" w:rsidDel="00000000" w:rsidP="00000000" w:rsidRDefault="00000000" w:rsidRPr="00000000" w14:paraId="000000A1">
      <w:pPr>
        <w:spacing w:after="40" w:line="264" w:lineRule="auto"/>
        <w:rPr>
          <w:sz w:val="21"/>
          <w:szCs w:val="21"/>
        </w:rPr>
      </w:pPr>
      <w:r w:rsidDel="00000000" w:rsidR="00000000" w:rsidRPr="00000000">
        <w:rPr>
          <w:sz w:val="21"/>
          <w:szCs w:val="21"/>
          <w:rtl w:val="0"/>
        </w:rPr>
        <w:t xml:space="preserve">Most clients have two goals for communication design: to reach audiences with a compelling message and to achieve some outcome of mutual benefit to themselves and their audiences. Simply noticing and deciphering a message has little value if it doesn’t lead to thinking that supports future action. As interpreters of messages, we judge whether attending a concert, supporting a political candidate, or buying a product is in our best interest. Typically, time passes between encountering the message and following through with action.</w:t>
      </w:r>
    </w:p>
    <w:p w:rsidR="00000000" w:rsidDel="00000000" w:rsidP="00000000" w:rsidRDefault="00000000" w:rsidRPr="00000000" w14:paraId="000000A2">
      <w:pPr>
        <w:pStyle w:val="Heading3"/>
        <w:keepNext w:val="0"/>
        <w:keepLines w:val="0"/>
        <w:spacing w:after="40" w:before="80" w:lineRule="auto"/>
        <w:rPr>
          <w:b w:val="1"/>
          <w:bCs w:val="1"/>
          <w:sz w:val="22"/>
          <w:szCs w:val="22"/>
        </w:rPr>
      </w:pPr>
      <w:bookmarkStart w:colFirst="0" w:colLast="0" w:name="_tnkw95k7x7qh" w:id="52"/>
      <w:bookmarkEnd w:id="52"/>
      <w:r w:rsidDel="00000000" w:rsidR="00000000" w:rsidRPr="00000000">
        <w:rPr>
          <w:b w:val="1"/>
          <w:bCs w:val="1"/>
          <w:sz w:val="22"/>
          <w:szCs w:val="22"/>
          <w:rtl w:val="0"/>
        </w:rPr>
        <w:t xml:space="preserve">Tên mục: Extending the impact of form</w:t>
      </w:r>
    </w:p>
    <w:p w:rsidR="00000000" w:rsidDel="00000000" w:rsidP="00000000" w:rsidRDefault="00000000" w:rsidRPr="00000000" w14:paraId="000000A3">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173-173</w:t>
      </w:r>
    </w:p>
    <w:p w:rsidR="00000000" w:rsidDel="00000000" w:rsidP="00000000" w:rsidRDefault="00000000" w:rsidRPr="00000000" w14:paraId="000000A4">
      <w:pPr>
        <w:spacing w:after="40" w:line="264" w:lineRule="auto"/>
        <w:rPr>
          <w:sz w:val="21"/>
          <w:szCs w:val="21"/>
        </w:rPr>
      </w:pPr>
      <w:r w:rsidDel="00000000" w:rsidR="00000000" w:rsidRPr="00000000">
        <w:rPr>
          <w:sz w:val="21"/>
          <w:szCs w:val="21"/>
          <w:rtl w:val="0"/>
        </w:rPr>
        <w:t xml:space="preserve">The things we see and hear, therefore, sharpen and build memories that aid us in the interpretation of future messages. But they also shape the culture in which we live; messages add up and contribute to the worldview through which we interpret new communication. Skinny models in fashion magazines shape public perceptions of female beauty. Nasty housewives on reality TV and the branding of athletes create impressions of wealth and celebrity.</w:t>
      </w:r>
    </w:p>
    <w:p w:rsidR="00000000" w:rsidDel="00000000" w:rsidP="00000000" w:rsidRDefault="00000000" w:rsidRPr="00000000" w14:paraId="000000A5">
      <w:pPr>
        <w:pStyle w:val="Heading3"/>
        <w:keepNext w:val="0"/>
        <w:keepLines w:val="0"/>
        <w:spacing w:after="40" w:before="80" w:lineRule="auto"/>
        <w:rPr>
          <w:b w:val="1"/>
          <w:bCs w:val="1"/>
          <w:sz w:val="22"/>
          <w:szCs w:val="22"/>
        </w:rPr>
      </w:pPr>
      <w:bookmarkStart w:colFirst="0" w:colLast="0" w:name="_2rvcg174xixc" w:id="53"/>
      <w:bookmarkEnd w:id="53"/>
      <w:r w:rsidDel="00000000" w:rsidR="00000000" w:rsidRPr="00000000">
        <w:rPr>
          <w:b w:val="1"/>
          <w:bCs w:val="1"/>
          <w:sz w:val="22"/>
          <w:szCs w:val="22"/>
          <w:rtl w:val="0"/>
        </w:rPr>
        <w:t xml:space="preserve">Tên mục: Stereotypes</w:t>
      </w:r>
    </w:p>
    <w:p w:rsidR="00000000" w:rsidDel="00000000" w:rsidP="00000000" w:rsidRDefault="00000000" w:rsidRPr="00000000" w14:paraId="000000A6">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174-175</w:t>
      </w:r>
    </w:p>
    <w:p w:rsidR="00000000" w:rsidDel="00000000" w:rsidP="00000000" w:rsidRDefault="00000000" w:rsidRPr="00000000" w14:paraId="000000A7">
      <w:pPr>
        <w:spacing w:after="40" w:line="264" w:lineRule="auto"/>
        <w:rPr>
          <w:sz w:val="21"/>
          <w:szCs w:val="21"/>
        </w:rPr>
      </w:pPr>
      <w:r w:rsidDel="00000000" w:rsidR="00000000" w:rsidRPr="00000000">
        <w:rPr>
          <w:sz w:val="21"/>
          <w:szCs w:val="21"/>
          <w:rtl w:val="0"/>
        </w:rPr>
        <w:t xml:space="preserve">A stereotype is a type of role schema, a mental structure that contains general expectations and knowledge about people and social roles. Stereotypes—whether accurate or not—form through past experiences and guide our attitudes and behavior in a social world. A number of traits are grouped in the mind and may be called forth by a single visual cue, such as skin color or dress. The term stereotype is derived from eighteenth-century printing processes.</w:t>
      </w:r>
    </w:p>
    <w:p w:rsidR="00000000" w:rsidDel="00000000" w:rsidP="00000000" w:rsidRDefault="00000000" w:rsidRPr="00000000" w14:paraId="000000A8">
      <w:pPr>
        <w:pStyle w:val="Heading3"/>
        <w:keepNext w:val="0"/>
        <w:keepLines w:val="0"/>
        <w:spacing w:after="40" w:before="80" w:lineRule="auto"/>
        <w:rPr>
          <w:b w:val="1"/>
          <w:bCs w:val="1"/>
          <w:sz w:val="22"/>
          <w:szCs w:val="22"/>
        </w:rPr>
      </w:pPr>
      <w:bookmarkStart w:colFirst="0" w:colLast="0" w:name="_ji1fvcofpz98" w:id="54"/>
      <w:bookmarkEnd w:id="54"/>
      <w:r w:rsidDel="00000000" w:rsidR="00000000" w:rsidRPr="00000000">
        <w:rPr>
          <w:b w:val="1"/>
          <w:bCs w:val="1"/>
          <w:sz w:val="22"/>
          <w:szCs w:val="22"/>
          <w:rtl w:val="0"/>
        </w:rPr>
        <w:t xml:space="preserve">Tên mục: Archetypes</w:t>
      </w:r>
    </w:p>
    <w:p w:rsidR="00000000" w:rsidDel="00000000" w:rsidP="00000000" w:rsidRDefault="00000000" w:rsidRPr="00000000" w14:paraId="000000A9">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176-177</w:t>
      </w:r>
    </w:p>
    <w:p w:rsidR="00000000" w:rsidDel="00000000" w:rsidP="00000000" w:rsidRDefault="00000000" w:rsidRPr="00000000" w14:paraId="000000AA">
      <w:pPr>
        <w:spacing w:after="40" w:line="264" w:lineRule="auto"/>
        <w:rPr>
          <w:sz w:val="21"/>
          <w:szCs w:val="21"/>
        </w:rPr>
      </w:pPr>
      <w:r w:rsidDel="00000000" w:rsidR="00000000" w:rsidRPr="00000000">
        <w:rPr>
          <w:sz w:val="21"/>
          <w:szCs w:val="21"/>
          <w:rtl w:val="0"/>
        </w:rPr>
        <w:t xml:space="preserve">An archetype is a commonly recognized image, idea, or model upon which other things are based or copied. It is usually perceived to be an ideal and something to be emulated. Archetypes are used throughout history in a variety of ways. The hero, for example, appears across literature, comic books, and stories children tell one another.</w:t>
      </w:r>
    </w:p>
    <w:p w:rsidR="00000000" w:rsidDel="00000000" w:rsidP="00000000" w:rsidRDefault="00000000" w:rsidRPr="00000000" w14:paraId="000000AB">
      <w:pPr>
        <w:pStyle w:val="Heading3"/>
        <w:keepNext w:val="0"/>
        <w:keepLines w:val="0"/>
        <w:spacing w:after="40" w:before="80" w:lineRule="auto"/>
        <w:rPr>
          <w:b w:val="1"/>
          <w:bCs w:val="1"/>
          <w:sz w:val="22"/>
          <w:szCs w:val="22"/>
        </w:rPr>
      </w:pPr>
      <w:bookmarkStart w:colFirst="0" w:colLast="0" w:name="_u4kz8sjph5fm" w:id="55"/>
      <w:bookmarkEnd w:id="55"/>
      <w:r w:rsidDel="00000000" w:rsidR="00000000" w:rsidRPr="00000000">
        <w:rPr>
          <w:b w:val="1"/>
          <w:bCs w:val="1"/>
          <w:sz w:val="22"/>
          <w:szCs w:val="22"/>
          <w:rtl w:val="0"/>
        </w:rPr>
        <w:t xml:space="preserve">Tên mục: Narrative</w:t>
      </w:r>
    </w:p>
    <w:p w:rsidR="00000000" w:rsidDel="00000000" w:rsidP="00000000" w:rsidRDefault="00000000" w:rsidRPr="00000000" w14:paraId="000000AC">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178-179</w:t>
      </w:r>
    </w:p>
    <w:p w:rsidR="00000000" w:rsidDel="00000000" w:rsidP="00000000" w:rsidRDefault="00000000" w:rsidRPr="00000000" w14:paraId="000000AD">
      <w:pPr>
        <w:spacing w:after="40" w:line="264" w:lineRule="auto"/>
        <w:rPr>
          <w:sz w:val="21"/>
          <w:szCs w:val="21"/>
        </w:rPr>
      </w:pPr>
      <w:r w:rsidDel="00000000" w:rsidR="00000000" w:rsidRPr="00000000">
        <w:rPr>
          <w:sz w:val="21"/>
          <w:szCs w:val="21"/>
          <w:rtl w:val="0"/>
        </w:rPr>
        <w:t xml:space="preserve">A narrative is a schematic sequencing of events, a story. Narratives may be read, seen, and/or heard. While some narratives— particularly in film and literature—deliberately play with the reorganization of time, most follow a structure characterized by a beginning, middle, and end. Cognitive psychologist Jean Mandler describes knowledge, not as discontinuous facts, but as organized structures that exhibit specific patterns.</w:t>
      </w:r>
    </w:p>
    <w:p w:rsidR="00000000" w:rsidDel="00000000" w:rsidP="00000000" w:rsidRDefault="00000000" w:rsidRPr="00000000" w14:paraId="000000AE">
      <w:pPr>
        <w:pStyle w:val="Heading3"/>
        <w:keepNext w:val="0"/>
        <w:keepLines w:val="0"/>
        <w:spacing w:after="40" w:before="80" w:lineRule="auto"/>
        <w:rPr>
          <w:b w:val="1"/>
          <w:bCs w:val="1"/>
          <w:sz w:val="22"/>
          <w:szCs w:val="22"/>
        </w:rPr>
      </w:pPr>
      <w:bookmarkStart w:colFirst="0" w:colLast="0" w:name="_vwuy3bv97inm" w:id="56"/>
      <w:bookmarkEnd w:id="56"/>
      <w:r w:rsidDel="00000000" w:rsidR="00000000" w:rsidRPr="00000000">
        <w:rPr>
          <w:b w:val="1"/>
          <w:bCs w:val="1"/>
          <w:sz w:val="22"/>
          <w:szCs w:val="22"/>
          <w:rtl w:val="0"/>
        </w:rPr>
        <w:t xml:space="preserve">Tên mục: Mnemonics</w:t>
      </w:r>
    </w:p>
    <w:p w:rsidR="00000000" w:rsidDel="00000000" w:rsidP="00000000" w:rsidRDefault="00000000" w:rsidRPr="00000000" w14:paraId="000000AF">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180-181</w:t>
      </w:r>
    </w:p>
    <w:p w:rsidR="00000000" w:rsidDel="00000000" w:rsidP="00000000" w:rsidRDefault="00000000" w:rsidRPr="00000000" w14:paraId="000000B0">
      <w:pPr>
        <w:spacing w:after="40" w:line="264" w:lineRule="auto"/>
        <w:rPr>
          <w:sz w:val="21"/>
          <w:szCs w:val="21"/>
        </w:rPr>
      </w:pPr>
      <w:r w:rsidDel="00000000" w:rsidR="00000000" w:rsidRPr="00000000">
        <w:rPr>
          <w:sz w:val="21"/>
          <w:szCs w:val="21"/>
          <w:rtl w:val="0"/>
        </w:rPr>
        <w:t xml:space="preserve">A mnemonic is a memory device that aids in information retention. Acronyms, phrases, songs, and visuals can assist in transferring information to long-term memory. “Red sky at night, sailors’ delight. Red sky in morning, sailors take warning.” “Spring forward, fall back.” A simple phrase, lodged in the minds of millions, is a mnemonic device.</w:t>
      </w:r>
    </w:p>
    <w:p w:rsidR="00000000" w:rsidDel="00000000" w:rsidP="00000000" w:rsidRDefault="00000000" w:rsidRPr="00000000" w14:paraId="000000B1">
      <w:pPr>
        <w:pStyle w:val="Heading3"/>
        <w:keepNext w:val="0"/>
        <w:keepLines w:val="0"/>
        <w:spacing w:after="40" w:before="80" w:lineRule="auto"/>
        <w:rPr>
          <w:b w:val="1"/>
          <w:bCs w:val="1"/>
          <w:sz w:val="22"/>
          <w:szCs w:val="22"/>
          <w:shd w:fill="fff2cc" w:val="clear"/>
        </w:rPr>
      </w:pPr>
      <w:bookmarkStart w:colFirst="0" w:colLast="0" w:name="_q7nt8kt3ho6g" w:id="57"/>
      <w:bookmarkEnd w:id="57"/>
      <w:r w:rsidDel="00000000" w:rsidR="00000000" w:rsidRPr="00000000">
        <w:rPr>
          <w:b w:val="1"/>
          <w:bCs w:val="1"/>
          <w:sz w:val="22"/>
          <w:szCs w:val="22"/>
          <w:shd w:fill="fff2cc" w:val="clear"/>
          <w:rtl w:val="0"/>
        </w:rPr>
        <w:t xml:space="preserve">Tên mục: Chunking</w:t>
      </w:r>
    </w:p>
    <w:p w:rsidR="00000000" w:rsidDel="00000000" w:rsidP="00000000" w:rsidRDefault="00000000" w:rsidRPr="00000000" w14:paraId="000000B2">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182-183</w:t>
      </w:r>
    </w:p>
    <w:p w:rsidR="00000000" w:rsidDel="00000000" w:rsidP="00000000" w:rsidRDefault="00000000" w:rsidRPr="00000000" w14:paraId="000000B3">
      <w:pPr>
        <w:spacing w:after="40" w:line="264" w:lineRule="auto"/>
        <w:rPr>
          <w:sz w:val="21"/>
          <w:szCs w:val="21"/>
        </w:rPr>
      </w:pPr>
      <w:r w:rsidDel="00000000" w:rsidR="00000000" w:rsidRPr="00000000">
        <w:rPr>
          <w:sz w:val="21"/>
          <w:szCs w:val="21"/>
          <w:rtl w:val="0"/>
        </w:rPr>
        <w:t xml:space="preserve">Chunking is the grouping of elements when performing a long-term memory task. It involves the organization of complex information into a smaller number of units that imposes some kind of order on the information. Presented with a ten-digit number, say 4875559376, and asked to recall it moments later, the task is not particularly easy. But break the number into smaller groupings—487-555-9376—as the telephone industry has done, and suddenly the number becomes more available for retrieval.</w:t>
      </w:r>
    </w:p>
    <w:p w:rsidR="00000000" w:rsidDel="00000000" w:rsidP="00000000" w:rsidRDefault="00000000" w:rsidRPr="00000000" w14:paraId="000000B4">
      <w:pPr>
        <w:pStyle w:val="Heading3"/>
        <w:keepNext w:val="0"/>
        <w:keepLines w:val="0"/>
        <w:spacing w:after="40" w:before="80" w:lineRule="auto"/>
        <w:rPr>
          <w:b w:val="1"/>
          <w:bCs w:val="1"/>
          <w:sz w:val="22"/>
          <w:szCs w:val="22"/>
        </w:rPr>
      </w:pPr>
      <w:bookmarkStart w:colFirst="0" w:colLast="0" w:name="_65duddu4luf2" w:id="58"/>
      <w:bookmarkEnd w:id="58"/>
      <w:r w:rsidDel="00000000" w:rsidR="00000000" w:rsidRPr="00000000">
        <w:rPr>
          <w:b w:val="1"/>
          <w:bCs w:val="1"/>
          <w:sz w:val="22"/>
          <w:szCs w:val="22"/>
          <w:rtl w:val="0"/>
        </w:rPr>
        <w:t xml:space="preserve">Tên mục: Redundancy</w:t>
      </w:r>
    </w:p>
    <w:p w:rsidR="00000000" w:rsidDel="00000000" w:rsidP="00000000" w:rsidRDefault="00000000" w:rsidRPr="00000000" w14:paraId="000000B5">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184-185</w:t>
      </w:r>
    </w:p>
    <w:p w:rsidR="00000000" w:rsidDel="00000000" w:rsidP="00000000" w:rsidRDefault="00000000" w:rsidRPr="00000000" w14:paraId="000000B6">
      <w:pPr>
        <w:spacing w:after="40" w:line="264" w:lineRule="auto"/>
        <w:rPr>
          <w:sz w:val="21"/>
          <w:szCs w:val="21"/>
        </w:rPr>
      </w:pPr>
      <w:r w:rsidDel="00000000" w:rsidR="00000000" w:rsidRPr="00000000">
        <w:rPr>
          <w:sz w:val="21"/>
          <w:szCs w:val="21"/>
          <w:rtl w:val="0"/>
        </w:rPr>
        <w:t xml:space="preserve">Redundancy is the consistent and timed repetition of a message, often across multiple channels and formats, in order to build audience recognition. Advertising campaigns and branding depend on such repetition of related messages. In the 1890s, before radio and television advertising, the Bloch Brothers Tobacco Company devised a novel means for promoting Mail Pouch Tobacco. They offered farmers $1–$2 per year to advertise their product on the sides of barns throughout several states in America, provided that the barns were visible to drivers along major roads </w:t>
      </w:r>
      <w:r w:rsidDel="00000000" w:rsidR="00000000" w:rsidRPr="00000000">
        <w:rPr>
          <w:sz w:val="21"/>
          <w:szCs w:val="21"/>
          <w:rtl w:val="0"/>
        </w:rPr>
        <w:t xml:space="preserve">(Figure 6.11).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1314450</wp:posOffset>
            </wp:positionV>
            <wp:extent cx="2752725" cy="29051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52725" cy="2905125"/>
                    </a:xfrm>
                    <a:prstGeom prst="rect"/>
                    <a:ln/>
                  </pic:spPr>
                </pic:pic>
              </a:graphicData>
            </a:graphic>
          </wp:anchor>
        </w:drawing>
      </w:r>
    </w:p>
    <w:p w:rsidR="00000000" w:rsidDel="00000000" w:rsidP="00000000" w:rsidRDefault="00000000" w:rsidRPr="00000000" w14:paraId="000000B7">
      <w:pPr>
        <w:spacing w:after="40" w:line="264" w:lineRule="auto"/>
        <w:jc w:val="center"/>
        <w:rPr>
          <w:i w:val="1"/>
          <w:iCs w:val="1"/>
          <w:sz w:val="21"/>
          <w:szCs w:val="21"/>
        </w:rPr>
      </w:pPr>
      <w:r w:rsidDel="00000000" w:rsidR="00000000" w:rsidRPr="00000000">
        <w:rPr>
          <w:b w:val="1"/>
          <w:bCs w:val="1"/>
          <w:i w:val="1"/>
          <w:iCs w:val="1"/>
          <w:sz w:val="21"/>
          <w:szCs w:val="21"/>
          <w:rtl w:val="0"/>
        </w:rPr>
        <w:t xml:space="preserve">Figure 6.11, below left Mail Pouch Tobacco advertising, 1890–1992 </w:t>
      </w:r>
      <w:r w:rsidDel="00000000" w:rsidR="00000000" w:rsidRPr="00000000">
        <w:rPr>
          <w:i w:val="1"/>
          <w:iCs w:val="1"/>
          <w:sz w:val="21"/>
          <w:szCs w:val="21"/>
          <w:rtl w:val="0"/>
        </w:rPr>
        <w:t xml:space="preserve">Farmers in twentieth century America were offered $1–$2 per year by the Bloch Brothers Tobacco Company to advertise on their barns. As the country became more mobile, the redundancy of ads on barns reinforced the company in the minds of motorists.</w:t>
      </w:r>
    </w:p>
    <w:p w:rsidR="00000000" w:rsidDel="00000000" w:rsidP="00000000" w:rsidRDefault="00000000" w:rsidRPr="00000000" w14:paraId="000000B8">
      <w:pPr>
        <w:spacing w:after="40" w:line="264" w:lineRule="auto"/>
        <w:ind w:left="360" w:firstLine="0"/>
        <w:rPr>
          <w:sz w:val="21"/>
          <w:szCs w:val="21"/>
        </w:rPr>
      </w:pPr>
      <w:r w:rsidDel="00000000" w:rsidR="00000000" w:rsidRPr="00000000">
        <w:rPr>
          <w:rtl w:val="0"/>
        </w:rPr>
      </w:r>
    </w:p>
    <w:p w:rsidR="00000000" w:rsidDel="00000000" w:rsidP="00000000" w:rsidRDefault="00000000" w:rsidRPr="00000000" w14:paraId="000000B9">
      <w:pPr>
        <w:pStyle w:val="Heading3"/>
        <w:keepNext w:val="0"/>
        <w:keepLines w:val="0"/>
        <w:spacing w:after="40" w:before="80" w:lineRule="auto"/>
        <w:rPr>
          <w:b w:val="1"/>
          <w:bCs w:val="1"/>
          <w:sz w:val="22"/>
          <w:szCs w:val="22"/>
        </w:rPr>
      </w:pPr>
      <w:bookmarkStart w:colFirst="0" w:colLast="0" w:name="_ebooi41xju80" w:id="59"/>
      <w:bookmarkEnd w:id="59"/>
      <w:r w:rsidDel="00000000" w:rsidR="00000000" w:rsidRPr="00000000">
        <w:rPr>
          <w:b w:val="1"/>
          <w:bCs w:val="1"/>
          <w:sz w:val="22"/>
          <w:szCs w:val="22"/>
          <w:rtl w:val="0"/>
        </w:rPr>
        <w:t xml:space="preserve">Tên mục: Graphic Identity</w:t>
      </w:r>
    </w:p>
    <w:p w:rsidR="00000000" w:rsidDel="00000000" w:rsidP="00000000" w:rsidRDefault="00000000" w:rsidRPr="00000000" w14:paraId="000000BA">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186-189</w:t>
      </w:r>
    </w:p>
    <w:p w:rsidR="00000000" w:rsidDel="00000000" w:rsidP="00000000" w:rsidRDefault="00000000" w:rsidRPr="00000000" w14:paraId="000000BB">
      <w:pPr>
        <w:spacing w:after="40" w:line="264" w:lineRule="auto"/>
        <w:rPr>
          <w:sz w:val="21"/>
          <w:szCs w:val="21"/>
        </w:rPr>
      </w:pPr>
      <w:r w:rsidDel="00000000" w:rsidR="00000000" w:rsidRPr="00000000">
        <w:rPr>
          <w:sz w:val="21"/>
          <w:szCs w:val="21"/>
          <w:rtl w:val="0"/>
        </w:rPr>
        <w:t xml:space="preserve">A graphic identity is a coordinated visual system for the identification of a company or organization that generally consists of a logo or logotype, typefaces, color palette, and set of rules for their application in a variety of formats. A memorable and consistent graphic identity ensures that products and communications are associated with the company over time, in a variety of locations and media, and under different designers. Graphic identities have a history in heraldry and trademarks. First developed in the twelfth century, heraldry distinguished fighting knights in the confusion of battle (Mollerup, 1997).</w:t>
      </w:r>
    </w:p>
    <w:p w:rsidR="00000000" w:rsidDel="00000000" w:rsidP="00000000" w:rsidRDefault="00000000" w:rsidRPr="00000000" w14:paraId="000000BC">
      <w:pPr>
        <w:pStyle w:val="Heading3"/>
        <w:keepNext w:val="0"/>
        <w:keepLines w:val="0"/>
        <w:spacing w:after="40" w:before="80" w:lineRule="auto"/>
        <w:rPr>
          <w:b w:val="1"/>
          <w:bCs w:val="1"/>
          <w:sz w:val="22"/>
          <w:szCs w:val="22"/>
        </w:rPr>
      </w:pPr>
      <w:bookmarkStart w:colFirst="0" w:colLast="0" w:name="_hc4zameqos5t" w:id="60"/>
      <w:bookmarkEnd w:id="60"/>
      <w:r w:rsidDel="00000000" w:rsidR="00000000" w:rsidRPr="00000000">
        <w:rPr>
          <w:b w:val="1"/>
          <w:bCs w:val="1"/>
          <w:sz w:val="22"/>
          <w:szCs w:val="22"/>
          <w:rtl w:val="0"/>
        </w:rPr>
        <w:t xml:space="preserve">Tên mục: Branding</w:t>
      </w:r>
    </w:p>
    <w:p w:rsidR="00000000" w:rsidDel="00000000" w:rsidP="00000000" w:rsidRDefault="00000000" w:rsidRPr="00000000" w14:paraId="000000BD">
      <w:pPr>
        <w:spacing w:after="40" w:line="264" w:lineRule="auto"/>
        <w:rPr>
          <w:sz w:val="21"/>
          <w:szCs w:val="21"/>
        </w:rPr>
      </w:pPr>
      <w:r w:rsidDel="00000000" w:rsidR="00000000" w:rsidRPr="00000000">
        <w:rPr>
          <w:b w:val="1"/>
          <w:bCs w:val="1"/>
          <w:sz w:val="21"/>
          <w:szCs w:val="21"/>
          <w:rtl w:val="0"/>
        </w:rPr>
        <w:t xml:space="preserve">Trang sách: </w:t>
      </w:r>
      <w:r w:rsidDel="00000000" w:rsidR="00000000" w:rsidRPr="00000000">
        <w:rPr>
          <w:sz w:val="21"/>
          <w:szCs w:val="21"/>
          <w:rtl w:val="0"/>
        </w:rPr>
        <w:t xml:space="preserve">190-192</w:t>
      </w:r>
    </w:p>
    <w:p w:rsidR="00000000" w:rsidDel="00000000" w:rsidP="00000000" w:rsidRDefault="00000000" w:rsidRPr="00000000" w14:paraId="000000BE">
      <w:pPr>
        <w:spacing w:after="40" w:line="264" w:lineRule="auto"/>
        <w:rPr>
          <w:sz w:val="21"/>
          <w:szCs w:val="21"/>
        </w:rPr>
      </w:pPr>
      <w:r w:rsidDel="00000000" w:rsidR="00000000" w:rsidRPr="00000000">
        <w:rPr>
          <w:sz w:val="21"/>
          <w:szCs w:val="21"/>
          <w:rtl w:val="0"/>
        </w:rPr>
        <w:t xml:space="preserve">Branding is the practice of communicating the story of a company or organization through the coherent use of visual elements, messages, and services. It is more than the graphic look of communications and products and is an expression of company values and its relationship with audiences and consumers. Brand strategist Alina Wheeler says, “As competition creates infinite choices, companies look for ways to connect emotionally with customers, become irreplaceable, and create lifelong relationships” (Wheeler, 2009, p. 2). Branding is expressed through touch points with stakeholders (employees and consumers) and becomes intrinsic to a company’s culture (Wheeler, 2009).</w:t>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ên Nguyễn (WILLING)" w:id="0" w:date="2026-03-12T19:41:12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https://drive.google.com/file/d/1CZrFhgqZKOb38Lbdfkh9ErK-YYDJKDtt/view?usp=sharing</w:t>
      </w:r>
    </w:p>
  </w:comment>
  <w:comment w:author="Nguyên Nguyễn (WILLING)" w:id="1" w:date="2026-03-12T19:41:37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2, chương 3 mục 1 phân tích full trong sách này gòi nhe</w:t>
      </w:r>
    </w:p>
  </w:comment>
  <w:comment w:author="Nguyên Nguyễn (WILLING)" w:id="2" w:date="2026-03-12T19:12:31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ném cái cảnh nx aa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