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HỆ THỐNG QUẢN LÝ GIỜ TỰ HỌC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C4E80"/>
          <w:sz w:val="56"/>
          <w:szCs w:val="56"/>
        </w:rPr>
        <w:t xml:space="preserve">Hướng dẫn dành cho học sinh</w:t>
      </w:r>
    </w:p>
    <w:p>
      <w:pPr>
        <w:spacing w:after="900"/>
        <w:jc w:val="center"/>
      </w:pPr>
      <w:r>
        <w:rPr>
          <w:rFonts w:ascii="Arial" w:cs="Arial" w:eastAsia="Arial" w:hAnsi="Arial"/>
          <w:color w:val="5A6472"/>
          <w:sz w:val="24"/>
          <w:szCs w:val="24"/>
        </w:rPr>
        <w:t xml:space="preserve">Đăng ký · Thực hiện · Nhìn lại kết quả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Trường THCS &amp; THPT Đinh Thiện Lý</w:t>
      </w:r>
    </w:p>
    <w:p>
      <w:pPr>
        <w:spacing w:after="80"/>
        <w:jc w:val="center"/>
      </w:pPr>
      <w:r>
        <w:rPr>
          <w:rFonts w:ascii="Arial" w:cs="Arial" w:eastAsia="Arial" w:hAnsi="Arial"/>
          <w:color w:val="5A6472"/>
          <w:sz w:val="21"/>
          <w:szCs w:val="21"/>
        </w:rPr>
        <w:t xml:space="preserve">Năm học 2026 – 2027</w:t>
      </w:r>
    </w:p>
    <w:p>
      <w:pPr>
        <w:jc w:val="center"/>
      </w:pPr>
      <w:r>
        <w:rPr>
          <w:rFonts w:ascii="Arial" w:cs="Arial" w:eastAsia="Arial" w:hAnsi="Arial"/>
          <w:i/>
          <w:iCs/>
          <w:color w:val="5A6472"/>
          <w:sz w:val="19"/>
          <w:szCs w:val="19"/>
        </w:rPr>
        <w:t xml:space="preserve">Cập nhật 13/9/2026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C4E80"/>
          <w:sz w:val="28"/>
          <w:szCs w:val="28"/>
        </w:rPr>
        <w:t xml:space="preserve">MỤC LỤC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1. Hệ thống này để làm gì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3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2. Tạo tài khoản lần đầu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4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3. Đăng nhập và quên mật khẩu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7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4. Màn hình chính của em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9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5. Đăng ký một buổi tự học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10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6. Xem lại các buổi đã đăng ký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12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7. Cập nhật kết quả — phần quan trọng nhất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13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8. Xem thầy cô chấm sao và nhận xét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18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9. Quên đăng ký và lao động công ích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21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10. Cửa sổ nhắc việc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23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11. Chia sẻ sách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24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12. Hỏi thầy cô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27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13. Câu hỏi thường gặp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28</w:t>
      </w:r>
    </w:p>
    <w:p>
      <w:r>
        <w:br w:type="page"/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1. Hệ thống này để làm gì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Trường có giờ tự học. Trước đây em tới lớp rồi mới nghĩ xem hôm nay làm gì — thường là mở sách ra ngồi, hết giờ thì cất sách, không nhớ mình đã làm được bao nhiêu.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Hệ thống này yêu cầu em làm ba việc, đúng theo thứ tự: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Trước buổi học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— đăng ký em sẽ làm gì, đặt mục tiêu cụ thể.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Trong buổi học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— làm đúng thứ đã đăng ký.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Sau buổi học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— ghi lại em làm được tới đâu, chỗ nào còn vướng.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Việc thứ ba là việc nhiều bạn hay bỏ qua, nhưng lại là việc quan trọng nhất. Thầy cô đọc phần em ghi để biết em đang mắc ở đâu mà giúp. Em không ghi thì thầy cô không biết, và hệ thống sẽ tự chấm em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 sao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sau 5 ngày.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2. Tạo tài khoản lần đầu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Em chỉ làm việc này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một lần duy nhất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trong suốt năm học.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Trang chủ. Bấm </w:t>
      </w:r>
      <w:r>
        <w:rPr>
          <w:rFonts w:ascii="Arial" w:cs="Arial" w:eastAsia="Arial" w:hAnsi="Arial"/>
          <w:b/>
          <w:bCs/>
          <w:i/>
          <w:iCs/>
          <w:color w:val="5A6472"/>
          <w:sz w:val="19"/>
          <w:szCs w:val="19"/>
        </w:rPr>
        <w:t xml:space="preserve">Bắt đầu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 để vào phần đăng nhập.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Bắt đầu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 — vào trang đăng nhập / tạo tài khoản.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Xem hướng dẫn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 — trang hướng dẫn ngắn ngay trong hệ thống.</w:t>
      </w:r>
    </w:p>
    <w:p>
      <w:pPr>
        <w:spacing w:after="120"/>
      </w:pP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Bắt đầu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, rồi chọn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Đăng ký lần đầu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Nhập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MSHS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của em (7 chữ số, ghi trên thẻ học sinh).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Đặt mật khẩu và gõ lại cho khớp.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Tạo tài khoản của em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.</w:t>
      </w:r>
    </w:p>
    <w:p>
      <w:pPr>
        <w:spacing w:after="60" w:before="200"/>
        <w:jc w:val="center"/>
      </w:pPr>
      <w:r>
        <w:drawing>
          <wp:inline distT="0" distB="0" distL="0" distR="0">
            <wp:extent cx="4876800" cy="697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2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tạo tài khoản.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Ô nhập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MSHS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 — đúng 7 chữ số.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Ô đặt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mật khẩu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. Các quy tắc hiện ngay bên dưới, đủ điều kiện nào thì điều kiện đó chuyển sang màu xanh.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Bấm nút này để tạo tài khoản.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Mật khẩu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không được chứa MSHS của em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. Đây là lỗi hay gặp nhất khi tạo tài khoản: em đặt mật khẩu có sẵn mã số của mình thì hệ thống từ chối.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Tài khoản gắn với email trường cấp cho em (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MSHS@lsts.edu.vn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). Em không cần mở email này để đăng ký, nhưng nếu quên mật khẩu thì thư khôi phục sẽ gửi về đó.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3. Đăng nhập và quên mật khẩu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3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đăng nhập. Nhớ chọn đúng thẻ </w:t>
      </w:r>
      <w:r>
        <w:rPr>
          <w:rFonts w:ascii="Arial" w:cs="Arial" w:eastAsia="Arial" w:hAnsi="Arial"/>
          <w:b/>
          <w:bCs/>
          <w:i/>
          <w:iCs/>
          <w:color w:val="5A6472"/>
          <w:sz w:val="19"/>
          <w:szCs w:val="19"/>
        </w:rPr>
        <w:t xml:space="preserve">Học sinh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Nhập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MSHS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, không phải email.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Nhập mật khẩu em đã đặt.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Đăng nhập học sinh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4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Bấm đây nếu em quên mật khẩu.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Nếu em quên mật khẩu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Quên mật khẩu?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, nhập MSHS rồi bấm gửi. Hệ thống gửi một liên kết đặt lại mật khẩu về email trường của em.</w:t>
      </w:r>
    </w:p>
    <w:p>
      <w:pPr>
        <w:spacing w:after="60" w:before="200"/>
        <w:jc w:val="center"/>
      </w:pPr>
      <w:r>
        <w:drawing>
          <wp:inline distT="0" distB="0" distL="0" distR="0">
            <wp:extent cx="497205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4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khôi phục mật khẩu.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Nếu em không mở được email trường, hãy báo trực tiếp cho giáo viên chủ nhiệm. Thầy cô đặt lại mật khẩu giúp em được, em không phải chờ thư.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4. Màn hình chính của em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Đăng nhập xong em thấy màn hình này. Tất cả những gì em cần đều nằm ở đây.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5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chính sau khi đăng nhập.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Đăng ký giờ tự học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 — nút to màu xanh đậm, dùng để đăng ký buổi mới.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Thẻ điểm danh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 — cho em biết học kỳ này em đã quên đăng ký mấy lần, còn mấy lần được miễn trừ.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Bộ lọc nhanh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 — bấm một cái là hiện đúng nhóm nhiệm vụ đó. Ví dụ bấm *Trễ hạn* thì chỉ còn những buổi em chưa cập nhật kết quả.</w:t>
      </w:r>
    </w:p>
    <w:p>
      <w:pPr>
        <w:spacing w:after="120"/>
      </w:pPr>
    </w:p>
    <w:tbl>
      <w:tblPr>
        <w:tblW w:type="dxa" w:w="9070"/>
        <w:tblBorders>
          <w:top w:val="single" w:color="2F855A" w:sz="8"/>
          <w:left w:val="single" w:color="2F855A" w:sz="24"/>
          <w:bottom w:val="single" w:color="2F855A" w:sz="8"/>
          <w:right w:val="single" w:color="2F855A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6E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855A"/>
                <w:sz w:val="19"/>
                <w:szCs w:val="19"/>
              </w:rPr>
              <w:t xml:space="preserve">MẸO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Mỗi lần vào trang, em nhìn hai chỗ: con số bên cạnh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Trễ hạn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và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Cần viết phản hồi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. Hai con số đó bằng 0 nghĩa là em không nợ việc gì.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5. Đăng ký một buổi tự học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Hạn đăng ký là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24:00 của ngày hôm trước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. Đăng ký sau mốc đó, buổi của em bị đánh dấu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Trễ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. Không đăng ký gì cả thì tính là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quên đăng ký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— xem mục 9.</w:t>
            </w:r>
          </w:p>
        </w:tc>
      </w:tr>
    </w:tbl>
    <w:p>
      <w:pPr>
        <w:spacing w:after="160"/>
      </w:pP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Đăng ký giờ tự học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Chọn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ngày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và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tiết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tự học.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Điền nhiệm vụ: môn, việc cụ thể em sẽ làm, và mục tiêu.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Nếu buổi đó em cần dùng máy tính hoặc điện thoại, bật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Cần dùng thiết bị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và ghi rõ dùng để làm gì — thầy cô sẽ duyệt.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5.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lưu.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592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6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đăng ký một buổi tự học.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Một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buổi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có thể chứa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nhiều nhiệm vụ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. Ví dụ tiết 8–9 thứ Sáu em làm Toán 45 phút rồi Tiếng Anh 45 phút — đó là một buổi, hai nhiệm vụ.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Mục tiêu nên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đo được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. "Học bài" thì không biết thế nào là xong. "Làm bài 1–8 trang 24, đúng ít nhất 6 bài" thì cuối buổi em tự biết mình đạt hay chưa.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6. Xem lại các buổi đã đăng ký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Phần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Nhiệm vụ của em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liệt kê mọi buổi em đã đăng ký, mới nhất trước.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7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Danh sách buổi tự học của em.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Bộ lọc nhanh — bấm để xem từng nhóm.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Một thẻ là một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buổi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. Trong thẻ ghi rõ ngày, tiết, khung giờ, và em đã cập nhật kết quả cho mấy nhiệm vụ.</w:t>
      </w:r>
    </w:p>
    <w:p>
      <w:pPr>
        <w:spacing w:after="12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Buổi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trong tương lai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thì em còn sửa hoặc xoá được. Buổi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đã qua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thì không sửa được nữa — chỉ còn cập nhật kết quả.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tbl>
            <w:tblPr>
              <w:tblW w:type="dxa" w:w="9070"/>
              <w:tblBorders>
                <w:top w:val="single" w:color="C9D2DA" w:sz="4"/>
                <w:left w:val="single" w:color="C9D2DA" w:sz="4"/>
                <w:bottom w:val="single" w:color="C9D2DA" w:sz="4"/>
                <w:right w:val="single" w:color="C9D2DA" w:sz="4"/>
                <w:insideH w:val="single" w:color="C9D2DA" w:sz="4"/>
                <w:insideV w:val="single" w:color="C9D2DA" w:sz="4"/>
              </w:tblBorders>
              <w:tblLayout w:type="fixed"/>
            </w:tblPr>
            <w:tblGrid>
              <w:gridCol w:w="2358"/>
              <w:gridCol w:w="6712"/>
            </w:tblGrid>
            <w:tr>
              <w:trPr>
                <w:tblHeader/>
              </w:trPr>
              <w:tc>
                <w:tcPr>
                  <w:tcW w:type="dxa" w:w="2358"/>
                  <w:shd w:fill="EDF2F7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20"/>
                      <w:szCs w:val="20"/>
                    </w:rPr>
                    <w:t xml:space="preserve">Nhãn trên thẻ</w:t>
                  </w:r>
                </w:p>
              </w:tc>
              <w:tc>
                <w:tcPr>
                  <w:tcW w:type="dxa" w:w="6712"/>
                  <w:shd w:fill="EDF2F7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20"/>
                      <w:szCs w:val="20"/>
                    </w:rPr>
                    <w:t xml:space="preserve">Nghĩa là gì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Đúng hạn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Em đăng ký trước 24:00 hôm trước.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Trễ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Em đăng ký sau hạn. Buổi vẫn được ghi nhận, nhưng thầy cô thấy là em đăng ký muộn.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Chưa có kết quả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Buổi đã qua mà em chưa ghi mình làm được gì.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Chờ duyệt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Em xin dùng thiết bị, thầy cô chưa duyệt.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Cần điều chỉnh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>Thầy cô trả về, kèm lý do. Em sửa rồi gửi lại.</w:t>
                  </w:r>
                </w:p>
              </w:tc>
            </w:tr>
          </w:tbl>
          <w:p/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7. Cập nhật kết quả — phần quan trọng nhất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Làm xong rồi em phải quay lại ghi mình làm được tới đâu. Trên thẻ của buổi đã qua có nút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Xem lại / bổ sung kết quả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807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8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cập nhật kết quả.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Viết gì vào ô "Em đã làm được gì?"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Hệ thống gợi ý sẵn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hai câu hỏi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ngay trên ô nhập, và câu hỏi đổi theo loại hoạt động em đã chọn. Em cứ trả lời hai câu đó là đủ.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Viết "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xong rồi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" hay "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em làm hết bài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" là chưa đủ. Thầy cô đọc xong vẫn không biết em làm được gì, vướng ở đâu, nên không giúp được gì cho em.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Thanh màu dưới ô nhập cho em biết em đã viết đủ ý chưa — giống thanh đo độ mạnh của mật khẩu. Khi nào hiện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"Đủ ý rồi, cảm ơn em"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là được.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Hai ví dụ, cùng một buổi học:</w:t>
      </w:r>
    </w:p>
    <w:tbl>
      <w:tblPr>
        <w:tblW w:type="dxa" w:w="9070"/>
        <w:tblBorders>
          <w:top w:val="single" w:color="C9D2DA" w:sz="4"/>
          <w:left w:val="single" w:color="C9D2DA" w:sz="4"/>
          <w:bottom w:val="single" w:color="C9D2DA" w:sz="4"/>
          <w:right w:val="single" w:color="C9D2DA" w:sz="4"/>
          <w:insideH w:val="single" w:color="C9D2DA" w:sz="4"/>
          <w:insideV w:val="single" w:color="C9D2DA" w:sz="4"/>
        </w:tblBorders>
        <w:tblLayout w:type="fixed"/>
      </w:tblPr>
      <w:tblGrid>
        <w:gridCol w:w="2721"/>
        <w:gridCol w:w="6349"/>
      </w:tblGrid>
      <w:tr>
        <w:trPr>
          <w:tblHeader/>
        </w:trPr>
        <w:tc>
          <w:tcPr>
            <w:tcW w:type="dxa" w:w="2721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Chưa đạt</w:t>
            </w:r>
          </w:p>
        </w:tc>
        <w:tc>
          <w:tcPr>
            <w:tcW w:type="dxa" w:w="6349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Đạt</w:t>
            </w:r>
          </w:p>
        </w:tc>
      </w:tr>
      <w:tr>
        <w:tc>
          <w:tcPr>
            <w:tcW w:type="dxa" w:w="272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"em làm xong bài tập"</w:t>
            </w:r>
          </w:p>
        </w:tc>
        <w:tc>
          <w:tcPr>
            <w:tcW w:type="dxa" w:w="6349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"Em làm bài 1–8 trang 24, đúng 7 bài. Bài 7 em nhầm dấu khi rút gọn, đã xem lại và hiểu chỗ sai."</w:t>
            </w:r>
          </w:p>
        </w:tc>
      </w:tr>
      <w:tr>
        <w:tc>
          <w:tcPr>
            <w:tcW w:type="dxa" w:w="272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"học bài rồi"</w:t>
            </w:r>
          </w:p>
        </w:tc>
        <w:tc>
          <w:tcPr>
            <w:tcW w:type="dxa" w:w="6349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"Em ôn 30 từ Unit 1, tự kiểm tra nhớ được 26. Nhóm từ về nghề nghiệp em còn lẫn."</w:t>
            </w:r>
          </w:p>
        </w:tc>
      </w:tr>
    </w:tbl>
    <w:p>
      <w:pPr>
        <w:spacing w:after="20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Nếu em còn vướng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Bật công tắc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 cần giáo viên hỗ trợ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và ghi rõ em vướng chỗ nào. Buổi đó sẽ hiện lên bảng của thầy cô với dấu cần hỗ trợ, thầy cô sẽ tìm em.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Đính kèm sản phẩm (không bắt buộc)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Nếu buổi đó có thứ chụp được — trang vở em đã làm, bài trình chiếu, đường dẫn tới bài của nhóm — em đính kèm ở phần dưới cùng. Tối đa 3 thứ.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807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9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Phần đính kèm sản phẩm, nằm cuối cửa sổ cập nhật kết quả.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Không bắt buộc phải có ảnh.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Có những việc không sinh ra sản phẩm nào — ôn bài, đọc sách. Phần chữ em viết mới là chính. Đừng chụp đại một trang giấy cho đủ thủ tục.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8. Xem thầy cô chấm sao và nhận xét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vào một buổi đã được chấm để xem đầy đủ: số sao, nhận xét của thầy cô, và phần em đã ghi.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874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74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10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Chi tiết một nhiệm vụ đã được chấm.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Nếu bài của em bị chấm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1 hoặc 2 sao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, hệ thống sẽ nhắc em viết phản hồi. Em đọc nhận xét rồi ghi một dòng cho biết em sẽ điều chỉnh thế nào. Đây không phải hình phạt — đó là cách để lần sau em làm tốt hơn.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9. Quên đăng ký và lao động công ích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Ngày lớp có tiết tự học mà em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không đăng ký kế hoạch nào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, hệ thống ghi lại là một lần quên. Việc ghi nhận diễn ra lúc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0 giờ 5 phút sáng hôm sau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, nên em đăng ký muộn trong ngày vẫn kịp.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Hai tiết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liền nhau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trong cùng một buổi chỉ tính là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một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lần quên. Ví dụ thứ Sáu tiết 8 và 9 mà em không đăng ký gì, đó là một lần, không phải hai.</w:t>
            </w:r>
          </w:p>
        </w:tc>
      </w:tr>
    </w:tbl>
    <w:p>
      <w:pPr>
        <w:spacing w:after="160"/>
      </w:pPr>
    </w:p>
    <w:p>
      <w:pPr>
        <w:spacing w:after="60" w:before="200"/>
        <w:jc w:val="center"/>
      </w:pPr>
      <w:r>
        <w:drawing>
          <wp:inline distT="0" distB="0" distL="0" distR="0">
            <wp:extent cx="5762625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11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Thẻ điểm danh của một bạn đang phải lao động công ích.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Số lần em đã quên đăng ký trong học kỳ này.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Số lượt lao động công ích: đã làm mấy lượt, còn nợ mấy lượt, hạn hoàn thành khi nào.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Quy định của lớp</w:t>
      </w:r>
    </w:p>
    <w:tbl>
      <w:tblPr>
        <w:tblW w:type="dxa" w:w="9070"/>
        <w:tblBorders>
          <w:top w:val="single" w:color="C9D2DA" w:sz="4"/>
          <w:left w:val="single" w:color="C9D2DA" w:sz="4"/>
          <w:bottom w:val="single" w:color="C9D2DA" w:sz="4"/>
          <w:right w:val="single" w:color="C9D2DA" w:sz="4"/>
          <w:insideH w:val="single" w:color="C9D2DA" w:sz="4"/>
          <w:insideV w:val="single" w:color="C9D2DA" w:sz="4"/>
        </w:tblBorders>
        <w:tblLayout w:type="fixed"/>
      </w:tblPr>
      <w:tblGrid>
        <w:gridCol w:w="2358"/>
        <w:gridCol w:w="6712"/>
      </w:tblGrid>
      <w:tr>
        <w:trPr>
          <w:tblHeader/>
        </w:trPr>
        <w:tc>
          <w:tcPr>
            <w:tcW w:type="dxa" w:w="2358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Số lần quên</w:t>
            </w:r>
          </w:p>
        </w:tc>
        <w:tc>
          <w:tcPr>
            <w:tcW w:type="dxa" w:w="6712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Hậu quả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– 3 lần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Được miễn trừ, không có kỷ luật.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Lần thứ 4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Lao động công ích 5 lượt.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Lần thứ 5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Lao động công ích 10 lượt.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Từ lần thứ 6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Thầy cô trao đổi trực tiếp với phụ huynh.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Bảng quy định này cũng hiện ngay trong hệ thống, em bấm vào thẻ điểm danh là mở ra.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12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Bảng quy định mở ra từ thẻ điểm danh. Mức em đang ở được tô đậm.</w:t>
      </w:r>
    </w:p>
    <w:tbl>
      <w:tblPr>
        <w:tblW w:type="dxa" w:w="9070"/>
        <w:tblBorders>
          <w:top w:val="single" w:color="2F855A" w:sz="8"/>
          <w:left w:val="single" w:color="2F855A" w:sz="24"/>
          <w:bottom w:val="single" w:color="2F855A" w:sz="8"/>
          <w:right w:val="single" w:color="2F855A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6E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855A"/>
                <w:sz w:val="19"/>
                <w:szCs w:val="19"/>
              </w:rPr>
              <w:t xml:space="preserve">MẸO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Nếu em thấy có buổi bị ghi nhầm — hôm đó em nghỉ có phép, hoặc cả lớp đi sự kiện — hãy nhắn thầy cô. Thầy cô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miễn buổi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đó được và lần quên sẽ bị xoá khỏi sổ.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10. Cửa sổ nhắc việc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Nếu em còn việc chưa xong, mỗi lần vào trang hệ thống sẽ nhắc. Em bấm thẳng từ đây tới chỗ cần làm.</w:t>
      </w:r>
    </w:p>
    <w:p>
      <w:pPr>
        <w:spacing w:after="60" w:before="200"/>
        <w:jc w:val="center"/>
      </w:pPr>
      <w:r>
        <w:drawing>
          <wp:inline distT="0" distB="0" distL="0" distR="0">
            <wp:extent cx="5638800" cy="687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13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nhắc việc khi em vào trang.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Để sau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thì cửa sổ đóng lại, nhưng lần đăng nhập sau nó sẽ nhắc lại — cho tới khi việc xong.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11. Chia sẻ sách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Mỗi bạn có một tuần được phân công chia sẻ về một cuốn sách mình đã đọc. Lịch phân công do giáo viên chủ nhiệm xếp từ đầu năm.</w:t>
      </w:r>
    </w:p>
    <w:p>
      <w:pPr>
        <w:spacing w:after="60" w:before="200"/>
        <w:jc w:val="center"/>
      </w:pPr>
      <w:r>
        <w:drawing>
          <wp:inline distT="0" distB="0" distL="0" distR="0">
            <wp:extent cx="56388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14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Nhắc chia sẻ sách, hiện mỗi lần vào trang từ một tuần trước hạn nộp.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Nộp bài chia sẻ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Trên màn hình chính của em có thẻ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Lượt chia sẻ sách của em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. Bấm vào đó để mở phần nhập.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15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Phần nhập bài chia sẻ sách.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Điền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tên sách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và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tác giả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Tóm tắt nội dung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cuốn sách kể về điều gì, viết ngắn gọn để các bạn dễ hình dung.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Bài học rút ra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đây là phần quan trọng nhất, và phải là suy nghĩ của chính em.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Dán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liên kết bài trình chiếu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(Canva, Google Slides…).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5.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Lưu bài chia sẻ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Liên kết trình chiếu phải bật quyền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"ai có liên kết cũng xem được"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. Nếu để riêng tư thì thầy cô và các bạn bấm vào chỉ thấy báo lỗi.</w:t>
            </w:r>
          </w:p>
        </w:tc>
      </w:tr>
    </w:tbl>
    <w:p>
      <w:pPr>
        <w:spacing w:after="16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Xem bài của các bạn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Chia sẻ sách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trên thanh trên cùng để xem toàn bộ bài của cả lớp, bất cứ lúc nào.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675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16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Trang chia sẻ sách của cả lớp.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12. Hỏi thầy cô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Em có thể nhắn thẳng cho giáo viên chủ nhiệm trong hệ thống — 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Nhắn giáo viên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ở góc trên màn hình chính.</w:t>
      </w:r>
    </w:p>
    <w:p>
      <w:pPr>
        <w:spacing w:after="60" w:before="200"/>
        <w:jc w:val="center"/>
      </w:pPr>
      <w:r>
        <w:drawing>
          <wp:inline distT="0" distB="0" distL="0" distR="0">
            <wp:extent cx="5762625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17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nhắn tin với giáo viên.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Tin nhắn này chỉ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em và giáo viên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 đọc được. Các bạn khác trong lớp không thấy.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13. Câu hỏi thường gặp</w:t>
      </w:r>
    </w:p>
    <w:p>
      <w:pPr>
        <w:spacing w:after="60" w:before="18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 quên không đăng ký, giờ đăng ký bù được không?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Được, và em nên làm ngay. Hệ thống chốt sổ lúc 0 giờ 5 sáng hôm sau, nên đăng ký trong ngày vẫn kịp — chỉ bị đánh dấu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Trễ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thôi, không tính là quên.</w:t>
      </w:r>
    </w:p>
    <w:p>
      <w:pPr>
        <w:spacing w:after="60" w:before="18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 đăng ký rồi nhưng hôm đó làm việc khác, ghi sao?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Cứ ghi đúng sự thật vào ô kết quả. Thầy cô cần biết em thực sự làm gì, không phải một bản báo cáo đẹp.</w:t>
      </w:r>
    </w:p>
    <w:p>
      <w:pPr>
        <w:spacing w:after="60" w:before="18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 nghỉ ốm đúng buổi tự học thì sao?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Báo thầy cô. Thầy cô bấm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miễn buổi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cho em, buổi đó không tính là quên đăng ký.</w:t>
      </w:r>
    </w:p>
    <w:p>
      <w:pPr>
        <w:spacing w:after="60" w:before="18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 sửa kết quả đã ghi được không?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Được. Mở lại buổi đó và sửa. Nếu thầy cô đã chấm sao rồi thì bài sẽ được đánh dấu để thầy cô chấm lại.</w:t>
      </w:r>
    </w:p>
    <w:p>
      <w:pPr>
        <w:spacing w:after="60" w:before="18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 thấy nhiệm vụ bị hệ thống tự chấm 1 sao, sao vậy?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Vì quá 5 ngày kể từ buổi học mà em chưa ghi kết quả. Em vẫn bổ sung kết quả được, và thầy cô sẽ chấm lại.</w:t>
      </w:r>
    </w:p>
    <w:p>
      <w:pPr>
        <w:spacing w:after="60" w:before="18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 đổi mật khẩu ở đâu?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/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Nút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Đổi mật khẩu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ở góc trên màn hình chính.</w:t>
      </w:r>
    </w:p>
    <w:sectPr>
      <w:footerReference w:type="default" r:id="rId7"/>
      <w:pgSz w:w="11906" w:h="16838" w:orient="portrait"/>
      <w:pgMar w:top="1440" w:right="1418" w:bottom="144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472"/>
        <w:sz w:val="18"/>
        <w:szCs w:val="18"/>
      </w:rPr>
      <w:t xml:space="preserve">Hướng dẫn sử dụng — Học sinh  ·  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2e9a6e4d1814b9fde0961bc1d5f13c99fff800.png"/><Relationship Id="rId9" Type="http://schemas.openxmlformats.org/officeDocument/2006/relationships/image" Target="media/0bba7681774e777f0633676d9a94f3bda576f04e.png"/><Relationship Id="rId10" Type="http://schemas.openxmlformats.org/officeDocument/2006/relationships/image" Target="media/0697d5bb7d9a98a7041ad2bdb948651e948945fe.png"/><Relationship Id="rId11" Type="http://schemas.openxmlformats.org/officeDocument/2006/relationships/image" Target="media/cad1f034cf35ba344b288444b3575b769fe08079.png"/><Relationship Id="rId12" Type="http://schemas.openxmlformats.org/officeDocument/2006/relationships/image" Target="media/9480722e499d570123b75d9e2a4e83dc53fe9e92.png"/><Relationship Id="rId13" Type="http://schemas.openxmlformats.org/officeDocument/2006/relationships/image" Target="media/1e88d585e68fd465f9acc3119b751d8b5cdc11c4.png"/><Relationship Id="rId14" Type="http://schemas.openxmlformats.org/officeDocument/2006/relationships/image" Target="media/9298fb5264b716f62c73db8734368691db7f0af8.png"/><Relationship Id="rId15" Type="http://schemas.openxmlformats.org/officeDocument/2006/relationships/image" Target="media/ca0d872490561346322286c1b81191a53e656cbf.png"/><Relationship Id="rId16" Type="http://schemas.openxmlformats.org/officeDocument/2006/relationships/image" Target="media/8a0264021acb44c4295bb246795abd35e7e89a60.png"/><Relationship Id="rId17" Type="http://schemas.openxmlformats.org/officeDocument/2006/relationships/image" Target="media/172341dcd549288ab25ca7f9bd04ff142a597544.png"/><Relationship Id="rId18" Type="http://schemas.openxmlformats.org/officeDocument/2006/relationships/image" Target="media/09f256da2bae239553d285c47bbc2a2e5ba1efd6.png"/><Relationship Id="rId19" Type="http://schemas.openxmlformats.org/officeDocument/2006/relationships/image" Target="media/72618aedb0122819427466efdeb5293821f5de97.png"/><Relationship Id="rId20" Type="http://schemas.openxmlformats.org/officeDocument/2006/relationships/image" Target="media/f32cf92250a5ec7df50b9c68fa7ca1c528e1b97a.png"/><Relationship Id="rId21" Type="http://schemas.openxmlformats.org/officeDocument/2006/relationships/image" Target="media/215bdb7676a6b4edfb0cecafb4c3f553e69c4f1d.png"/><Relationship Id="rId22" Type="http://schemas.openxmlformats.org/officeDocument/2006/relationships/image" Target="media/aff5fddcca7458711073e36ec96777ff5b5e196d.png"/><Relationship Id="rId23" Type="http://schemas.openxmlformats.org/officeDocument/2006/relationships/image" Target="media/73f8be5ebcf6e0fddd61f7df3af3509040d20b6b.png"/><Relationship Id="rId24" Type="http://schemas.openxmlformats.org/officeDocument/2006/relationships/image" Target="media/6a2914ce728ecd0b22910baf4ee56d0e0817ba5e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— Học sinh</dc:title>
  <dc:creator>Trường THCS &amp; THPT Đinh Thiện Lý</dc:creator>
  <cp:lastModifiedBy>Un-named</cp:lastModifiedBy>
  <cp:revision>1</cp:revision>
  <dcterms:created xsi:type="dcterms:W3CDTF">2026-09-13T13:56:14.417Z</dcterms:created>
  <dcterms:modified xsi:type="dcterms:W3CDTF">2026-09-13T13:56:14.417Z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