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160" w:lineRule="auto"/>
        <w:jc w:val="center"/>
        <w:rPr>
          <w:b w:val="1"/>
          <w:sz w:val="36"/>
          <w:szCs w:val="36"/>
        </w:rPr>
      </w:pPr>
      <w:bookmarkStart w:colFirst="0" w:colLast="0" w:name="_h72jnyyu8awr" w:id="0"/>
      <w:bookmarkEnd w:id="0"/>
      <w:r w:rsidDel="00000000" w:rsidR="00000000" w:rsidRPr="00000000">
        <w:rPr>
          <w:b w:val="1"/>
          <w:sz w:val="36"/>
          <w:szCs w:val="36"/>
          <w:rtl w:val="0"/>
        </w:rPr>
        <w:t xml:space="preserve">Chấm Điểm Và Nhận Xét</w:t>
      </w:r>
    </w:p>
    <w:p w:rsidR="00000000" w:rsidDel="00000000" w:rsidP="00000000" w:rsidRDefault="00000000" w:rsidRPr="00000000" w14:paraId="00000003">
      <w:pPr>
        <w:pStyle w:val="Heading2"/>
        <w:keepNext w:val="0"/>
        <w:keepLines w:val="0"/>
        <w:shd w:fill="ffffff" w:val="clear"/>
        <w:spacing w:after="160" w:before="160" w:lineRule="auto"/>
        <w:jc w:val="center"/>
        <w:rPr>
          <w:b w:val="1"/>
          <w:sz w:val="36"/>
          <w:szCs w:val="36"/>
        </w:rPr>
      </w:pPr>
      <w:bookmarkStart w:colFirst="0" w:colLast="0" w:name="_24bndss42b6" w:id="1"/>
      <w:bookmarkEnd w:id="1"/>
      <w:r w:rsidDel="00000000" w:rsidR="00000000" w:rsidRPr="00000000">
        <w:rPr>
          <w:b w:val="1"/>
          <w:sz w:val="36"/>
          <w:szCs w:val="36"/>
          <w:rtl w:val="0"/>
        </w:rPr>
        <w:t xml:space="preserve">Bài Tập Tổng Hợp Layout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 Bài tập nhóm </w:t>
      </w:r>
      <w:r w:rsidDel="00000000" w:rsidR="00000000" w:rsidRPr="00000000">
        <w:rPr>
          <w:sz w:val="20"/>
          <w:szCs w:val="20"/>
          <w:highlight w:val="white"/>
          <w:rtl w:val="0"/>
        </w:rPr>
        <w:t xml:space="preserve">Đỗ Minh Vương - Lê Hồ Thanh Minh</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 Đánh giá chung: </w:t>
      </w:r>
    </w:p>
    <w:p w:rsidR="00000000" w:rsidDel="00000000" w:rsidP="00000000" w:rsidRDefault="00000000" w:rsidRPr="00000000" w14:paraId="0000000A">
      <w:pPr>
        <w:numPr>
          <w:ilvl w:val="0"/>
          <w:numId w:val="3"/>
        </w:numPr>
        <w:ind w:left="2160" w:hanging="360"/>
        <w:rPr>
          <w:u w:val="none"/>
        </w:rPr>
      </w:pPr>
      <w:r w:rsidDel="00000000" w:rsidR="00000000" w:rsidRPr="00000000">
        <w:rPr>
          <w:rtl w:val="0"/>
        </w:rPr>
        <w:t xml:space="preserve">Layout cơ bản giống layout  </w:t>
      </w:r>
      <w:hyperlink r:id="rId6">
        <w:r w:rsidDel="00000000" w:rsidR="00000000" w:rsidRPr="00000000">
          <w:rPr>
            <w:color w:val="1155cc"/>
            <w:u w:val="single"/>
            <w:rtl w:val="0"/>
          </w:rPr>
          <w:t xml:space="preserve">https://www.ford.com/</w:t>
        </w:r>
      </w:hyperlink>
      <w:r w:rsidDel="00000000" w:rsidR="00000000" w:rsidRPr="00000000">
        <w:rPr>
          <w:rtl w:val="0"/>
        </w:rPr>
        <w:t xml:space="preserve"> site. </w:t>
      </w:r>
    </w:p>
    <w:p w:rsidR="00000000" w:rsidDel="00000000" w:rsidP="00000000" w:rsidRDefault="00000000" w:rsidRPr="00000000" w14:paraId="0000000B">
      <w:pPr>
        <w:numPr>
          <w:ilvl w:val="0"/>
          <w:numId w:val="3"/>
        </w:numPr>
        <w:ind w:left="2160" w:hanging="360"/>
        <w:rPr>
          <w:u w:val="none"/>
        </w:rPr>
      </w:pPr>
      <w:r w:rsidDel="00000000" w:rsidR="00000000" w:rsidRPr="00000000">
        <w:rPr>
          <w:rtl w:val="0"/>
        </w:rPr>
        <w:t xml:space="preserve">Tổ chức folder/file cho project hợp lý.</w:t>
      </w:r>
    </w:p>
    <w:p w:rsidR="00000000" w:rsidDel="00000000" w:rsidP="00000000" w:rsidRDefault="00000000" w:rsidRPr="00000000" w14:paraId="0000000C">
      <w:pPr>
        <w:numPr>
          <w:ilvl w:val="0"/>
          <w:numId w:val="3"/>
        </w:numPr>
        <w:ind w:left="2160" w:hanging="360"/>
        <w:rPr>
          <w:u w:val="none"/>
        </w:rPr>
      </w:pPr>
      <w:r w:rsidDel="00000000" w:rsidR="00000000" w:rsidRPr="00000000">
        <w:rPr>
          <w:rtl w:val="0"/>
        </w:rPr>
        <w:t xml:space="preserve">Phân chia các section - chú thích rõ ràng. Responsive tốt. </w:t>
      </w:r>
    </w:p>
    <w:p w:rsidR="00000000" w:rsidDel="00000000" w:rsidP="00000000" w:rsidRDefault="00000000" w:rsidRPr="00000000" w14:paraId="0000000D">
      <w:pPr>
        <w:numPr>
          <w:ilvl w:val="0"/>
          <w:numId w:val="3"/>
        </w:numPr>
        <w:ind w:left="2160" w:hanging="360"/>
        <w:rPr>
          <w:u w:val="none"/>
        </w:rPr>
      </w:pPr>
      <w:r w:rsidDel="00000000" w:rsidR="00000000" w:rsidRPr="00000000">
        <w:rPr>
          <w:rtl w:val="0"/>
        </w:rPr>
        <w:t xml:space="preserve">Phân công công việc cho các thành viên nhóm chi tết - tiến độ làm các task rõ ràng.</w:t>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Nhận xét chi tiết layout: </w:t>
      </w:r>
    </w:p>
    <w:p w:rsidR="00000000" w:rsidDel="00000000" w:rsidP="00000000" w:rsidRDefault="00000000" w:rsidRPr="00000000" w14:paraId="00000010">
      <w:pPr>
        <w:numPr>
          <w:ilvl w:val="0"/>
          <w:numId w:val="1"/>
        </w:numPr>
        <w:ind w:left="2160" w:hanging="360"/>
        <w:rPr>
          <w:u w:val="none"/>
        </w:rPr>
      </w:pPr>
      <w:r w:rsidDel="00000000" w:rsidR="00000000" w:rsidRPr="00000000">
        <w:rPr>
          <w:rtl w:val="0"/>
        </w:rPr>
        <w:t xml:space="preserve">Phần header__brand: có height khá to (69.75px &gt; 40px của layout mẫu),  do kích thước của img logo lớn, có thể điều chỉnh lại kích thước của logo để fix với layout mẫu.</w:t>
      </w:r>
    </w:p>
    <w:p w:rsidR="00000000" w:rsidDel="00000000" w:rsidP="00000000" w:rsidRDefault="00000000" w:rsidRPr="00000000" w14:paraId="00000011">
      <w:pPr>
        <w:numPr>
          <w:ilvl w:val="0"/>
          <w:numId w:val="1"/>
        </w:numPr>
        <w:ind w:left="2160" w:hanging="360"/>
        <w:rPr>
          <w:u w:val="none"/>
        </w:rPr>
      </w:pPr>
      <w:r w:rsidDel="00000000" w:rsidR="00000000" w:rsidRPr="00000000">
        <w:rPr>
          <w:rtl w:val="0"/>
        </w:rPr>
        <w:t xml:space="preserve">Phần header__nav: mình thiếu phần collapse cho các item menu trucks &amp; vans, electrified, cars, all vehicles. </w:t>
      </w:r>
    </w:p>
    <w:p w:rsidR="00000000" w:rsidDel="00000000" w:rsidP="00000000" w:rsidRDefault="00000000" w:rsidRPr="00000000" w14:paraId="00000012">
      <w:pPr>
        <w:numPr>
          <w:ilvl w:val="0"/>
          <w:numId w:val="1"/>
        </w:numPr>
        <w:ind w:left="2160" w:hanging="360"/>
        <w:rPr>
          <w:u w:val="none"/>
        </w:rPr>
      </w:pPr>
      <w:r w:rsidDel="00000000" w:rsidR="00000000" w:rsidRPr="00000000">
        <w:rPr>
          <w:rtl w:val="0"/>
        </w:rPr>
        <w:t xml:space="preserve">Phần galleryBrand__section: .galleryBrand__box-4  có circle chưa được tròn mặc dù mình chỉnh border-radius: 50%. Do mình dùng padding cho icon để canh tròn, mình có thể fix bằng cách xét width, height cho tag a có class link__icon và </w:t>
      </w:r>
      <w:r w:rsidDel="00000000" w:rsidR="00000000" w:rsidRPr="00000000">
        <w:rPr>
          <w:rFonts w:ascii="Courier New" w:cs="Courier New" w:eastAsia="Courier New" w:hAnsi="Courier New"/>
          <w:color w:val="222222"/>
          <w:sz w:val="17"/>
          <w:szCs w:val="17"/>
          <w:highlight w:val="white"/>
          <w:rtl w:val="0"/>
        </w:rPr>
        <w:t xml:space="preserve"> </w:t>
      </w:r>
      <w:r w:rsidDel="00000000" w:rsidR="00000000" w:rsidRPr="00000000">
        <w:rPr>
          <w:rtl w:val="0"/>
        </w:rPr>
        <w:t xml:space="preserve">border-radius: 50%. Có thể xét lại cho tất cả các class .link__icon  layout như cách trên.</w:t>
      </w:r>
      <w:r w:rsidDel="00000000" w:rsidR="00000000" w:rsidRPr="00000000">
        <w:rPr>
          <w:rtl w:val="0"/>
        </w:rPr>
      </w:r>
    </w:p>
    <w:p w:rsidR="00000000" w:rsidDel="00000000" w:rsidP="00000000" w:rsidRDefault="00000000" w:rsidRPr="00000000" w14:paraId="00000013">
      <w:pPr>
        <w:ind w:left="2880" w:firstLine="720"/>
        <w:rPr>
          <w:rFonts w:ascii="Courier New" w:cs="Courier New" w:eastAsia="Courier New" w:hAnsi="Courier New"/>
          <w:color w:val="757575"/>
          <w:sz w:val="17"/>
          <w:szCs w:val="17"/>
        </w:rPr>
      </w:pPr>
      <w:r w:rsidDel="00000000" w:rsidR="00000000" w:rsidRPr="00000000">
        <w:rPr>
          <w:rFonts w:ascii="Courier New" w:cs="Courier New" w:eastAsia="Courier New" w:hAnsi="Courier New"/>
          <w:color w:val="222222"/>
          <w:sz w:val="17"/>
          <w:szCs w:val="17"/>
          <w:rtl w:val="0"/>
        </w:rPr>
        <w:t xml:space="preserve">.link__icon</w:t>
      </w:r>
      <w:r w:rsidDel="00000000" w:rsidR="00000000" w:rsidRPr="00000000">
        <w:rPr>
          <w:rFonts w:ascii="Courier New" w:cs="Courier New" w:eastAsia="Courier New" w:hAnsi="Courier New"/>
          <w:color w:val="757575"/>
          <w:sz w:val="17"/>
          <w:szCs w:val="17"/>
          <w:rtl w:val="0"/>
        </w:rPr>
        <w:t xml:space="preserve"> {</w:t>
      </w:r>
    </w:p>
    <w:p w:rsidR="00000000" w:rsidDel="00000000" w:rsidP="00000000" w:rsidRDefault="00000000" w:rsidRPr="00000000" w14:paraId="00000014">
      <w:pPr>
        <w:ind w:left="3600" w:firstLine="720"/>
        <w:rPr>
          <w:rFonts w:ascii="Courier New" w:cs="Courier New" w:eastAsia="Courier New" w:hAnsi="Courier New"/>
          <w:color w:val="303942"/>
          <w:sz w:val="17"/>
          <w:szCs w:val="17"/>
        </w:rPr>
      </w:pPr>
      <w:r w:rsidDel="00000000" w:rsidR="00000000" w:rsidRPr="00000000">
        <w:rPr>
          <w:rFonts w:ascii="Courier New" w:cs="Courier New" w:eastAsia="Courier New" w:hAnsi="Courier New"/>
          <w:color w:val="c80000"/>
          <w:sz w:val="17"/>
          <w:szCs w:val="17"/>
          <w:rtl w:val="0"/>
        </w:rPr>
        <w:t xml:space="preserve">width</w:t>
      </w:r>
      <w:r w:rsidDel="00000000" w:rsidR="00000000" w:rsidRPr="00000000">
        <w:rPr>
          <w:rFonts w:ascii="Courier New" w:cs="Courier New" w:eastAsia="Courier New" w:hAnsi="Courier New"/>
          <w:color w:val="303942"/>
          <w:sz w:val="17"/>
          <w:szCs w:val="17"/>
          <w:rtl w:val="0"/>
        </w:rPr>
        <w:t xml:space="preserve">: 45px;</w:t>
      </w:r>
    </w:p>
    <w:p w:rsidR="00000000" w:rsidDel="00000000" w:rsidP="00000000" w:rsidRDefault="00000000" w:rsidRPr="00000000" w14:paraId="00000015">
      <w:pPr>
        <w:ind w:left="3600" w:firstLine="720"/>
        <w:rPr>
          <w:rFonts w:ascii="Courier New" w:cs="Courier New" w:eastAsia="Courier New" w:hAnsi="Courier New"/>
          <w:color w:val="303942"/>
          <w:sz w:val="17"/>
          <w:szCs w:val="17"/>
        </w:rPr>
      </w:pPr>
      <w:r w:rsidDel="00000000" w:rsidR="00000000" w:rsidRPr="00000000">
        <w:rPr>
          <w:rFonts w:ascii="Courier New" w:cs="Courier New" w:eastAsia="Courier New" w:hAnsi="Courier New"/>
          <w:color w:val="c80000"/>
          <w:sz w:val="17"/>
          <w:szCs w:val="17"/>
          <w:rtl w:val="0"/>
        </w:rPr>
        <w:t xml:space="preserve">border-radius</w:t>
      </w:r>
      <w:r w:rsidDel="00000000" w:rsidR="00000000" w:rsidRPr="00000000">
        <w:rPr>
          <w:rFonts w:ascii="Courier New" w:cs="Courier New" w:eastAsia="Courier New" w:hAnsi="Courier New"/>
          <w:color w:val="303942"/>
          <w:sz w:val="17"/>
          <w:szCs w:val="17"/>
          <w:rtl w:val="0"/>
        </w:rPr>
        <w:t xml:space="preserve">: 50%;</w:t>
      </w:r>
    </w:p>
    <w:p w:rsidR="00000000" w:rsidDel="00000000" w:rsidP="00000000" w:rsidRDefault="00000000" w:rsidRPr="00000000" w14:paraId="00000016">
      <w:pPr>
        <w:rPr>
          <w:rFonts w:ascii="Courier New" w:cs="Courier New" w:eastAsia="Courier New" w:hAnsi="Courier New"/>
          <w:color w:val="757575"/>
          <w:sz w:val="17"/>
          <w:szCs w:val="17"/>
        </w:rPr>
      </w:pPr>
      <w:r w:rsidDel="00000000" w:rsidR="00000000" w:rsidRPr="00000000">
        <w:rPr>
          <w:rFonts w:ascii="Courier New" w:cs="Courier New" w:eastAsia="Courier New" w:hAnsi="Courier New"/>
          <w:color w:val="303942"/>
          <w:sz w:val="17"/>
          <w:szCs w:val="17"/>
          <w:rtl w:val="0"/>
        </w:rPr>
        <w:t xml:space="preserve"> </w:t>
        <w:tab/>
        <w:tab/>
        <w:tab/>
        <w:tab/>
        <w:tab/>
        <w:tab/>
      </w:r>
      <w:r w:rsidDel="00000000" w:rsidR="00000000" w:rsidRPr="00000000">
        <w:rPr>
          <w:rFonts w:ascii="Courier New" w:cs="Courier New" w:eastAsia="Courier New" w:hAnsi="Courier New"/>
          <w:color w:val="c80000"/>
          <w:sz w:val="17"/>
          <w:szCs w:val="17"/>
          <w:rtl w:val="0"/>
        </w:rPr>
        <w:t xml:space="preserve">height</w:t>
      </w:r>
      <w:r w:rsidDel="00000000" w:rsidR="00000000" w:rsidRPr="00000000">
        <w:rPr>
          <w:rFonts w:ascii="Courier New" w:cs="Courier New" w:eastAsia="Courier New" w:hAnsi="Courier New"/>
          <w:color w:val="303942"/>
          <w:sz w:val="17"/>
          <w:szCs w:val="17"/>
          <w:rtl w:val="0"/>
        </w:rPr>
        <w:t xml:space="preserve">: 45px;</w:t>
      </w:r>
      <w:r w:rsidDel="00000000" w:rsidR="00000000" w:rsidRPr="00000000">
        <w:rPr>
          <w:rtl w:val="0"/>
        </w:rPr>
      </w:r>
    </w:p>
    <w:p w:rsidR="00000000" w:rsidDel="00000000" w:rsidP="00000000" w:rsidRDefault="00000000" w:rsidRPr="00000000" w14:paraId="00000017">
      <w:pPr>
        <w:ind w:left="3600" w:firstLine="720"/>
        <w:rPr>
          <w:rFonts w:ascii="Courier New" w:cs="Courier New" w:eastAsia="Courier New" w:hAnsi="Courier New"/>
          <w:color w:val="c80000"/>
          <w:sz w:val="17"/>
          <w:szCs w:val="17"/>
        </w:rPr>
      </w:pPr>
      <w:r w:rsidDel="00000000" w:rsidR="00000000" w:rsidRPr="00000000">
        <w:rPr>
          <w:rFonts w:ascii="Courier New" w:cs="Courier New" w:eastAsia="Courier New" w:hAnsi="Courier New"/>
          <w:color w:val="757575"/>
          <w:sz w:val="17"/>
          <w:szCs w:val="17"/>
          <w:rtl w:val="0"/>
        </w:rPr>
        <w:t xml:space="preserve">}</w:t>
      </w:r>
      <w:r w:rsidDel="00000000" w:rsidR="00000000" w:rsidRPr="00000000">
        <w:rPr>
          <w:rtl w:val="0"/>
        </w:rPr>
      </w:r>
    </w:p>
    <w:p w:rsidR="00000000" w:rsidDel="00000000" w:rsidP="00000000" w:rsidRDefault="00000000" w:rsidRPr="00000000" w14:paraId="00000018">
      <w:pPr>
        <w:ind w:left="0" w:firstLine="0"/>
        <w:rPr>
          <w:rFonts w:ascii="Courier New" w:cs="Courier New" w:eastAsia="Courier New" w:hAnsi="Courier New"/>
          <w:color w:val="303942"/>
          <w:sz w:val="17"/>
          <w:szCs w:val="17"/>
        </w:rPr>
      </w:pPr>
      <w:r w:rsidDel="00000000" w:rsidR="00000000" w:rsidRPr="00000000">
        <w:rPr>
          <w:rtl w:val="0"/>
        </w:rPr>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numPr>
          <w:ilvl w:val="0"/>
          <w:numId w:val="1"/>
        </w:numPr>
        <w:ind w:left="2160" w:hanging="360"/>
      </w:pPr>
      <w:r w:rsidDel="00000000" w:rsidR="00000000" w:rsidRPr="00000000">
        <w:rPr>
          <w:rtl w:val="0"/>
        </w:rPr>
        <w:t xml:space="preserve">Phần disclosure__section :  chưa có hiệu ứng như layout mẫu (có border khi chưa hover vào, khi hover vào thì mất đi border. Khi click để đóng mở collapse thì sẽ có icon tương ứng). Do phần này chưa được học js nên không có cũng không sao . </w:t>
      </w:r>
    </w:p>
    <w:p w:rsidR="00000000" w:rsidDel="00000000" w:rsidP="00000000" w:rsidRDefault="00000000" w:rsidRPr="00000000" w14:paraId="0000001B">
      <w:pPr>
        <w:numPr>
          <w:ilvl w:val="0"/>
          <w:numId w:val="1"/>
        </w:numPr>
        <w:ind w:left="2160" w:hanging="360"/>
      </w:pPr>
      <w:r w:rsidDel="00000000" w:rsidR="00000000" w:rsidRPr="00000000">
        <w:rPr>
          <w:rtl w:val="0"/>
        </w:rPr>
        <w:t xml:space="preserve">Phần footer: .social__text có font size khá nhỏ so với layout mẫu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Nhận xét chi tiết responsive layout: </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1"/>
        </w:numPr>
        <w:ind w:left="2160" w:hanging="360"/>
        <w:rPr>
          <w:u w:val="none"/>
        </w:rPr>
      </w:pPr>
      <w:r w:rsidDel="00000000" w:rsidR="00000000" w:rsidRPr="00000000">
        <w:rPr>
          <w:rtl w:val="0"/>
        </w:rPr>
        <w:t xml:space="preserve">  Phần header__nav:  dưới màn hình 992px sẽ none đi header__branch và mình sẽ tạo header__branch bên trong menu như layout mẫu. Icon bars và font size của collapse header__main khá nhỏ,  height của collapse sẽ full 100vh. </w:t>
      </w:r>
    </w:p>
    <w:p w:rsidR="00000000" w:rsidDel="00000000" w:rsidP="00000000" w:rsidRDefault="00000000" w:rsidRPr="00000000" w14:paraId="0000002A">
      <w:pPr>
        <w:numPr>
          <w:ilvl w:val="0"/>
          <w:numId w:val="1"/>
        </w:numPr>
        <w:ind w:left="2160" w:hanging="360"/>
      </w:pPr>
      <w:r w:rsidDel="00000000" w:rsidR="00000000" w:rsidRPr="00000000">
        <w:rPr>
          <w:rtl w:val="0"/>
        </w:rPr>
        <w:t xml:space="preserve">Phần carousel :   chưa responsive. </w:t>
      </w:r>
    </w:p>
    <w:p w:rsidR="00000000" w:rsidDel="00000000" w:rsidP="00000000" w:rsidRDefault="00000000" w:rsidRPr="00000000" w14:paraId="0000002B">
      <w:pPr>
        <w:numPr>
          <w:ilvl w:val="0"/>
          <w:numId w:val="1"/>
        </w:numPr>
        <w:ind w:left="2160" w:hanging="360"/>
      </w:pPr>
      <w:r w:rsidDel="00000000" w:rsidR="00000000" w:rsidRPr="00000000">
        <w:rPr>
          <w:rtl w:val="0"/>
        </w:rPr>
        <w:t xml:space="preserve"> Các phần còn lại responsive tốt, có thể kỹ hơn về font-size và font-weight  giống layout mẫu thì sẽ chuẩn hơn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Điểm: 90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