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 xml:space="preserve">Giấy phép kinh doanh số: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 xml:space="preserve">Ngành nghề kinh doanh: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Chức danh: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BC285D">
        <w:rPr>
          <w:rFonts w:ascii="Times New Roman" w:hAnsi="Times New Roman" w:cs="Times New Roman"/>
          <w:color w:val="000000" w:themeColor="text1"/>
          <w:lang w:val="fr-FR"/>
        </w:rPr>
        <w:t>n là …</w:t>
      </w:r>
      <w:r w:rsidR="00F623FD">
        <w:rPr>
          <w:rFonts w:ascii="Times New Roman" w:hAnsi="Times New Roman" w:cs="Times New Roman"/>
          <w:color w:val="000000" w:themeColor="text1"/>
          <w:lang w:val="fr-FR"/>
        </w:rPr>
        <w:t>83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,</w:t>
      </w:r>
      <w:r w:rsidR="00F623FD">
        <w:rPr>
          <w:rFonts w:ascii="Times New Roman" w:hAnsi="Times New Roman" w:cs="Times New Roman"/>
          <w:color w:val="000000" w:themeColor="text1"/>
          <w:lang w:val="fr-FR"/>
        </w:rPr>
        <w:t>5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ngày </w:t>
      </w:r>
      <w:r w:rsidR="00F623FD">
        <w:rPr>
          <w:rFonts w:ascii="Times New Roman" w:hAnsi="Times New Roman" w:cs="Times New Roman"/>
          <w:sz w:val="24"/>
          <w:szCs w:val="24"/>
        </w:rPr>
        <w:t>14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1A23FF">
        <w:rPr>
          <w:rFonts w:ascii="Times New Roman" w:hAnsi="Times New Roman" w:cs="Times New Roman"/>
          <w:sz w:val="24"/>
          <w:szCs w:val="24"/>
        </w:rPr>
        <w:t xml:space="preserve"> 0</w:t>
      </w:r>
      <w:r w:rsidR="0097034D">
        <w:rPr>
          <w:rFonts w:ascii="Times New Roman" w:hAnsi="Times New Roman" w:cs="Times New Roman"/>
          <w:sz w:val="24"/>
          <w:szCs w:val="24"/>
        </w:rPr>
        <w:t>8</w:t>
      </w:r>
      <w:r w:rsidR="00BC285D">
        <w:rPr>
          <w:rFonts w:ascii="Times New Roman" w:hAnsi="Times New Roman" w:cs="Times New Roman"/>
          <w:sz w:val="24"/>
          <w:szCs w:val="24"/>
        </w:rPr>
        <w:t xml:space="preserve"> 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6632C"/>
    <w:rsid w:val="001749B7"/>
    <w:rsid w:val="0018287F"/>
    <w:rsid w:val="001A23FF"/>
    <w:rsid w:val="00280047"/>
    <w:rsid w:val="002A562D"/>
    <w:rsid w:val="00392AA0"/>
    <w:rsid w:val="003D62C8"/>
    <w:rsid w:val="00412AEF"/>
    <w:rsid w:val="00464FD8"/>
    <w:rsid w:val="004C5818"/>
    <w:rsid w:val="005C3266"/>
    <w:rsid w:val="006D0B29"/>
    <w:rsid w:val="00701805"/>
    <w:rsid w:val="007A13B3"/>
    <w:rsid w:val="007A2119"/>
    <w:rsid w:val="007B38D6"/>
    <w:rsid w:val="00863030"/>
    <w:rsid w:val="00883765"/>
    <w:rsid w:val="008D2354"/>
    <w:rsid w:val="009213A4"/>
    <w:rsid w:val="009340F2"/>
    <w:rsid w:val="0097034D"/>
    <w:rsid w:val="009B4D08"/>
    <w:rsid w:val="009F4B61"/>
    <w:rsid w:val="009F7A65"/>
    <w:rsid w:val="00A0604A"/>
    <w:rsid w:val="00A1794F"/>
    <w:rsid w:val="00A9214D"/>
    <w:rsid w:val="00AC7711"/>
    <w:rsid w:val="00AE5792"/>
    <w:rsid w:val="00B55ABD"/>
    <w:rsid w:val="00BC285D"/>
    <w:rsid w:val="00BF4965"/>
    <w:rsid w:val="00C3451E"/>
    <w:rsid w:val="00CC181A"/>
    <w:rsid w:val="00D056D4"/>
    <w:rsid w:val="00D45D03"/>
    <w:rsid w:val="00D67724"/>
    <w:rsid w:val="00DD786A"/>
    <w:rsid w:val="00EE4ADF"/>
    <w:rsid w:val="00F623FD"/>
    <w:rsid w:val="00F944B1"/>
    <w:rsid w:val="00FA1DFB"/>
    <w:rsid w:val="00FB045A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7</cp:revision>
  <cp:lastPrinted>2017-03-30T06:42:00Z</cp:lastPrinted>
  <dcterms:created xsi:type="dcterms:W3CDTF">2017-06-12T05:43:00Z</dcterms:created>
  <dcterms:modified xsi:type="dcterms:W3CDTF">2017-08-14T02:06:00Z</dcterms:modified>
</cp:coreProperties>
</file>