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CCAR-F Slide Review: Summary and Exam Preparation</w:t>
      </w:r>
    </w:p>
    <w:p>
      <w:pPr>
        <w:spacing w:after="200"/>
      </w:pPr>
      <w:r>
        <w:rPr>
          <w:i/>
          <w:iCs/>
        </w:rPr>
        <w:t xml:space="preserve">Combined notes from both slide sets: tool scoping, MCP in production, and built-in vs. custom tools. Overlapping slides are merged.</w:t>
      </w:r>
    </w:p>
    <w:p>
      <w:pPr>
        <w:pStyle w:val="Heading1"/>
      </w:pPr>
      <w:r>
        <w:t xml:space="preserve">Part 1: Summary</w:t>
      </w:r>
    </w:p>
    <w:p>
      <w:pPr>
        <w:pStyle w:val="Heading2"/>
      </w:pPr>
      <w:r>
        <w:t xml:space="preserve">1. Tool definitions as trust boundaries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tool definition is a declared contract, not just a schema. Three layers decide its reach: the schema (argument types and structure), the handler (which systems it can touch), and the reach (what it can actually affect).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poorly scoped tool extends the model's effective permissions too far.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Least privilege: </w:t>
      </w:r>
      <w:r>
        <w:t xml:space="preserve">each tool gets only the access its function needs. Example: search_orders has read on the orders database and no write; write operations are denied by scope.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read-only search tool should never have write permissions, a tool scoped to one database should not reach others, and separate tools for separate resource types reduce the blast radius.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Design rules: </w:t>
      </w:r>
      <w:r>
        <w:t xml:space="preserve">one tool per logical operation (not per domain), enum constraints for valid values, and results filtered to what the caller may see.</w:t>
      </w:r>
    </w:p>
    <w:p>
      <w:pPr>
        <w:pStyle w:val="Heading2"/>
      </w:pPr>
      <w:r>
        <w:t xml:space="preserve">2. Three scoping mechanisms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Schema constraints: </w:t>
      </w:r>
      <w:r>
        <w:t xml:space="preserve">strict types and enums reject out-of-range input before any handler logic runs.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Server-side auth logic: </w:t>
      </w:r>
      <w:r>
        <w:t xml:space="preserve">the handler verifies caller identity and permissions before touching any downstream resource.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OS-level permissions: </w:t>
      </w:r>
      <w:r>
        <w:t xml:space="preserve">filesystem and process permissions enforce what a server can actually reach, backing up the advisory client roots.</w:t>
      </w:r>
    </w:p>
    <w:p>
      <w:pPr>
        <w:pStyle w:val="Heading2"/>
      </w:pPr>
      <w:r>
        <w:t xml:space="preserve">Broad vs. narrow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Broad (risky): </w:t>
      </w:r>
      <w:r>
        <w:t xml:space="preserve">one tool that accepts any SQL query and connects to any database gives the model, and any attacker who influences it, unrestricted data access.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Narrow (safe): </w:t>
      </w:r>
      <w:r>
        <w:t xml:space="preserve">separate tools per resource type, with schema constraints limiting query shape and server-side checks enforcing per-user permissions, keep the blast radius small.</w:t>
      </w:r>
    </w:p>
    <w:p>
      <w:pPr>
        <w:pStyle w:val="Heading2"/>
      </w:pPr>
      <w:r>
        <w:t xml:space="preserve">3. Input sanitization at the server boundary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argument entering an MCP server is untrusted input.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Validate types and formats against the declared schema immediately.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Reject or escape characters with special meaning downstream (SQL, shell, path traversal).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Enforce length limits to prevent resource exhaustion.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Layered view from outside in: Injection, Boundary Validation, Input Sanitization, MCP Server, Trusted Core.</w:t>
      </w:r>
    </w:p>
    <w:p>
      <w:pPr>
        <w:pStyle w:val="Heading2"/>
      </w:pPr>
      <w:r>
        <w:t xml:space="preserve">4. Common scoping mistakes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Overly permissive schemas: </w:t>
      </w:r>
      <w:r>
        <w:t xml:space="preserve">free-form strings where an enum would work let the model craft arbitrary downstream queries.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Shared credentials: </w:t>
      </w:r>
      <w:r>
        <w:t xml:space="preserve">one set of backend credentials for all tools means any tool's compromise exposes every system those credentials reach.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output filtering: </w:t>
      </w:r>
      <w:r>
        <w:t xml:space="preserve">raw query results may expose records the calling user has no right to see.</w:t>
      </w:r>
    </w:p>
    <w:p>
      <w:pPr>
        <w:pStyle w:val="Heading2"/>
      </w:pPr>
      <w:r>
        <w:t xml:space="preserve">5. MCP in production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Three things change at go-live: authentication, semantic versioning, and rate limiting.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Request flow: Client, then OAuth 2.1, then per-client rate limit, then MCP server, with monitoring on the server. A request with no token is blocked.</w:t>
      </w:r>
    </w:p>
    <w:p>
      <w:pPr>
        <w:pStyle w:val="Heading2"/>
      </w:pPr>
      <w:r>
        <w:t xml:space="preserve">Why remote servers need authentication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local server trusts the local process; a remote server cannot. Any client that can reach the endpoint could invoke its tools.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Sensitive tools need verified caller identity, and audit logs need a stable identity to be meaningful.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Unauthenticated requests are rejected with 401. A verified identity then feeds authorization, the audit log (caller id), and the rate-limit bucket.</w:t>
      </w:r>
    </w:p>
    <w:p>
      <w:pPr>
        <w:pStyle w:val="Heading2"/>
      </w:pPr>
      <w:r>
        <w:t xml:space="preserve">OAuth 2.1 for Streamable HTTP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Optional but recommended for remote Streamable HTTP servers.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Flow: client redirects to authorize, receives an access token (for example scope: tickets.read), sends requests with a Bearer token, and the server validates the token and scope.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Scope allows the tool: result returned. Scope missing: 403.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Scopes in the token can map directly to which tools a client may invoke.</w:t>
      </w:r>
    </w:p>
    <w:p>
      <w:pPr>
        <w:pStyle w:val="Heading2"/>
      </w:pPr>
      <w:r>
        <w:t xml:space="preserve">Three authentication patterns compared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Pattern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Characteristics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OAuth 2.1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MCP's recommended optional mechanism for Streamable HTTP. Token-based, supports scopes, integrates with identity providers.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API keys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Simple shared secrets in request headers. Easy to implement but lack per-user identity, scope granularity, and standard revocation.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mTLS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Mutual TLS authenticates both parties via certificates. Strong for service-to-service but adds certificate management overhead.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Versioning without breaking clients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Semantic versioning (major.minor.patch): major bump signals breaking changes, minor adds backward-compatible features, patch fixes bugs.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Backward-compatible: </w:t>
      </w:r>
      <w:r>
        <w:t xml:space="preserve">new optional tools, new optional fields in existing schemas, bug fixes in handler logic. Current clients keep working.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Breaking: </w:t>
      </w:r>
      <w:r>
        <w:t xml:space="preserve">removing or renaming tools, changing required argument names or types. These need a major bump (for example v1.5.0 to v2.0.0) and a migration window before the old version is retired.</w:t>
      </w:r>
    </w:p>
    <w:p>
      <w:pPr>
        <w:pStyle w:val="Heading2"/>
      </w:pPr>
      <w:r>
        <w:t xml:space="preserve">Rate limiting and resource protection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Cap requests per client per time window (example: 60 req/min) so one client cannot monopolize shared resources.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Apply per-tool limits to expensive operations such as database queries or external API calls.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Return HTTP 429 with a Retry-After header when limits are hit.</w:t>
      </w:r>
    </w:p>
    <w:p>
      <w:pPr>
        <w:pStyle w:val="Heading2"/>
      </w:pPr>
      <w:r>
        <w:t xml:space="preserve">Monitoring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 every tool invocation with caller identity, an arguments summary, and latency.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Track error rates by tool to detect degraded downstream integrations.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Alert on-call when error rates or latency breach defined thresholds.</w:t>
      </w:r>
    </w:p>
    <w:p>
      <w:pPr>
        <w:pStyle w:val="Heading2"/>
      </w:pPr>
      <w:r>
        <w:t xml:space="preserve">Three reliability practices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Health endpoints: </w:t>
      </w:r>
      <w:r>
        <w:t xml:space="preserve">a dedicated health check path lets load balancers verify the server is alive without invoking real tools.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Graceful degradation: </w:t>
      </w:r>
      <w:r>
        <w:t xml:space="preserve">return structured error results when a dependency is down, for example {"error": "inventory_unavailable", "retryable": true}, so clients can retry or fall back.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Timeout enforcement: </w:t>
      </w:r>
      <w:r>
        <w:t xml:space="preserve">hard timeouts on handler execution (example: asyncio.wait_for with timeout=5) stop a slow dependency from exhausting connection resources.</w:t>
      </w:r>
    </w:p>
    <w:p>
      <w:pPr>
        <w:pStyle w:val="Heading2"/>
      </w:pPr>
      <w:r>
        <w:t xml:space="preserve">6. Built-in tools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built-in tool is natively supported by the Claude API and exposed through a typed parameter rather than a user-defined schema.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Server tools: </w:t>
      </w:r>
      <w:r>
        <w:t xml:space="preserve">web_search and code_execution; Anthropic runs them, no handler needed.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Client tools: </w:t>
      </w:r>
      <w:r>
        <w:t xml:space="preserve">text_editor (view, create, str_replace), bash, and computer; your code executes them in a tool_use, handler, tool_result loop.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There is no built-in glob or grep tool; use bash.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web_search: </w:t>
      </w:r>
      <w:r>
        <w:t xml:space="preserve">query construction is internal to the model, searches per request are capped by the optional max_uses, and citations come back as structured metadata, not inline links.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computer: </w:t>
      </w:r>
      <w:r>
        <w:t xml:space="preserve">screenshot, Claude decides, action (click x,y or type), your app executes, repeat. Reach is bounded by the environment you supply, not by an Anthropic sandbox.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code_execution: </w:t>
      </w:r>
      <w:r>
        <w:t xml:space="preserve">persistent container for up to 30 days, reused by passing the container ID on the next request (files and state persist); fixed pre-installed libraries (pandas, numpy, matplotlib); no internet access.</w:t>
      </w:r>
    </w:p>
    <w:p>
      <w:pPr>
        <w:pStyle w:val="Heading2"/>
      </w:pPr>
      <w:r>
        <w:t xml:space="preserve">Cost and latency profile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web_search adds round-trip latency for each query.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computer tool is expensive per screenshot cycle.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code_execution container spin-up adds cold-start overhead.</w:t>
      </w:r>
    </w:p>
    <w:p>
      <w:pPr>
        <w:pStyle w:val="Heading2"/>
      </w:pPr>
      <w:r>
        <w:t xml:space="preserve">7. Built-in vs. custom tools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Built-in: </w:t>
      </w:r>
      <w:r>
        <w:t xml:space="preserve">defined by Anthropic, zero schema work, vetted prompts and optimized routing. Ideal when the capability fits the task without modification.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Custom: </w:t>
      </w:r>
      <w:r>
        <w:t xml:space="preserve">defined by the developer through the standard tool-use schema, typically backed by an MCP server or in-process function. Required for domain-specific behavior, internal data, or audit controls.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Capability gap: </w:t>
      </w:r>
      <w:r>
        <w:t xml:space="preserve">the difference between what a built-in can do and what the workflow requires; it drives the build-vs-buy decision.</w:t>
      </w:r>
    </w:p>
    <w:p>
      <w:pPr>
        <w:pStyle w:val="Heading2"/>
      </w:pPr>
      <w:r>
        <w:t xml:space="preserve">Built-in is the right call when all three hold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Quick prototyping (no schema work, faster iteration).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Well-fitted scope (the tool does exactly what the workflow needs).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internal or regulated data flowing through the tool.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Flow: does a built-in fit? If no, build custom. Is the data public? If no, build custom. If yes to both, use the built-in. Reach for the built-in first and validate before going custom.</w:t>
      </w:r>
    </w:p>
    <w:p>
      <w:pPr>
        <w:pStyle w:val="Heading2"/>
      </w:pPr>
      <w:r>
        <w:t xml:space="preserve">Custom is required when any of four conditions apply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Domain-specific schemas that built-ins cannot express.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Internal APIs behind your private network boundary.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Regulated data that should not leave your controlled environment.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 trail requirements that built-ins cannot expose.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none apply, a built-in is fine.</w:t>
      </w:r>
    </w:p>
    <w:p>
      <w:pPr>
        <w:pStyle w:val="Heading2"/>
      </w:pPr>
      <w:r>
        <w:t xml:space="preserve">Hybrid pattern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Built-in layer: </w:t>
      </w:r>
      <w:r>
        <w:t xml:space="preserve">general-purpose capability (web_search for public research, code_execution for data transformation); fast to enable and maintained by Anthropic.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Custom MCP layer: </w:t>
      </w:r>
      <w:r>
        <w:t xml:space="preserve">proprietary data access (internal databases, regulated records, domain-specific APIs), fully controlled by the architect with audit logging and access policies enforced.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Example: Claude uses web_search for public research and crm_lookup (custom MCP, with audit log and access policy) to reach the internal CRM, then combines both into an answer.</w:t>
      </w:r>
    </w:p>
    <w:p>
      <w:pPr>
        <w:pStyle w:val="Heading2"/>
      </w:pPr>
      <w:r>
        <w:t xml:space="preserve">Security boundaries: server vs. client tools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web_search and code_execution stay inside Anthropic's boundary and cannot reach your private network or internal services (they reach the public web and third-party APIs).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bash, text_editor, and computer run in your environment.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Client tools can and do reach private resources you expose to them (internal databases, on-prem servers, file shares).</w:t>
      </w:r>
    </w:p>
    <w:p>
      <w:pPr>
        <w:pStyle w:val="Heading2"/>
      </w:pPr>
      <w:r>
        <w:t xml:space="preserve">Naming best practice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distinct, service-prefixed names (crm_lookup, acme_docs_search) so selection stays unambiguous as the toolset grows.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Distinct names keep selection clear even when functionality overlaps a built-in.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Duplicate or invalid tool definitions are generally rejected when the request is made.</w:t>
      </w:r>
    </w:p>
    <w:p>
      <w:pPr>
        <w:pStyle w:val="Heading2"/>
      </w:pPr>
      <w:r>
        <w:t xml:space="preserve">Versioning built-in tools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Anthropic can update query construction, result formats, and limits, so constant tool names do not guarantee constant behavior.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Pinning behavior through system prompt instructions is more stable than relying on tool-name versioning.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 built-in tool output in staging after each model update.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Treat built-in tools as versioned dependencies, not fixed contracts.</w:t>
      </w:r>
    </w:p>
    <w:p>
      <w:pPr>
        <w:pStyle w:val="Heading1"/>
      </w:pPr>
      <w:r>
        <w:t xml:space="preserve">Part 2: Exam Preparation Points</w:t>
      </w:r>
    </w:p>
    <w:p>
      <w:pPr>
        <w:pStyle w:val="Heading2"/>
      </w:pPr>
      <w:r>
        <w:t xml:space="preserve">High-probability facts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401 vs. 403: </w:t>
      </w:r>
      <w:r>
        <w:t xml:space="preserve">no or invalid identity returns 401; authenticated but missing scope returns 403.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OAuth 2.1 </w:t>
      </w:r>
      <w:r>
        <w:t xml:space="preserve">is recommended but optional for remote Streamable HTTP servers.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Rate limit response: </w:t>
      </w:r>
      <w:r>
        <w:t xml:space="preserve">HTTP 429 plus Retry-After; limits apply per client and per tool.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Versioning: </w:t>
      </w:r>
      <w:r>
        <w:t xml:space="preserve">removing or renaming tools and changing required arguments is breaking (major bump plus migration window); adding optional fields or tools is backward-compatible.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Health endpoints </w:t>
      </w:r>
      <w:r>
        <w:t xml:space="preserve">let load balancers check liveness without invoking real tools.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Graceful degradation </w:t>
      </w:r>
      <w:r>
        <w:t xml:space="preserve">means a structured, retryable error, not a hard failure.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Timeouts </w:t>
      </w:r>
      <w:r>
        <w:t xml:space="preserve">stop a slow dependency from exhausting connection resources.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Monitoring </w:t>
      </w:r>
      <w:r>
        <w:t xml:space="preserve">logs caller identity, tool, arguments summary, and latency for every invocation, with per-tool error rates and threshold alerts.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Three scoping mechanisms: </w:t>
      </w:r>
      <w:r>
        <w:t xml:space="preserve">schema constraints, server-side auth logic, OS-level permissions. Roots are advisory.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Three scoping mistakes: </w:t>
      </w:r>
      <w:r>
        <w:t xml:space="preserve">free-form strings, shared credentials, unfiltered output.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Server tools </w:t>
      </w:r>
      <w:r>
        <w:t xml:space="preserve">(web_search, code_execution) run on Anthropic infrastructure; client tools (bash, text_editor, computer) run in your environment.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max_uses </w:t>
      </w:r>
      <w:r>
        <w:t xml:space="preserve">caps web searches per request; citations are structured metadata.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code_execution: </w:t>
      </w:r>
      <w:r>
        <w:t xml:space="preserve">up to 30 days, reuse via container ID, fixed libraries, no internet.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computer </w:t>
      </w:r>
      <w:r>
        <w:t xml:space="preserve">has no Anthropic sandbox; isolation is your responsibility.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Built-in vs. custom triggers: </w:t>
      </w:r>
      <w:r>
        <w:t xml:space="preserve">domain schema, internal API, regulated data, audit trail all point to custom.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Naming: </w:t>
      </w:r>
      <w:r>
        <w:t xml:space="preserve">service-prefixed, distinct names; duplicates are rejected at request time.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Built-in behavior can change </w:t>
      </w:r>
      <w:r>
        <w:t xml:space="preserve">between model releases: pin in the system prompt and test in staging.</w:t>
      </w:r>
    </w:p>
    <w:p>
      <w:pPr>
        <w:pStyle w:val="Heading2"/>
      </w:pPr>
      <w:r>
        <w:t xml:space="preserve">Authentication pattern chooser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Need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Best fit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Per-user identity, scopes, identity provider integration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OAuth 2.1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Quick and simple, but no per-user identity or standard revocation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API keys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Strong service-to-service authentication, tolerates certificate overhead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mTLS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Traps to watch for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"API keys provide per-user scopes" is wrong.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"Server tools run in your environment" is wrong; client tools 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"Built-ins are always sandboxed" is wrong; client tools reach whatever you expose.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"Renaming a tool is a minor change" is wrong; it is breaking.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"Return a raw error or hard failure when a dependency is down" is wrong; degrade gracefully.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"Roots enforce access" is wrong; they are advisory and need OS permissions, sandboxing, or path validation behind them.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"Rate limit only globally" is weaker than per-client plus per-tool limits.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"Use free-form strings and validate later" is weaker than enum constraints plus schema validation.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"Tool names stay behaviorally stable, so no retesting is needed" is wrong for built-ins.</w:t>
      </w:r>
    </w:p>
    <w:p>
      <w:pPr>
        <w:pStyle w:val="Heading2"/>
      </w:pPr>
      <w:r>
        <w:t xml:space="preserve">Scenario rules of thumb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Remote, multi-user server: Streamable HTTP, OAuth 2.1, rate limiting, and monitoring.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Different tools need different permissions: separate credentials and scope-to-tool mapping.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Breaking change unavoidable: publish v2 alongside v1, set a migration window, then retire v1.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Expensive tool hammered by one client: per-client and per-tool limits with 429 and Retry-After.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Downstream API slow or down: timeout, then structured retryable error.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Public research or quick prototype with no sensitive data: built-in.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Regulated records, internal APIs, per-call audit logs: custom MCP server inside your network, often alongside built-ins in a hybrid.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tool that accepts any SQL: split into narrow tools with enums and scoped credentials.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Name collision with a built-in: service-prefixed custom name.</w:t>
      </w:r>
    </w:p>
    <w:p>
      <w:pPr>
        <w:pStyle w:val="Heading2"/>
      </w:pPr>
      <w:r>
        <w:t xml:space="preserve">Tips for taking the exam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Watch for absolute words like "always," "never," and "enforces"; many wrong options overstate sandboxing, roots, or built-in guarantees.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Compliance, auditing, or sensitive data in a scenario usually points to custom tools.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Where a tool runs decides what it can reach: ask whether it is a server tool or a client tool.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Calibri" w:cs="Calibri" w:eastAsia="Calibri" w:hAnsi="Calibri"/>
      <w:b/>
      <w:bCs/>
      <w:color w:val="1F3864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Calibri" w:cs="Calibri" w:eastAsia="Calibri" w:hAnsi="Calibri"/>
      <w:b/>
      <w:bCs/>
      <w:color w:val="2E74B5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2026-10-27T15:52:51.956Z</dcterms:created>
  <dcterms:modified xsi:type="dcterms:W3CDTF">2026-10-27T15:52:51.967Z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