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9E22D" w14:textId="2B432ED8" w:rsidR="008C6929" w:rsidRP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>
        <w:rPr>
          <w:rFonts w:ascii="Times New Roman" w:hAnsi="Times New Roman" w:cs="Times New Roman"/>
          <w:b/>
          <w:sz w:val="28"/>
          <w:szCs w:val="28"/>
          <w:lang w:eastAsia="en-US"/>
        </w:rPr>
        <w:t>Ву Минь Куанг</w:t>
      </w: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>, студент,</w:t>
      </w:r>
    </w:p>
    <w:p w14:paraId="7183B027" w14:textId="3D9402DF" w:rsid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 xml:space="preserve"> МГТУ им. Н. Э. Баумана, Москва</w:t>
      </w:r>
    </w:p>
    <w:p w14:paraId="72CD005E" w14:textId="77777777" w:rsidR="00B55160" w:rsidRDefault="00B55160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sz w:val="28"/>
          <w:szCs w:val="28"/>
          <w:lang w:eastAsia="en-US"/>
        </w:rPr>
      </w:pPr>
    </w:p>
    <w:p w14:paraId="66EE2F88" w14:textId="77777777" w:rsidR="008C6929" w:rsidRP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/>
          <w:sz w:val="28"/>
          <w:szCs w:val="28"/>
          <w:lang w:eastAsia="en-US"/>
        </w:rPr>
        <w:t>Быстрицкая Анна Юрьевна</w:t>
      </w: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 xml:space="preserve">, к.т.н., </w:t>
      </w:r>
    </w:p>
    <w:p w14:paraId="3E555262" w14:textId="065F55C0" w:rsidR="008C6929" w:rsidRDefault="008C6929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8C6929">
        <w:rPr>
          <w:rFonts w:ascii="Times New Roman" w:hAnsi="Times New Roman" w:cs="Times New Roman"/>
          <w:bCs/>
          <w:sz w:val="28"/>
          <w:szCs w:val="28"/>
          <w:lang w:eastAsia="en-US"/>
        </w:rPr>
        <w:t>МГТУ им. Н. Э. Баумана, Москва</w:t>
      </w:r>
    </w:p>
    <w:p w14:paraId="12695BF4" w14:textId="77777777" w:rsidR="00B55160" w:rsidRPr="008C6929" w:rsidRDefault="00B55160" w:rsidP="001F1FB5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 w:val="28"/>
          <w:szCs w:val="28"/>
          <w:lang w:eastAsia="en-US"/>
        </w:rPr>
      </w:pPr>
    </w:p>
    <w:p w14:paraId="3FA6F07B" w14:textId="2088E210" w:rsidR="00CF7409" w:rsidRPr="009D5AF6" w:rsidRDefault="00EF5BB8" w:rsidP="001F1FB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36"/>
          <w:szCs w:val="24"/>
          <w:lang w:eastAsia="en-US"/>
        </w:rPr>
      </w:pPr>
      <w:r w:rsidRPr="00EF5BB8">
        <w:rPr>
          <w:rFonts w:ascii="Times New Roman" w:hAnsi="Times New Roman" w:cs="Times New Roman"/>
          <w:b/>
          <w:sz w:val="36"/>
          <w:szCs w:val="24"/>
          <w:lang w:eastAsia="en-US"/>
        </w:rPr>
        <w:t>Метод перевода жестов</w:t>
      </w:r>
      <w:r w:rsidR="000408EA">
        <w:rPr>
          <w:rFonts w:ascii="Times New Roman" w:hAnsi="Times New Roman" w:cs="Times New Roman"/>
          <w:b/>
          <w:sz w:val="36"/>
          <w:szCs w:val="24"/>
          <w:lang w:eastAsia="en-US"/>
        </w:rPr>
        <w:t xml:space="preserve"> рук</w:t>
      </w:r>
      <w:r w:rsidRPr="00EF5BB8">
        <w:rPr>
          <w:rFonts w:ascii="Times New Roman" w:hAnsi="Times New Roman" w:cs="Times New Roman"/>
          <w:b/>
          <w:sz w:val="36"/>
          <w:szCs w:val="24"/>
          <w:lang w:eastAsia="en-US"/>
        </w:rPr>
        <w:t xml:space="preserve"> в текст с использованием рекуррентных нейронных сетей</w:t>
      </w:r>
    </w:p>
    <w:p w14:paraId="0E75BBDD" w14:textId="1322C134" w:rsidR="00CF7409" w:rsidRPr="009D5AF6" w:rsidRDefault="00CF7409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r w:rsidRPr="009D5A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Аннотация</w:t>
      </w:r>
    </w:p>
    <w:p w14:paraId="42DCA2CA" w14:textId="574983AD" w:rsidR="00CF7409" w:rsidRPr="009D5AF6" w:rsidRDefault="00245749" w:rsidP="009073B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>В данной работе представлен метод перевода жестов рук в текст</w:t>
      </w:r>
      <w:r w:rsidR="00A875EE" w:rsidRPr="00A875EE">
        <w:t xml:space="preserve"> </w:t>
      </w:r>
      <w:r w:rsidR="00A875EE" w:rsidRPr="00A875EE">
        <w:rPr>
          <w:rFonts w:ascii="Times New Roman" w:hAnsi="Times New Roman" w:cs="Times New Roman"/>
          <w:color w:val="000000" w:themeColor="text1"/>
          <w:sz w:val="28"/>
          <w:szCs w:val="28"/>
        </w:rPr>
        <w:t>с использованием рекуррентных нейронных сетей LSTM и библиотеки MediaPipe для отслеживания движений рук</w:t>
      </w: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A875EE" w:rsidRPr="00A875EE">
        <w:rPr>
          <w:rFonts w:ascii="Times New Roman" w:hAnsi="Times New Roman" w:cs="Times New Roman"/>
          <w:color w:val="000000" w:themeColor="text1"/>
          <w:sz w:val="28"/>
          <w:szCs w:val="28"/>
        </w:rPr>
        <w:t>Проведена комплексная оценка качества распознавания жестов, исследовано влияние настроечных параметров модели на точность классификации и скорость работы системы</w:t>
      </w:r>
      <w:r w:rsidRPr="002457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51393"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34CA57C" w14:textId="70ADE878" w:rsidR="004435B5" w:rsidRPr="009D5AF6" w:rsidRDefault="00CF7409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 w:rsidRPr="009D5A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Ключевые слова: </w:t>
      </w:r>
      <w:r w:rsidR="00AE78E2" w:rsidRPr="00AE78E2">
        <w:rPr>
          <w:rFonts w:ascii="Times New Roman" w:hAnsi="Times New Roman" w:cs="Times New Roman"/>
          <w:color w:val="000000" w:themeColor="text1"/>
          <w:sz w:val="28"/>
          <w:szCs w:val="28"/>
        </w:rPr>
        <w:t>распознавание жестов, LSTM, MediaPipe, компьютерное зрение, машинное обучение, оценка качества</w:t>
      </w: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755639" w14:textId="77777777" w:rsidR="004435B5" w:rsidRPr="009D5AF6" w:rsidRDefault="004435B5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 w:eastAsia="en-US"/>
        </w:rPr>
      </w:pPr>
      <w:r w:rsidRPr="009D5AF6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Введение</w:t>
      </w:r>
    </w:p>
    <w:p w14:paraId="4AB198DA" w14:textId="77777777" w:rsidR="00120C52" w:rsidRPr="00120C52" w:rsidRDefault="00120C52" w:rsidP="00120C5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120C5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Жестовый язык является основным средством коммуникации для более чем 70 миллионов глухих людей по всему миру [1]. Однако существует значительный коммуникационный барьер между людьми, использующими жестовый язык, и теми, кто его не знает. Разработка автоматизированных систем распознавания жестового языка является актуальной задачей, решение которой может значительно улучшить качество жизни людей с нарушениями слуха.</w:t>
      </w:r>
    </w:p>
    <w:p w14:paraId="297067D5" w14:textId="64ADD501" w:rsidR="00820FEB" w:rsidRDefault="00120C52" w:rsidP="0072575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120C5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Современные подходы к распознаванию жестов используют методы глубокого обучения, в частности, рекуррентные нейронные сети (RNN) и их модификации, такие как LSTM (Long Short-Term Memory) [2, 3]. Преимуществом LSTM-сетей является их способность эффективно работать с последовательностями данных и учитывать временные зависимости, что критично для распознавания динамических жестов.</w:t>
      </w:r>
      <w:r w:rsidR="00264219" w:rsidRPr="00264219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</w:t>
      </w:r>
    </w:p>
    <w:p w14:paraId="7776D8C7" w14:textId="48E274C4" w:rsidR="000B5685" w:rsidRPr="00545F54" w:rsidRDefault="00634AF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 w:eastAsia="en-US"/>
        </w:rPr>
      </w:pPr>
      <w:r w:rsidRPr="00634AFC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Архитектура системы</w:t>
      </w:r>
    </w:p>
    <w:p w14:paraId="5B1BFD9E" w14:textId="5A61E2CC" w:rsidR="00545F54" w:rsidRDefault="00545F54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vi-VN" w:eastAsia="en-US"/>
        </w:rPr>
      </w:pPr>
      <w:r w:rsidRPr="00545F5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Разработанная система состоит из четырех основных модулей:</w:t>
      </w:r>
    </w:p>
    <w:p w14:paraId="7A4EB375" w14:textId="5AC90672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пользовательского интерфейса </w:t>
      </w:r>
      <w:r w:rsidR="003035FC" w:rsidRPr="003035F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обеспечивает взаимодействие пользователя с системой распознавания жестов, предоставляя визуальное отображение процесса распознавания и результатов работы системы</w:t>
      </w: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. </w:t>
      </w:r>
    </w:p>
    <w:p w14:paraId="38479866" w14:textId="373E48D3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Мод</w:t>
      </w:r>
      <w:r w:rsidR="008B669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е</w:t>
      </w: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л</w:t>
      </w:r>
      <w:r w:rsidR="003D37D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ь</w:t>
      </w: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LSTM игра</w:t>
      </w:r>
      <w:r w:rsidR="003D37D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е</w:t>
      </w: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т ключевую роль в архитектуре систем распознавания и перевода дактильных жестов в текст на основе глубокого обучения, особенно когда требуется обработка последовательностей данных.</w:t>
      </w:r>
    </w:p>
    <w:p w14:paraId="2DAE5580" w14:textId="0FEEC23A" w:rsidR="00DE2E8F" w:rsidRP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отслеживания рук и извлечения признаков </w:t>
      </w:r>
      <w:r w:rsidR="00991018" w:rsidRP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обеспечивает детекцию и отслеживание ключевых точек тела, лица и рук человека, формируя векторное представление жеста для классификации. </w:t>
      </w:r>
      <w:r w:rsid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З</w:t>
      </w:r>
      <w:r w:rsidR="00991018" w:rsidRPr="0099101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ахват видеопотока с камеры и извлечение ключевых точек с использованием MediaPipe Holistic. Извлекаются координаты 1662 признаков: 468 точек лица (×3 координаты), 33 точки позы (×4 координаты включая видимость), 21 точка для каждой руки (×3 координаты).</w:t>
      </w:r>
    </w:p>
    <w:p w14:paraId="78469528" w14:textId="7C097602" w:rsidR="00DE2E8F" w:rsidRDefault="00DE2E8F" w:rsidP="00DE2E8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Модуль перевода жестов рук в </w:t>
      </w:r>
      <w:r w:rsidR="00535A14" w:rsidRPr="00DE2E8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текст</w:t>
      </w:r>
      <w:r w:rsidR="00535A14" w:rsidRPr="00535A1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отвеча</w:t>
      </w:r>
      <w:r w:rsidR="003D37D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ет</w:t>
      </w:r>
      <w:r w:rsidR="00535A14" w:rsidRPr="00535A14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за преобразование последовательности жестов в текстовое представление с применением постобработки и формированием грамматически корректных предложений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47CFE7FA" w14:textId="29D68108" w:rsidR="003035FC" w:rsidRDefault="003035FC" w:rsidP="003035F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>
        <w:rPr>
          <w:noProof/>
          <w:sz w:val="28"/>
          <w:szCs w:val="28"/>
        </w:rPr>
        <w:drawing>
          <wp:inline distT="0" distB="0" distL="0" distR="0" wp14:anchorId="12E59218" wp14:editId="0C224CC2">
            <wp:extent cx="5438775" cy="2676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CB07" w14:textId="198B1840" w:rsidR="003035FC" w:rsidRPr="00DE2E8F" w:rsidRDefault="003035FC" w:rsidP="003035F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161FE">
        <w:rPr>
          <w:rFonts w:ascii="Times New Roman" w:hAnsi="Times New Roman" w:cs="Times New Roman"/>
          <w:sz w:val="28"/>
          <w:szCs w:val="28"/>
        </w:rPr>
        <w:t>Рис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16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vi-VN"/>
        </w:rPr>
        <w:t>1</w:t>
      </w:r>
      <w:r w:rsidRPr="00F161FE">
        <w:rPr>
          <w:rFonts w:ascii="Times New Roman" w:hAnsi="Times New Roman" w:cs="Times New Roman"/>
          <w:sz w:val="28"/>
          <w:szCs w:val="28"/>
        </w:rPr>
        <w:t xml:space="preserve"> – </w:t>
      </w:r>
      <w:r w:rsidRPr="003035F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Архитектурная схема разработанного программного обеспечения</w:t>
      </w:r>
    </w:p>
    <w:p w14:paraId="0C12193D" w14:textId="77777777" w:rsidR="00E7059C" w:rsidRP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 xml:space="preserve">Архитектура нейронной сети </w:t>
      </w:r>
    </w:p>
    <w:p w14:paraId="2CE75EE2" w14:textId="2D5EF82D" w:rsid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Разработанная модель представляет собой последовательную сеть (Sequential) следующей архитектуры: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4983"/>
        <w:gridCol w:w="3396"/>
      </w:tblGrid>
      <w:tr w:rsidR="00E7059C" w14:paraId="60E85ED5" w14:textId="77777777" w:rsidTr="00E7059C">
        <w:tc>
          <w:tcPr>
            <w:tcW w:w="1809" w:type="dxa"/>
            <w:vAlign w:val="center"/>
            <w:hideMark/>
          </w:tcPr>
          <w:p w14:paraId="606914B5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Слой</w:t>
            </w:r>
          </w:p>
        </w:tc>
        <w:tc>
          <w:tcPr>
            <w:tcW w:w="4983" w:type="dxa"/>
            <w:vAlign w:val="center"/>
            <w:hideMark/>
          </w:tcPr>
          <w:p w14:paraId="3A4C4E4D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Параметры</w:t>
            </w:r>
          </w:p>
        </w:tc>
        <w:tc>
          <w:tcPr>
            <w:tcW w:w="3396" w:type="dxa"/>
            <w:vAlign w:val="center"/>
            <w:hideMark/>
          </w:tcPr>
          <w:p w14:paraId="1C64C50E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Выходная размерность</w:t>
            </w:r>
          </w:p>
        </w:tc>
      </w:tr>
      <w:tr w:rsidR="00E7059C" w14:paraId="265BEE89" w14:textId="77777777" w:rsidTr="00E7059C">
        <w:tc>
          <w:tcPr>
            <w:tcW w:w="1809" w:type="dxa"/>
            <w:vAlign w:val="center"/>
            <w:hideMark/>
          </w:tcPr>
          <w:p w14:paraId="4D8B0CC9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LSTM-1</w:t>
            </w:r>
          </w:p>
        </w:tc>
        <w:tc>
          <w:tcPr>
            <w:tcW w:w="4983" w:type="dxa"/>
            <w:vAlign w:val="center"/>
            <w:hideMark/>
          </w:tcPr>
          <w:p w14:paraId="6A765B13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 units, return_sequences=True, ReLU</w:t>
            </w:r>
          </w:p>
        </w:tc>
        <w:tc>
          <w:tcPr>
            <w:tcW w:w="3396" w:type="dxa"/>
            <w:vAlign w:val="center"/>
            <w:hideMark/>
          </w:tcPr>
          <w:p w14:paraId="5990E2DC" w14:textId="55ACA885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0120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0, 64)</w:t>
            </w:r>
          </w:p>
        </w:tc>
      </w:tr>
      <w:tr w:rsidR="00E7059C" w14:paraId="045A5EA1" w14:textId="77777777" w:rsidTr="00E7059C">
        <w:tc>
          <w:tcPr>
            <w:tcW w:w="1809" w:type="dxa"/>
            <w:vAlign w:val="center"/>
            <w:hideMark/>
          </w:tcPr>
          <w:p w14:paraId="2FDAC4BA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LSTM-2</w:t>
            </w:r>
          </w:p>
        </w:tc>
        <w:tc>
          <w:tcPr>
            <w:tcW w:w="4983" w:type="dxa"/>
            <w:vAlign w:val="center"/>
            <w:hideMark/>
          </w:tcPr>
          <w:p w14:paraId="76B9EDEE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128 units, return_sequences=True, ReLU</w:t>
            </w:r>
          </w:p>
        </w:tc>
        <w:tc>
          <w:tcPr>
            <w:tcW w:w="3396" w:type="dxa"/>
            <w:vAlign w:val="center"/>
            <w:hideMark/>
          </w:tcPr>
          <w:p w14:paraId="55E9C5E9" w14:textId="6A0F4B82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0120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0, 128)</w:t>
            </w:r>
          </w:p>
        </w:tc>
      </w:tr>
      <w:tr w:rsidR="00E7059C" w14:paraId="3C9F9FF3" w14:textId="77777777" w:rsidTr="00E7059C">
        <w:tc>
          <w:tcPr>
            <w:tcW w:w="1809" w:type="dxa"/>
            <w:vAlign w:val="center"/>
            <w:hideMark/>
          </w:tcPr>
          <w:p w14:paraId="19ECF7F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LSTM-3</w:t>
            </w:r>
          </w:p>
        </w:tc>
        <w:tc>
          <w:tcPr>
            <w:tcW w:w="4983" w:type="dxa"/>
            <w:vAlign w:val="center"/>
            <w:hideMark/>
          </w:tcPr>
          <w:p w14:paraId="32F0ADE5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64 units, return_sequences=False, ReLU</w:t>
            </w:r>
          </w:p>
        </w:tc>
        <w:tc>
          <w:tcPr>
            <w:tcW w:w="3396" w:type="dxa"/>
            <w:vAlign w:val="center"/>
            <w:hideMark/>
          </w:tcPr>
          <w:p w14:paraId="564BFFC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(64)</w:t>
            </w:r>
          </w:p>
        </w:tc>
      </w:tr>
      <w:tr w:rsidR="00E7059C" w14:paraId="3B5CAABF" w14:textId="77777777" w:rsidTr="00E7059C">
        <w:tc>
          <w:tcPr>
            <w:tcW w:w="1809" w:type="dxa"/>
            <w:vAlign w:val="center"/>
            <w:hideMark/>
          </w:tcPr>
          <w:p w14:paraId="52C80B63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Dense-1</w:t>
            </w:r>
          </w:p>
        </w:tc>
        <w:tc>
          <w:tcPr>
            <w:tcW w:w="4983" w:type="dxa"/>
            <w:vAlign w:val="center"/>
            <w:hideMark/>
          </w:tcPr>
          <w:p w14:paraId="5F69B43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64 units, ReLU</w:t>
            </w:r>
          </w:p>
        </w:tc>
        <w:tc>
          <w:tcPr>
            <w:tcW w:w="3396" w:type="dxa"/>
            <w:vAlign w:val="center"/>
            <w:hideMark/>
          </w:tcPr>
          <w:p w14:paraId="7532DD3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(64)</w:t>
            </w:r>
          </w:p>
        </w:tc>
      </w:tr>
      <w:tr w:rsidR="00E7059C" w14:paraId="7554D5C2" w14:textId="77777777" w:rsidTr="00E7059C">
        <w:tc>
          <w:tcPr>
            <w:tcW w:w="1809" w:type="dxa"/>
            <w:vAlign w:val="center"/>
            <w:hideMark/>
          </w:tcPr>
          <w:p w14:paraId="6D0F244C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Dense-2</w:t>
            </w:r>
          </w:p>
        </w:tc>
        <w:tc>
          <w:tcPr>
            <w:tcW w:w="4983" w:type="dxa"/>
            <w:vAlign w:val="center"/>
            <w:hideMark/>
          </w:tcPr>
          <w:p w14:paraId="78F05950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32 units, ReLU</w:t>
            </w:r>
          </w:p>
        </w:tc>
        <w:tc>
          <w:tcPr>
            <w:tcW w:w="3396" w:type="dxa"/>
            <w:vAlign w:val="center"/>
            <w:hideMark/>
          </w:tcPr>
          <w:p w14:paraId="379F4CDF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(32)</w:t>
            </w:r>
          </w:p>
        </w:tc>
      </w:tr>
      <w:tr w:rsidR="00E7059C" w14:paraId="10E7E7D9" w14:textId="77777777" w:rsidTr="00E7059C">
        <w:tc>
          <w:tcPr>
            <w:tcW w:w="1809" w:type="dxa"/>
            <w:vAlign w:val="center"/>
            <w:hideMark/>
          </w:tcPr>
          <w:p w14:paraId="52997002" w14:textId="77777777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Output</w:t>
            </w:r>
          </w:p>
        </w:tc>
        <w:tc>
          <w:tcPr>
            <w:tcW w:w="4983" w:type="dxa"/>
            <w:vAlign w:val="center"/>
            <w:hideMark/>
          </w:tcPr>
          <w:p w14:paraId="636AD25E" w14:textId="16BDB353" w:rsidR="00E7059C" w:rsidRPr="00E7059C" w:rsidRDefault="00C74675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="00E7059C" w:rsidRPr="00E7059C">
              <w:rPr>
                <w:rFonts w:ascii="Times New Roman" w:hAnsi="Times New Roman" w:cs="Times New Roman"/>
                <w:sz w:val="28"/>
                <w:szCs w:val="28"/>
              </w:rPr>
              <w:t xml:space="preserve"> units, Softmax</w:t>
            </w:r>
          </w:p>
        </w:tc>
        <w:tc>
          <w:tcPr>
            <w:tcW w:w="3396" w:type="dxa"/>
            <w:vAlign w:val="center"/>
            <w:hideMark/>
          </w:tcPr>
          <w:p w14:paraId="14155198" w14:textId="27656810" w:rsidR="00E7059C" w:rsidRPr="00E7059C" w:rsidRDefault="00E7059C" w:rsidP="00E7059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C7467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7059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2F63A6F9" w14:textId="77777777" w:rsidR="00E7059C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</w:p>
    <w:p w14:paraId="75B17369" w14:textId="2917AFF1" w:rsidR="000B5685" w:rsidRDefault="00E7059C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Входные данные имеют размерность (</w:t>
      </w:r>
      <w:r w:rsidR="00801207" w:rsidRPr="0080120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2</w:t>
      </w: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0, 1</w:t>
      </w:r>
      <w:r w:rsidR="00801207" w:rsidRPr="0080120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26</w:t>
      </w: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), где </w:t>
      </w:r>
      <w:r w:rsidR="00801207" w:rsidRPr="0080120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2</w:t>
      </w: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0 — количество кадров в последовательности, 1</w:t>
      </w:r>
      <w:r w:rsidR="00801207" w:rsidRPr="0080120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26</w:t>
      </w:r>
      <w:r w:rsidRPr="00E7059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— количество признаков. Модель обучалась с использованием оптимизатора Adam и функции потерь categorical cross-entropy на протяжении 100 эпох</w:t>
      </w:r>
      <w:r w:rsidR="000B5685" w:rsidRPr="000B568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0367EC88" w14:textId="60ADC1DF" w:rsidR="00EC1207" w:rsidRPr="00EC1207" w:rsidRDefault="00EC1207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EC1207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Набор данных</w:t>
      </w:r>
    </w:p>
    <w:p w14:paraId="410F5CD4" w14:textId="5FDCF091" w:rsidR="006C124E" w:rsidRDefault="006C124E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6C124E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После того, как </w:t>
      </w:r>
      <w:r w:rsidR="00BE37EE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en-US"/>
        </w:rPr>
        <w:t>c</w:t>
      </w:r>
      <w:r w:rsidRPr="006C124E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бор данных завершен, пользователь может приступить к обучению модели. На этом этапе набор данных разделяется на два подмножества: 90% набора данных используется для обучения и 10% для тестирования. Точность тестирования с использованием этих 10% набора данных даст представление об эффективности модели. </w:t>
      </w:r>
    </w:p>
    <w:p w14:paraId="69BAA761" w14:textId="18986AA4" w:rsidR="006C124E" w:rsidRDefault="006C124E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6C124E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Для этого конкретного проекта нейронная сеть построена с использованием экземпляра последовательной модели путем прохождения трех LSTM и трех плотно связанных слоев. Первые пять из этих слоев используют функцию активации ReLU, а последний слой — функцию активации Softmax. В процессе обучения алгоритм оптимизации Adam используется для получения оптимальных параметров для каждого слоя</w:t>
      </w:r>
      <w:r w:rsidR="00FC2806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.</w:t>
      </w:r>
    </w:p>
    <w:p w14:paraId="2A3FC4C9" w14:textId="74A34162" w:rsidR="00C672CF" w:rsidRPr="00C672CF" w:rsidRDefault="009427B2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9427B2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Общ</w:t>
      </w:r>
      <w:r w:rsidR="001F0BFB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ая</w:t>
      </w:r>
      <w:r w:rsidRPr="009427B2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 xml:space="preserve"> </w:t>
      </w:r>
      <w:r w:rsidR="001F0BFB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схема</w:t>
      </w:r>
      <w:r w:rsidRPr="009427B2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 xml:space="preserve"> работы процедуры распознавания дактильных жестов</w:t>
      </w:r>
    </w:p>
    <w:p w14:paraId="143C60BB" w14:textId="18848458" w:rsidR="002B1961" w:rsidRDefault="002B1961" w:rsidP="002B1961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2B1961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en-US"/>
        </w:rPr>
        <w:lastRenderedPageBreak/>
        <w:drawing>
          <wp:inline distT="0" distB="0" distL="0" distR="0" wp14:anchorId="32F21D8E" wp14:editId="0D64941A">
            <wp:extent cx="5677692" cy="7802064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EBD4" w14:textId="257F23BF" w:rsidR="002B1961" w:rsidRDefault="002B1961" w:rsidP="002B1961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Рис. </w:t>
      </w:r>
      <w:r w:rsidR="003811AF" w:rsidRPr="0082190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2</w:t>
      </w: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– </w:t>
      </w:r>
      <w:r w:rsidR="001F0BF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Схема работы процедуры</w:t>
      </w: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распознавания дактильных жестов</w:t>
      </w:r>
    </w:p>
    <w:p w14:paraId="58ACAD9B" w14:textId="77777777" w:rsidR="00181BD7" w:rsidRPr="001936CD" w:rsidRDefault="00181BD7" w:rsidP="00181B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</w:pPr>
      <w:r w:rsidRPr="001936CD">
        <w:rPr>
          <w:rFonts w:ascii="Times New Roman" w:hAnsi="Times New Roman" w:cs="Times New Roman"/>
          <w:b/>
          <w:color w:val="000000" w:themeColor="text1"/>
          <w:sz w:val="28"/>
          <w:szCs w:val="28"/>
          <w:lang w:eastAsia="en-US"/>
        </w:rPr>
        <w:t>Результаты экспериментов</w:t>
      </w:r>
    </w:p>
    <w:p w14:paraId="3BC3E8FD" w14:textId="5A8D9BEB" w:rsidR="002B1961" w:rsidRDefault="00821902" w:rsidP="002B196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82190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lastRenderedPageBreak/>
        <w:t>При обучении нейронной сети подбиралось и анализировалось количество эпох. Графики потерь и категориальной точности для обучающейся модели</w:t>
      </w:r>
      <w:r w:rsidR="00ED6D76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, построенные для</w:t>
      </w:r>
      <w:r w:rsidRPr="0082190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160 эпох</w:t>
      </w:r>
      <w:r w:rsidR="00ED6D76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,</w:t>
      </w:r>
      <w:r w:rsidRPr="00821902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показали переобучение после 130-й эпохи (рис. 3, 4).</w:t>
      </w:r>
    </w:p>
    <w:p w14:paraId="3E378AFE" w14:textId="14A33833" w:rsidR="00342549" w:rsidRDefault="009859AC" w:rsidP="009859A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en-US"/>
        </w:rPr>
      </w:pPr>
      <w:r w:rsidRPr="009859AC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en-US" w:eastAsia="en-US"/>
        </w:rPr>
        <w:drawing>
          <wp:inline distT="0" distB="0" distL="0" distR="0" wp14:anchorId="4F2AEDF8" wp14:editId="4B38EB7B">
            <wp:extent cx="5542596" cy="2724150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6888" cy="27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B1BA" w14:textId="3E1C027E" w:rsidR="009859AC" w:rsidRDefault="009859AC" w:rsidP="009859A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9859A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Рис. 3 </w:t>
      </w: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–</w:t>
      </w:r>
      <w:r w:rsidRPr="009859AC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График потерь для 160 эпох.</w:t>
      </w:r>
    </w:p>
    <w:p w14:paraId="53986E91" w14:textId="0C959481" w:rsidR="00F808D7" w:rsidRDefault="00F808D7" w:rsidP="009859A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en-US"/>
        </w:rPr>
        <w:drawing>
          <wp:inline distT="0" distB="0" distL="0" distR="0" wp14:anchorId="519FE215" wp14:editId="2DF6042B">
            <wp:extent cx="5438135" cy="2724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7121" cy="272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D195" w14:textId="195C730C" w:rsidR="00F808D7" w:rsidRPr="009859AC" w:rsidRDefault="00F808D7" w:rsidP="009859AC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Рис. 4 – График категориальной точности для 160 эпох.</w:t>
      </w:r>
    </w:p>
    <w:p w14:paraId="563C42D8" w14:textId="2D6A0922" w:rsidR="00C672CF" w:rsidRDefault="00F808D7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Для повышения качества распознавания принято решение снизить количество эпох до 120 (рис. 5, 6).</w:t>
      </w:r>
    </w:p>
    <w:p w14:paraId="57ED30BF" w14:textId="676376B0" w:rsidR="00F808D7" w:rsidRDefault="00F808D7" w:rsidP="00F808D7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en-US"/>
        </w:rPr>
        <w:lastRenderedPageBreak/>
        <w:drawing>
          <wp:inline distT="0" distB="0" distL="0" distR="0" wp14:anchorId="1E52F90A" wp14:editId="29517130">
            <wp:extent cx="5172075" cy="25909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466" cy="259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37FE" w14:textId="7B85F72B" w:rsidR="00F808D7" w:rsidRDefault="00F808D7" w:rsidP="00F808D7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Рис. 5 </w:t>
      </w: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–</w:t>
      </w: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График потерь для 120 эпох.</w:t>
      </w:r>
    </w:p>
    <w:p w14:paraId="07FC4A72" w14:textId="516B9414" w:rsidR="00F808D7" w:rsidRDefault="00F808D7" w:rsidP="00F808D7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en-US"/>
        </w:rPr>
        <w:drawing>
          <wp:inline distT="0" distB="0" distL="0" distR="0" wp14:anchorId="3B100171" wp14:editId="12343E7F">
            <wp:extent cx="5057775" cy="24970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9060" cy="250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A14D" w14:textId="6122B6C4" w:rsidR="00F808D7" w:rsidRDefault="00F808D7" w:rsidP="00F808D7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Рис.6</w:t>
      </w:r>
      <w:r w:rsidRPr="00181B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</w:t>
      </w:r>
      <w:r w:rsidRPr="002B1961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–</w:t>
      </w:r>
      <w:r w:rsidRPr="00F808D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 xml:space="preserve"> График категориальной точности для 120 эпох.</w:t>
      </w:r>
    </w:p>
    <w:p w14:paraId="17BB7CC1" w14:textId="16B43661" w:rsidR="00F808D7" w:rsidRPr="001936CD" w:rsidRDefault="00DA5D7D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DA5D7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Результаты показали, что проблема переобучения решилась. При 120 эпохах категориальная точность составляет 92%, а при 160 эпохах – всего 63%, что явно недостаточно для качественного распознавания.</w:t>
      </w:r>
    </w:p>
    <w:p w14:paraId="4C878C57" w14:textId="66AB6897" w:rsidR="00955E71" w:rsidRPr="009D5AF6" w:rsidRDefault="00CF4200" w:rsidP="001F1F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9D5AF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Заключение</w:t>
      </w:r>
    </w:p>
    <w:p w14:paraId="7822EC01" w14:textId="749F1B80" w:rsidR="002F2C26" w:rsidRPr="008E281B" w:rsidRDefault="002F2C26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</w:pPr>
      <w:r w:rsidRPr="002F2C26">
        <w:rPr>
          <w:rFonts w:ascii="Times New Roman" w:hAnsi="Times New Roman" w:cs="Times New Roman"/>
          <w:sz w:val="28"/>
          <w:szCs w:val="28"/>
        </w:rPr>
        <w:t>Метод перевода дактильных жестов в текст, основанный на совместном использовании рекуррентных нейронных сетей, представляет собой перспективное направление в области компьютерного зрения и обработки естественных языков для людей с ограниченными возможностями слуха. Данный подход успешно решает ключевые задачи: вариабельность исполнения жестов и необходимость ана</w:t>
      </w:r>
      <w:r w:rsidRPr="002F2C26">
        <w:rPr>
          <w:rFonts w:ascii="Times New Roman" w:hAnsi="Times New Roman" w:cs="Times New Roman"/>
          <w:sz w:val="28"/>
          <w:szCs w:val="28"/>
        </w:rPr>
        <w:lastRenderedPageBreak/>
        <w:t xml:space="preserve">лиза временных последовательностей. </w:t>
      </w:r>
      <w:r w:rsidR="008E281B" w:rsidRPr="00413FF0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en-US"/>
        </w:rPr>
        <w:t>Программное решение было апробировано на алфавите глухонемых и может быть использовано при обучении сурдопереводчиков.</w:t>
      </w:r>
    </w:p>
    <w:p w14:paraId="5EA84072" w14:textId="7A0C79DB" w:rsidR="00307C29" w:rsidRPr="009D5AF6" w:rsidRDefault="00B62601" w:rsidP="001F1F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601">
        <w:rPr>
          <w:rFonts w:ascii="Times New Roman" w:hAnsi="Times New Roman" w:cs="Times New Roman"/>
          <w:sz w:val="28"/>
          <w:szCs w:val="28"/>
        </w:rPr>
        <w:t>Предложенная архитектура нейронной сети способна распознавать элементы дактильного русского языка с категориальной точностью 92,54% и может служить основой системы автоматического сурдоперевода и других человеко-машинных интерфейсов, позволяющих взаимодействовать с программами посредством жестов</w:t>
      </w:r>
      <w:r w:rsidR="002F2C26" w:rsidRPr="002F2C26">
        <w:rPr>
          <w:rFonts w:ascii="Times New Roman" w:hAnsi="Times New Roman" w:cs="Times New Roman"/>
          <w:sz w:val="28"/>
          <w:szCs w:val="28"/>
        </w:rPr>
        <w:t>.</w:t>
      </w:r>
      <w:r w:rsidR="00CA2A02" w:rsidRPr="009D5AF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784C64" w14:textId="313A9DCA" w:rsidR="00DC7387" w:rsidRPr="00C74675" w:rsidRDefault="0032623B" w:rsidP="001F1F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E1F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Список</w:t>
      </w:r>
      <w:r w:rsidRPr="00C7467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E1F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литературы</w:t>
      </w:r>
    </w:p>
    <w:p w14:paraId="628D9E74" w14:textId="108661C5" w:rsidR="00436333" w:rsidRPr="007D0619" w:rsidRDefault="00436333" w:rsidP="001F1FB5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06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7D0619" w:rsidRPr="007D0619">
        <w:rPr>
          <w:rFonts w:ascii="Times New Roman" w:hAnsi="Times New Roman" w:cs="Times New Roman"/>
          <w:color w:val="000000" w:themeColor="text1"/>
          <w:sz w:val="28"/>
          <w:szCs w:val="28"/>
        </w:rPr>
        <w:t>Булыгин, Д.А. Распознавание жестов рук в режиме реального времени / Д.А. Булыгин, Т.Е. Мамонова // Системы анализа и обработки данных. – №1 (78), С.25-40, 2020.</w:t>
      </w:r>
    </w:p>
    <w:p w14:paraId="348043EF" w14:textId="1C038D6A" w:rsidR="003F3547" w:rsidRPr="00D0609A" w:rsidRDefault="00436333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0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r w:rsidR="00D0609A" w:rsidRPr="00D0609A">
        <w:rPr>
          <w:rFonts w:ascii="Times New Roman" w:hAnsi="Times New Roman" w:cs="Times New Roman"/>
          <w:color w:val="000000" w:themeColor="text1"/>
          <w:sz w:val="28"/>
          <w:szCs w:val="28"/>
        </w:rPr>
        <w:t>Рюмин, Д.А. Метод автоматического видеоанализа движений рук и распознавания жестов в человеко-машинных интерфейсах // Научно-технический вестник информационных технологий, механики и оптики. – №4, С. 525-531, 2020.</w:t>
      </w:r>
    </w:p>
    <w:p w14:paraId="0CEB2949" w14:textId="7806F0AE" w:rsidR="007F2871" w:rsidRPr="00C3378F" w:rsidRDefault="00436333" w:rsidP="00E5199E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5A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="00E5199E" w:rsidRPr="00E5199E">
        <w:rPr>
          <w:rFonts w:ascii="Times New Roman" w:hAnsi="Times New Roman" w:cs="Times New Roman"/>
          <w:color w:val="000000" w:themeColor="text1"/>
          <w:sz w:val="28"/>
          <w:szCs w:val="28"/>
        </w:rPr>
        <w:t>Рюмин, Д.А. Аналитический обзор моделей и методов автоматического распознавания жестов и</w:t>
      </w:r>
      <w:r w:rsidR="00E57263" w:rsidRPr="00E5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5199E" w:rsidRPr="00E5199E">
        <w:rPr>
          <w:rFonts w:ascii="Times New Roman" w:hAnsi="Times New Roman" w:cs="Times New Roman"/>
          <w:color w:val="000000" w:themeColor="text1"/>
          <w:sz w:val="28"/>
          <w:szCs w:val="28"/>
        </w:rPr>
        <w:t>жестовых языков / Д.А. Рюмин, И.А. Кагиров, А.А. Аксенов, А.А. Карпов // Информационноуправляющие системы. – №6 (115), С.10-20, 2021.</w:t>
      </w:r>
    </w:p>
    <w:p w14:paraId="18D666DF" w14:textId="1A07B358" w:rsidR="0060151E" w:rsidRPr="00C3378F" w:rsidRDefault="0060151E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DD236E" w14:textId="5FB430DC" w:rsidR="00296CE0" w:rsidRPr="00C3378F" w:rsidRDefault="00296CE0" w:rsidP="001F1FB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96CE0" w:rsidRPr="00C3378F" w:rsidSect="00AD5F9E">
      <w:footerReference w:type="default" r:id="rId15"/>
      <w:pgSz w:w="12240" w:h="15840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25313" w14:textId="77777777" w:rsidR="00696770" w:rsidRDefault="00696770">
      <w:pPr>
        <w:spacing w:after="0" w:line="240" w:lineRule="auto"/>
      </w:pPr>
      <w:r>
        <w:separator/>
      </w:r>
    </w:p>
  </w:endnote>
  <w:endnote w:type="continuationSeparator" w:id="0">
    <w:p w14:paraId="551FB30A" w14:textId="77777777" w:rsidR="00696770" w:rsidRDefault="00696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2B196" w14:textId="77777777" w:rsidR="006E425C" w:rsidRDefault="006E42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1C79" w14:textId="77777777" w:rsidR="00696770" w:rsidRDefault="00696770">
      <w:pPr>
        <w:spacing w:after="0" w:line="240" w:lineRule="auto"/>
      </w:pPr>
      <w:r>
        <w:separator/>
      </w:r>
    </w:p>
  </w:footnote>
  <w:footnote w:type="continuationSeparator" w:id="0">
    <w:p w14:paraId="72EE0D6A" w14:textId="77777777" w:rsidR="00696770" w:rsidRDefault="00696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E4679"/>
    <w:multiLevelType w:val="hybridMultilevel"/>
    <w:tmpl w:val="E3A834AE"/>
    <w:lvl w:ilvl="0" w:tplc="26E8D60A">
      <w:start w:val="1"/>
      <w:numFmt w:val="decimal"/>
      <w:lvlText w:val="%1)"/>
      <w:lvlJc w:val="left"/>
      <w:pPr>
        <w:ind w:left="1681" w:hanging="9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84E465B"/>
    <w:multiLevelType w:val="hybridMultilevel"/>
    <w:tmpl w:val="B0A2B122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6E904F70"/>
    <w:multiLevelType w:val="hybridMultilevel"/>
    <w:tmpl w:val="A7887FAA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7326"/>
    <w:rsid w:val="00004210"/>
    <w:rsid w:val="000042C5"/>
    <w:rsid w:val="0000496E"/>
    <w:rsid w:val="000356F4"/>
    <w:rsid w:val="000408EA"/>
    <w:rsid w:val="000415CA"/>
    <w:rsid w:val="00066002"/>
    <w:rsid w:val="00070BFA"/>
    <w:rsid w:val="0009551A"/>
    <w:rsid w:val="00097667"/>
    <w:rsid w:val="000A3DAC"/>
    <w:rsid w:val="000B4AFB"/>
    <w:rsid w:val="000B5685"/>
    <w:rsid w:val="000B777C"/>
    <w:rsid w:val="000D18CA"/>
    <w:rsid w:val="000D2F17"/>
    <w:rsid w:val="000D7326"/>
    <w:rsid w:val="000E5F1F"/>
    <w:rsid w:val="000F31EB"/>
    <w:rsid w:val="000F45B4"/>
    <w:rsid w:val="0010261E"/>
    <w:rsid w:val="00110C89"/>
    <w:rsid w:val="00120C52"/>
    <w:rsid w:val="00131019"/>
    <w:rsid w:val="00145611"/>
    <w:rsid w:val="00147FCB"/>
    <w:rsid w:val="00151393"/>
    <w:rsid w:val="00161CA3"/>
    <w:rsid w:val="00166C51"/>
    <w:rsid w:val="00180D54"/>
    <w:rsid w:val="00181B7B"/>
    <w:rsid w:val="00181BD7"/>
    <w:rsid w:val="001936CD"/>
    <w:rsid w:val="00197A9B"/>
    <w:rsid w:val="001A1845"/>
    <w:rsid w:val="001D773B"/>
    <w:rsid w:val="001E1F4C"/>
    <w:rsid w:val="001F0BFB"/>
    <w:rsid w:val="001F1FB5"/>
    <w:rsid w:val="002015CF"/>
    <w:rsid w:val="00201F3C"/>
    <w:rsid w:val="0020353A"/>
    <w:rsid w:val="00220001"/>
    <w:rsid w:val="002207D6"/>
    <w:rsid w:val="00245749"/>
    <w:rsid w:val="00253771"/>
    <w:rsid w:val="00260BDB"/>
    <w:rsid w:val="00264219"/>
    <w:rsid w:val="00277D74"/>
    <w:rsid w:val="0028713E"/>
    <w:rsid w:val="0029291C"/>
    <w:rsid w:val="00292928"/>
    <w:rsid w:val="00293F3E"/>
    <w:rsid w:val="00296CE0"/>
    <w:rsid w:val="002A21F6"/>
    <w:rsid w:val="002A38C9"/>
    <w:rsid w:val="002B1961"/>
    <w:rsid w:val="002C75A3"/>
    <w:rsid w:val="002D2209"/>
    <w:rsid w:val="002F2C26"/>
    <w:rsid w:val="003035FC"/>
    <w:rsid w:val="00307C29"/>
    <w:rsid w:val="00315A83"/>
    <w:rsid w:val="00317698"/>
    <w:rsid w:val="003243FF"/>
    <w:rsid w:val="00324507"/>
    <w:rsid w:val="0032623B"/>
    <w:rsid w:val="0033220C"/>
    <w:rsid w:val="00333206"/>
    <w:rsid w:val="003412E8"/>
    <w:rsid w:val="0034190F"/>
    <w:rsid w:val="00342467"/>
    <w:rsid w:val="00342549"/>
    <w:rsid w:val="00344F3F"/>
    <w:rsid w:val="003722DC"/>
    <w:rsid w:val="003811AF"/>
    <w:rsid w:val="00383713"/>
    <w:rsid w:val="003A4214"/>
    <w:rsid w:val="003B3189"/>
    <w:rsid w:val="003B6369"/>
    <w:rsid w:val="003B7704"/>
    <w:rsid w:val="003C6EB2"/>
    <w:rsid w:val="003D37D2"/>
    <w:rsid w:val="003D557B"/>
    <w:rsid w:val="003E5150"/>
    <w:rsid w:val="003F1A79"/>
    <w:rsid w:val="003F3547"/>
    <w:rsid w:val="003F35F3"/>
    <w:rsid w:val="003F6540"/>
    <w:rsid w:val="004004FE"/>
    <w:rsid w:val="00402171"/>
    <w:rsid w:val="0040272C"/>
    <w:rsid w:val="00413FF0"/>
    <w:rsid w:val="00431B06"/>
    <w:rsid w:val="004344DE"/>
    <w:rsid w:val="00436333"/>
    <w:rsid w:val="00436516"/>
    <w:rsid w:val="004435B5"/>
    <w:rsid w:val="0045079B"/>
    <w:rsid w:val="0045400E"/>
    <w:rsid w:val="00455FAB"/>
    <w:rsid w:val="00456EC9"/>
    <w:rsid w:val="0046271A"/>
    <w:rsid w:val="004B1502"/>
    <w:rsid w:val="004D1474"/>
    <w:rsid w:val="004D3923"/>
    <w:rsid w:val="004D5A88"/>
    <w:rsid w:val="004E010A"/>
    <w:rsid w:val="004F2850"/>
    <w:rsid w:val="00517016"/>
    <w:rsid w:val="0053370D"/>
    <w:rsid w:val="00535A14"/>
    <w:rsid w:val="00545F54"/>
    <w:rsid w:val="00553760"/>
    <w:rsid w:val="00556D19"/>
    <w:rsid w:val="00562867"/>
    <w:rsid w:val="00585405"/>
    <w:rsid w:val="00586D2D"/>
    <w:rsid w:val="00590419"/>
    <w:rsid w:val="00590E6A"/>
    <w:rsid w:val="00592BD7"/>
    <w:rsid w:val="005A0321"/>
    <w:rsid w:val="005A3214"/>
    <w:rsid w:val="005B2434"/>
    <w:rsid w:val="005B42F1"/>
    <w:rsid w:val="005B65EA"/>
    <w:rsid w:val="005C0828"/>
    <w:rsid w:val="005C2EB6"/>
    <w:rsid w:val="005C5981"/>
    <w:rsid w:val="005D23E5"/>
    <w:rsid w:val="005D7CB0"/>
    <w:rsid w:val="005F01F2"/>
    <w:rsid w:val="0060151E"/>
    <w:rsid w:val="006308CF"/>
    <w:rsid w:val="00634AFC"/>
    <w:rsid w:val="006379B1"/>
    <w:rsid w:val="00643149"/>
    <w:rsid w:val="006640C0"/>
    <w:rsid w:val="006903D9"/>
    <w:rsid w:val="006921C7"/>
    <w:rsid w:val="00696770"/>
    <w:rsid w:val="00696F36"/>
    <w:rsid w:val="006A6847"/>
    <w:rsid w:val="006B0DC9"/>
    <w:rsid w:val="006B49B1"/>
    <w:rsid w:val="006B5884"/>
    <w:rsid w:val="006B7928"/>
    <w:rsid w:val="006C124E"/>
    <w:rsid w:val="006D1D6A"/>
    <w:rsid w:val="006D4DCA"/>
    <w:rsid w:val="006D6223"/>
    <w:rsid w:val="006E425C"/>
    <w:rsid w:val="006E4EC2"/>
    <w:rsid w:val="006E66A7"/>
    <w:rsid w:val="006E6BF4"/>
    <w:rsid w:val="006F011D"/>
    <w:rsid w:val="006F1764"/>
    <w:rsid w:val="006F579B"/>
    <w:rsid w:val="00702354"/>
    <w:rsid w:val="007043B1"/>
    <w:rsid w:val="00710A46"/>
    <w:rsid w:val="00710F4E"/>
    <w:rsid w:val="00711CF2"/>
    <w:rsid w:val="00724C17"/>
    <w:rsid w:val="00725758"/>
    <w:rsid w:val="007468A8"/>
    <w:rsid w:val="00747112"/>
    <w:rsid w:val="007726BC"/>
    <w:rsid w:val="007821D6"/>
    <w:rsid w:val="007B5FD8"/>
    <w:rsid w:val="007D0619"/>
    <w:rsid w:val="007E34C3"/>
    <w:rsid w:val="007F2871"/>
    <w:rsid w:val="007F4ACE"/>
    <w:rsid w:val="007F6DBB"/>
    <w:rsid w:val="008007C2"/>
    <w:rsid w:val="00801207"/>
    <w:rsid w:val="008013D9"/>
    <w:rsid w:val="00820FEB"/>
    <w:rsid w:val="00821304"/>
    <w:rsid w:val="00821902"/>
    <w:rsid w:val="00833968"/>
    <w:rsid w:val="008354F5"/>
    <w:rsid w:val="008403FA"/>
    <w:rsid w:val="00850760"/>
    <w:rsid w:val="008558EE"/>
    <w:rsid w:val="00856961"/>
    <w:rsid w:val="00863AFD"/>
    <w:rsid w:val="00871040"/>
    <w:rsid w:val="00894D2A"/>
    <w:rsid w:val="0089667E"/>
    <w:rsid w:val="00897C8B"/>
    <w:rsid w:val="008A2079"/>
    <w:rsid w:val="008B6545"/>
    <w:rsid w:val="008B669D"/>
    <w:rsid w:val="008C0E8E"/>
    <w:rsid w:val="008C6929"/>
    <w:rsid w:val="008C6F4A"/>
    <w:rsid w:val="008E281B"/>
    <w:rsid w:val="008E5868"/>
    <w:rsid w:val="008E7FB1"/>
    <w:rsid w:val="008F44FF"/>
    <w:rsid w:val="009073BA"/>
    <w:rsid w:val="00923157"/>
    <w:rsid w:val="009278C9"/>
    <w:rsid w:val="00931FE6"/>
    <w:rsid w:val="00935F6D"/>
    <w:rsid w:val="00936960"/>
    <w:rsid w:val="009427B2"/>
    <w:rsid w:val="00951590"/>
    <w:rsid w:val="00951E46"/>
    <w:rsid w:val="00955E71"/>
    <w:rsid w:val="00957B34"/>
    <w:rsid w:val="0096487E"/>
    <w:rsid w:val="00985547"/>
    <w:rsid w:val="009859AC"/>
    <w:rsid w:val="00986BDB"/>
    <w:rsid w:val="00991018"/>
    <w:rsid w:val="009C2668"/>
    <w:rsid w:val="009C32B8"/>
    <w:rsid w:val="009D23E4"/>
    <w:rsid w:val="009D41DB"/>
    <w:rsid w:val="009D5AF6"/>
    <w:rsid w:val="009D704B"/>
    <w:rsid w:val="009E3F95"/>
    <w:rsid w:val="009E41CB"/>
    <w:rsid w:val="009E6DAE"/>
    <w:rsid w:val="009F2020"/>
    <w:rsid w:val="00A0236C"/>
    <w:rsid w:val="00A178ED"/>
    <w:rsid w:val="00A238AA"/>
    <w:rsid w:val="00A41EBD"/>
    <w:rsid w:val="00A52DF8"/>
    <w:rsid w:val="00A52EF9"/>
    <w:rsid w:val="00A6034C"/>
    <w:rsid w:val="00A62A86"/>
    <w:rsid w:val="00A75FEE"/>
    <w:rsid w:val="00A806B5"/>
    <w:rsid w:val="00A80A54"/>
    <w:rsid w:val="00A875EE"/>
    <w:rsid w:val="00A92169"/>
    <w:rsid w:val="00A93463"/>
    <w:rsid w:val="00AA651E"/>
    <w:rsid w:val="00AB35B0"/>
    <w:rsid w:val="00AB5783"/>
    <w:rsid w:val="00AC4BFB"/>
    <w:rsid w:val="00AD5F9E"/>
    <w:rsid w:val="00AE01D4"/>
    <w:rsid w:val="00AE78E2"/>
    <w:rsid w:val="00AF1181"/>
    <w:rsid w:val="00AF1EDE"/>
    <w:rsid w:val="00B05084"/>
    <w:rsid w:val="00B14533"/>
    <w:rsid w:val="00B212DC"/>
    <w:rsid w:val="00B40990"/>
    <w:rsid w:val="00B43286"/>
    <w:rsid w:val="00B43B7E"/>
    <w:rsid w:val="00B55160"/>
    <w:rsid w:val="00B62601"/>
    <w:rsid w:val="00B63C8C"/>
    <w:rsid w:val="00B64D35"/>
    <w:rsid w:val="00B70FDB"/>
    <w:rsid w:val="00B97214"/>
    <w:rsid w:val="00BB2D26"/>
    <w:rsid w:val="00BC311B"/>
    <w:rsid w:val="00BD1205"/>
    <w:rsid w:val="00BD50E0"/>
    <w:rsid w:val="00BE37EE"/>
    <w:rsid w:val="00C17D7B"/>
    <w:rsid w:val="00C25154"/>
    <w:rsid w:val="00C3378F"/>
    <w:rsid w:val="00C53FDF"/>
    <w:rsid w:val="00C60885"/>
    <w:rsid w:val="00C672CF"/>
    <w:rsid w:val="00C74675"/>
    <w:rsid w:val="00C76D4A"/>
    <w:rsid w:val="00C77632"/>
    <w:rsid w:val="00C93F5F"/>
    <w:rsid w:val="00C971FA"/>
    <w:rsid w:val="00CA2A02"/>
    <w:rsid w:val="00CA2B3D"/>
    <w:rsid w:val="00CB2D8B"/>
    <w:rsid w:val="00CB4221"/>
    <w:rsid w:val="00CD362E"/>
    <w:rsid w:val="00CE2E62"/>
    <w:rsid w:val="00CE746E"/>
    <w:rsid w:val="00CF4200"/>
    <w:rsid w:val="00CF7409"/>
    <w:rsid w:val="00D01CB6"/>
    <w:rsid w:val="00D0609A"/>
    <w:rsid w:val="00D20017"/>
    <w:rsid w:val="00D23F84"/>
    <w:rsid w:val="00D24737"/>
    <w:rsid w:val="00D30C21"/>
    <w:rsid w:val="00D33CE6"/>
    <w:rsid w:val="00D44660"/>
    <w:rsid w:val="00D47887"/>
    <w:rsid w:val="00D64D63"/>
    <w:rsid w:val="00D735F5"/>
    <w:rsid w:val="00D737BC"/>
    <w:rsid w:val="00D77ED7"/>
    <w:rsid w:val="00DA5D7D"/>
    <w:rsid w:val="00DB0A71"/>
    <w:rsid w:val="00DB54C8"/>
    <w:rsid w:val="00DC7387"/>
    <w:rsid w:val="00DD0210"/>
    <w:rsid w:val="00DD5D6D"/>
    <w:rsid w:val="00DE2E8F"/>
    <w:rsid w:val="00DF2665"/>
    <w:rsid w:val="00DF2B70"/>
    <w:rsid w:val="00DF7193"/>
    <w:rsid w:val="00E01520"/>
    <w:rsid w:val="00E12255"/>
    <w:rsid w:val="00E23F7C"/>
    <w:rsid w:val="00E3283F"/>
    <w:rsid w:val="00E32F5D"/>
    <w:rsid w:val="00E448EC"/>
    <w:rsid w:val="00E4584F"/>
    <w:rsid w:val="00E5199E"/>
    <w:rsid w:val="00E57263"/>
    <w:rsid w:val="00E6090A"/>
    <w:rsid w:val="00E7059C"/>
    <w:rsid w:val="00E83E9A"/>
    <w:rsid w:val="00E8480F"/>
    <w:rsid w:val="00E8713C"/>
    <w:rsid w:val="00E91530"/>
    <w:rsid w:val="00E9602C"/>
    <w:rsid w:val="00E97F8A"/>
    <w:rsid w:val="00EB369C"/>
    <w:rsid w:val="00EB50BA"/>
    <w:rsid w:val="00EC1207"/>
    <w:rsid w:val="00ED073A"/>
    <w:rsid w:val="00ED0B1D"/>
    <w:rsid w:val="00ED5AB6"/>
    <w:rsid w:val="00ED6D76"/>
    <w:rsid w:val="00EE4D5C"/>
    <w:rsid w:val="00EF256D"/>
    <w:rsid w:val="00EF2578"/>
    <w:rsid w:val="00EF5BB8"/>
    <w:rsid w:val="00F11ABD"/>
    <w:rsid w:val="00F161FE"/>
    <w:rsid w:val="00F164A6"/>
    <w:rsid w:val="00F24695"/>
    <w:rsid w:val="00F259B3"/>
    <w:rsid w:val="00F26069"/>
    <w:rsid w:val="00F51D85"/>
    <w:rsid w:val="00F54B04"/>
    <w:rsid w:val="00F55F3D"/>
    <w:rsid w:val="00F808D7"/>
    <w:rsid w:val="00F821E7"/>
    <w:rsid w:val="00FA537A"/>
    <w:rsid w:val="00FB33DF"/>
    <w:rsid w:val="00FB6919"/>
    <w:rsid w:val="00FC2806"/>
    <w:rsid w:val="00FC2BB9"/>
    <w:rsid w:val="00FC4E46"/>
    <w:rsid w:val="00FD3F30"/>
    <w:rsid w:val="00FE034C"/>
    <w:rsid w:val="00FE161F"/>
    <w:rsid w:val="00FE28A5"/>
    <w:rsid w:val="00FE720B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7373"/>
  <w15:docId w15:val="{22DE44F0-B4E1-47FA-8575-18D493F7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BD7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F2B3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22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20C"/>
    <w:rPr>
      <w:rFonts w:ascii="Tahoma" w:hAnsi="Tahoma" w:cs="Tahoma"/>
      <w:sz w:val="16"/>
      <w:szCs w:val="16"/>
    </w:rPr>
  </w:style>
  <w:style w:type="paragraph" w:customStyle="1" w:styleId="p">
    <w:name w:val="p"/>
    <w:basedOn w:val="Normal"/>
    <w:rsid w:val="003322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horttext">
    <w:name w:val="short_text"/>
    <w:rsid w:val="0033220C"/>
  </w:style>
  <w:style w:type="character" w:styleId="Hyperlink">
    <w:name w:val="Hyperlink"/>
    <w:basedOn w:val="DefaultParagraphFont"/>
    <w:uiPriority w:val="99"/>
    <w:unhideWhenUsed/>
    <w:rsid w:val="000F45B4"/>
    <w:rPr>
      <w:color w:val="0000FF"/>
      <w:u w:val="single"/>
    </w:rPr>
  </w:style>
  <w:style w:type="table" w:styleId="TableGrid">
    <w:name w:val="Table Grid"/>
    <w:basedOn w:val="TableNormal"/>
    <w:uiPriority w:val="59"/>
    <w:rsid w:val="005A03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D557B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A603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034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JPU0YYwyelSJqUZoToqEmT893yg==">AMUW2mW+oKJFJLwrnfrIpK4XlUZ22gydTH7BZWglhSnbKUoYUOakFz+fZWOxG8DF7H4y3ckKVWS2r0GAef5XP0507FvLvMZW/QS5BsXAWnbjr5NnochGOe43gX1SV2wffk5/kl4gHTMTt6N39nZL6cnp84+kIppBeyCCAwth4bd88dHzzfO/uxesXIFfLy9dzW48PxkfBHD/ie/UEt2pWmVug04Yppy+S2vyLj+M+mqGTLXi8Gpew/NhtvYOUEIUW4pjz8UIshipTWj6FxGPhlYn7roiTmP6nZS6i+ivSD9bbdZl8JUKnLAYeQ2w5QCXoANkQyBTfjrsywgnSeVIt9Fdp+Vuh8wpqF7LCinTzxzF8+CzbRVoOG4=</go:docsCustomData>
</go:gDocsCustomXmlDataStorage>
</file>

<file path=customXml/itemProps1.xml><?xml version="1.0" encoding="utf-8"?>
<ds:datastoreItem xmlns:ds="http://schemas.openxmlformats.org/officeDocument/2006/customXml" ds:itemID="{62B61E88-98B4-461B-95FF-38B86F8C13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2655</TotalTime>
  <Pages>7</Pages>
  <Words>945</Words>
  <Characters>5391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Ngo Khanh</dc:creator>
  <cp:lastModifiedBy>Quang Vũ</cp:lastModifiedBy>
  <cp:revision>259</cp:revision>
  <dcterms:created xsi:type="dcterms:W3CDTF">2023-03-15T21:16:00Z</dcterms:created>
  <dcterms:modified xsi:type="dcterms:W3CDTF">2026-03-10T20:29:00Z</dcterms:modified>
</cp:coreProperties>
</file>